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DD" w:rsidRDefault="00146FDD" w:rsidP="00146FD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333333"/>
          <w:sz w:val="45"/>
          <w:szCs w:val="45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333333"/>
          <w:sz w:val="45"/>
          <w:szCs w:val="45"/>
          <w:bdr w:val="none" w:sz="0" w:space="0" w:color="auto" w:frame="1"/>
        </w:rPr>
        <w:t>G.2. Graduate Faculty Associate Membership</w:t>
      </w:r>
    </w:p>
    <w:p w:rsidR="00146FDD" w:rsidRDefault="00146FDD" w:rsidP="00146FD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146FDD" w:rsidRDefault="00146FDD" w:rsidP="00146FD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Helvetica" w:hAnsi="Helvetica" w:cs="Helvetica"/>
          <w:b/>
          <w:bCs/>
          <w:color w:val="333333"/>
          <w:bdr w:val="none" w:sz="0" w:space="0" w:color="auto" w:frame="1"/>
        </w:rPr>
        <w:t>Eligibility</w:t>
      </w:r>
    </w:p>
    <w:p w:rsidR="00146FDD" w:rsidRDefault="00146FDD" w:rsidP="00146FD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Any full member of the graduate faculty may nominate a non-tenure track faculty member for graduate faculty associate membership. Non-ISU employees may also be nominated for associate graduate faculty membership so that they may serve as members of a POSC or teach graduate courses (see Associate Membership Nomination Form). Associate members of the graduate faculty must have demonstrated competence for pursuing creative work by completing a research doctorate or the highest degree appropriate to the discipline from an accredited or internationally recognized institution. See section 6.2.3 for guidance on committee composition and membership.</w:t>
      </w:r>
    </w:p>
    <w:p w:rsidR="00146FDD" w:rsidRDefault="00146FDD" w:rsidP="00146FD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146FDD" w:rsidRDefault="00146FDD" w:rsidP="00146FD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bdr w:val="none" w:sz="0" w:space="0" w:color="auto" w:frame="1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In rare circumstances, individuals without the defined degree requirement may be eligible for graduate faculty associate membership when they have a demonstrated record of impactful creative work to establish equivalent tested experience (See Appendix G.5).</w:t>
      </w:r>
    </w:p>
    <w:p w:rsidR="00146FDD" w:rsidRDefault="00146FDD" w:rsidP="00146FD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146FDD" w:rsidRDefault="00146FDD" w:rsidP="00146FDD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146FDD">
        <w:rPr>
          <w:rFonts w:ascii="Helvetica" w:hAnsi="Helvetica" w:cs="Helvetica"/>
          <w:color w:val="333333"/>
          <w:highlight w:val="yellow"/>
          <w:bdr w:val="none" w:sz="0" w:space="0" w:color="auto" w:frame="1"/>
        </w:rPr>
        <w:t>Individuals pursuing a graduate degree at Iowa State University</w:t>
      </w:r>
      <w:r w:rsidRPr="00146FDD">
        <w:rPr>
          <w:rFonts w:ascii="Helvetica" w:hAnsi="Helvetica" w:cs="Helvetica"/>
          <w:b/>
          <w:bCs/>
          <w:color w:val="333333"/>
          <w:highlight w:val="yellow"/>
          <w:bdr w:val="none" w:sz="0" w:space="0" w:color="auto" w:frame="1"/>
        </w:rPr>
        <w:t>, and postdoctoral associates at Iowa State or elsewhere,</w:t>
      </w:r>
      <w:r w:rsidRPr="00146FDD">
        <w:rPr>
          <w:rFonts w:ascii="Helvetica" w:hAnsi="Helvetica" w:cs="Helvetica"/>
          <w:color w:val="333333"/>
          <w:highlight w:val="yellow"/>
          <w:bdr w:val="none" w:sz="0" w:space="0" w:color="auto" w:frame="1"/>
        </w:rPr>
        <w:t> are not eligible for graduate faculty associate membership.</w:t>
      </w:r>
      <w:bookmarkStart w:id="0" w:name="_GoBack"/>
      <w:bookmarkEnd w:id="0"/>
    </w:p>
    <w:p w:rsidR="001E7ED7" w:rsidRDefault="00146FDD"/>
    <w:sectPr w:rsidR="001E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D"/>
    <w:rsid w:val="00146FDD"/>
    <w:rsid w:val="00D408D3"/>
    <w:rsid w:val="00D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B8A5"/>
  <w15:chartTrackingRefBased/>
  <w15:docId w15:val="{2C611F7D-856C-4864-88BA-BAE43508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msonormal"/>
    <w:basedOn w:val="Normal"/>
    <w:rsid w:val="0014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1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0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Natalie B [G COL]</dc:creator>
  <cp:keywords/>
  <dc:description/>
  <cp:lastModifiedBy>Robinson, Natalie B [G COL]</cp:lastModifiedBy>
  <cp:revision>1</cp:revision>
  <dcterms:created xsi:type="dcterms:W3CDTF">2021-03-23T19:47:00Z</dcterms:created>
  <dcterms:modified xsi:type="dcterms:W3CDTF">2021-03-23T19:48:00Z</dcterms:modified>
</cp:coreProperties>
</file>