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2C82" w14:textId="729DA326" w:rsidR="003745FF" w:rsidRPr="003C2C7C" w:rsidRDefault="004F0D0C" w:rsidP="003C2C7C">
      <w:pPr>
        <w:jc w:val="center"/>
        <w:rPr>
          <w:rFonts w:cs="Calibri (Body)"/>
          <w:b/>
          <w:bCs/>
          <w:smallCaps/>
        </w:rPr>
      </w:pPr>
      <w:r w:rsidRPr="003C2C7C">
        <w:rPr>
          <w:rFonts w:cs="Calibri (Body)"/>
          <w:b/>
          <w:bCs/>
          <w:smallCaps/>
        </w:rPr>
        <w:t>Summary of subcommittee review of graduate program requirements and transfer credit policies.</w:t>
      </w:r>
    </w:p>
    <w:p w14:paraId="0C210832" w14:textId="7FAB4F95" w:rsidR="004F0D0C" w:rsidRDefault="004F0D0C">
      <w:pPr>
        <w:rPr>
          <w:rFonts w:cstheme="minorHAnsi"/>
        </w:rPr>
      </w:pPr>
      <w:r>
        <w:rPr>
          <w:rFonts w:cstheme="minorHAnsi"/>
        </w:rPr>
        <w:t xml:space="preserve">Pranav </w:t>
      </w:r>
      <w:proofErr w:type="spellStart"/>
      <w:r>
        <w:rPr>
          <w:rFonts w:cstheme="minorHAnsi"/>
        </w:rPr>
        <w:t>Shrotriya</w:t>
      </w:r>
      <w:proofErr w:type="spellEnd"/>
      <w:r>
        <w:rPr>
          <w:rFonts w:cstheme="minorHAnsi"/>
        </w:rPr>
        <w:t>, Mechanical Engineering</w:t>
      </w:r>
    </w:p>
    <w:p w14:paraId="6A1907B4" w14:textId="376CAB5D" w:rsidR="004F0D0C" w:rsidRDefault="004F0D0C">
      <w:pPr>
        <w:rPr>
          <w:rFonts w:cstheme="minorHAnsi"/>
        </w:rPr>
      </w:pPr>
      <w:proofErr w:type="spellStart"/>
      <w:r>
        <w:rPr>
          <w:rFonts w:cstheme="minorHAnsi"/>
        </w:rPr>
        <w:t>Degang</w:t>
      </w:r>
      <w:proofErr w:type="spellEnd"/>
      <w:r>
        <w:rPr>
          <w:rFonts w:cstheme="minorHAnsi"/>
        </w:rPr>
        <w:t xml:space="preserve"> Chen, Electrical and Computer Engineering</w:t>
      </w:r>
    </w:p>
    <w:p w14:paraId="2488D5E7" w14:textId="398DB337" w:rsidR="004F0D0C" w:rsidRDefault="004F0D0C">
      <w:pPr>
        <w:rPr>
          <w:rFonts w:cstheme="minorHAnsi"/>
        </w:rPr>
      </w:pPr>
      <w:r>
        <w:rPr>
          <w:rFonts w:cstheme="minorHAnsi"/>
        </w:rPr>
        <w:t>Steven Lonergan, Animal Science</w:t>
      </w:r>
    </w:p>
    <w:p w14:paraId="17B944B6" w14:textId="28332264" w:rsidR="004F0D0C" w:rsidRDefault="004F0D0C">
      <w:pPr>
        <w:rPr>
          <w:rFonts w:cstheme="minorHAnsi"/>
        </w:rPr>
      </w:pPr>
    </w:p>
    <w:p w14:paraId="4CBB3184" w14:textId="237F19D7" w:rsidR="004F0D0C" w:rsidRDefault="004F0D0C">
      <w:pPr>
        <w:rPr>
          <w:rFonts w:cstheme="minorHAnsi"/>
        </w:rPr>
      </w:pPr>
      <w:r>
        <w:rPr>
          <w:rFonts w:cstheme="minorHAnsi"/>
        </w:rPr>
        <w:t xml:space="preserve">Our subcommittee was asked to review </w:t>
      </w:r>
      <w:r w:rsidR="002E18E4">
        <w:rPr>
          <w:rFonts w:cstheme="minorHAnsi"/>
        </w:rPr>
        <w:t>peer institutions' policies</w:t>
      </w:r>
      <w:r>
        <w:rPr>
          <w:rFonts w:cstheme="minorHAnsi"/>
        </w:rPr>
        <w:t xml:space="preserve"> regarding </w:t>
      </w:r>
      <w:r w:rsidR="003C2C7C">
        <w:rPr>
          <w:rFonts w:cstheme="minorHAnsi"/>
        </w:rPr>
        <w:t>using</w:t>
      </w:r>
      <w:r>
        <w:rPr>
          <w:rFonts w:cstheme="minorHAnsi"/>
        </w:rPr>
        <w:t xml:space="preserve"> undergraduate credits toward graduate programs of study. The summary includes</w:t>
      </w:r>
    </w:p>
    <w:p w14:paraId="6A03E7F9"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University of California-Davis </w:t>
      </w:r>
    </w:p>
    <w:p w14:paraId="32E734D8"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University of Illinois-Urbana </w:t>
      </w:r>
    </w:p>
    <w:p w14:paraId="6AE2FFD5"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Michigan State University </w:t>
      </w:r>
    </w:p>
    <w:p w14:paraId="217D8584"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University of Minnesota </w:t>
      </w:r>
    </w:p>
    <w:p w14:paraId="6777EB99"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Ohio State University </w:t>
      </w:r>
    </w:p>
    <w:p w14:paraId="7E9633D4"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Pennsylvania State University </w:t>
      </w:r>
    </w:p>
    <w:p w14:paraId="634F57C1"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Texas A&amp;M University </w:t>
      </w:r>
    </w:p>
    <w:p w14:paraId="75E67E2C"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University of Wisconsin-Madison </w:t>
      </w:r>
    </w:p>
    <w:p w14:paraId="26834FE1"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University of Iowa </w:t>
      </w:r>
    </w:p>
    <w:p w14:paraId="169C21D0"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Kansas State </w:t>
      </w:r>
    </w:p>
    <w:p w14:paraId="7EC9EF71" w14:textId="77777777" w:rsidR="006C4476" w:rsidRDefault="006C4476" w:rsidP="006C4476">
      <w:pPr>
        <w:pStyle w:val="xxmsonormal"/>
        <w:numPr>
          <w:ilvl w:val="0"/>
          <w:numId w:val="11"/>
        </w:numPr>
        <w:spacing w:before="0" w:beforeAutospacing="0" w:after="0" w:afterAutospacing="0"/>
        <w:rPr>
          <w:rFonts w:ascii="Calibri" w:hAnsi="Calibri" w:cs="Calibri"/>
          <w:color w:val="000000"/>
          <w:sz w:val="22"/>
          <w:szCs w:val="22"/>
        </w:rPr>
      </w:pPr>
      <w:r>
        <w:rPr>
          <w:rStyle w:val="xxcontentpasted0"/>
          <w:rFonts w:ascii="Calibri" w:hAnsi="Calibri" w:cs="Calibri"/>
          <w:color w:val="000000"/>
        </w:rPr>
        <w:t>University of Missouri </w:t>
      </w:r>
    </w:p>
    <w:p w14:paraId="23F3BBD0" w14:textId="39CD5B9F" w:rsidR="006C4476" w:rsidRPr="006C4476" w:rsidRDefault="006C4476" w:rsidP="006C4476">
      <w:pPr>
        <w:pStyle w:val="xxmsonormal"/>
        <w:numPr>
          <w:ilvl w:val="0"/>
          <w:numId w:val="11"/>
        </w:numPr>
        <w:spacing w:before="0" w:beforeAutospacing="0" w:after="0" w:afterAutospacing="0"/>
        <w:rPr>
          <w:rStyle w:val="xxcontentpasted0"/>
          <w:rFonts w:ascii="Calibri" w:hAnsi="Calibri" w:cs="Calibri"/>
          <w:color w:val="000000"/>
          <w:sz w:val="22"/>
          <w:szCs w:val="22"/>
        </w:rPr>
      </w:pPr>
      <w:r>
        <w:rPr>
          <w:rStyle w:val="xxcontentpasted0"/>
          <w:rFonts w:ascii="Calibri" w:hAnsi="Calibri" w:cs="Calibri"/>
          <w:color w:val="000000"/>
        </w:rPr>
        <w:t>University of Arizona </w:t>
      </w:r>
    </w:p>
    <w:p w14:paraId="1640B842" w14:textId="157D8345" w:rsidR="006C4476" w:rsidRPr="006C4476" w:rsidRDefault="006C4476" w:rsidP="006C4476">
      <w:pPr>
        <w:pStyle w:val="xxmsonormal"/>
        <w:numPr>
          <w:ilvl w:val="0"/>
          <w:numId w:val="11"/>
        </w:numPr>
        <w:spacing w:before="0" w:beforeAutospacing="0" w:after="0" w:afterAutospacing="0"/>
        <w:rPr>
          <w:rStyle w:val="xxcontentpasted0"/>
          <w:rFonts w:ascii="Calibri" w:hAnsi="Calibri" w:cs="Calibri"/>
          <w:color w:val="000000"/>
          <w:sz w:val="22"/>
          <w:szCs w:val="22"/>
        </w:rPr>
      </w:pPr>
      <w:r>
        <w:rPr>
          <w:rStyle w:val="xxcontentpasted0"/>
          <w:rFonts w:ascii="Calibri" w:hAnsi="Calibri" w:cs="Calibri"/>
          <w:color w:val="000000"/>
        </w:rPr>
        <w:t>Arizona State University</w:t>
      </w:r>
    </w:p>
    <w:p w14:paraId="5C298B4B" w14:textId="40D1AF30" w:rsidR="006C4476" w:rsidRDefault="006C4476" w:rsidP="006C4476">
      <w:pPr>
        <w:pStyle w:val="xxmsonormal"/>
        <w:spacing w:before="0" w:beforeAutospacing="0" w:after="0" w:afterAutospacing="0"/>
        <w:rPr>
          <w:rStyle w:val="xxcontentpasted0"/>
          <w:rFonts w:ascii="Calibri" w:hAnsi="Calibri" w:cs="Calibri"/>
          <w:color w:val="000000"/>
        </w:rPr>
      </w:pPr>
    </w:p>
    <w:p w14:paraId="22E2375A" w14:textId="77777777" w:rsidR="006C4476" w:rsidRDefault="006C4476" w:rsidP="006C4476">
      <w:pPr>
        <w:pStyle w:val="xxmsonormal"/>
        <w:spacing w:before="0" w:beforeAutospacing="0" w:after="0" w:afterAutospacing="0"/>
        <w:rPr>
          <w:rStyle w:val="xxcontentpasted0"/>
          <w:rFonts w:ascii="Calibri" w:hAnsi="Calibri" w:cs="Calibri"/>
          <w:color w:val="000000"/>
        </w:rPr>
      </w:pPr>
      <w:r>
        <w:rPr>
          <w:rStyle w:val="xxcontentpasted0"/>
          <w:rFonts w:ascii="Calibri" w:hAnsi="Calibri" w:cs="Calibri"/>
          <w:color w:val="000000"/>
        </w:rPr>
        <w:t xml:space="preserve">The summary of our research can be found in Table 1. </w:t>
      </w:r>
    </w:p>
    <w:p w14:paraId="473A9057" w14:textId="0E5596AD" w:rsidR="006C4476" w:rsidRDefault="006C4476" w:rsidP="006C4476">
      <w:pPr>
        <w:pStyle w:val="xxmsonormal"/>
        <w:spacing w:before="0" w:beforeAutospacing="0" w:after="0" w:afterAutospacing="0"/>
        <w:rPr>
          <w:rStyle w:val="xxcontentpasted0"/>
          <w:rFonts w:ascii="Calibri" w:hAnsi="Calibri" w:cs="Calibri"/>
          <w:color w:val="000000"/>
        </w:rPr>
      </w:pPr>
      <w:r>
        <w:rPr>
          <w:rStyle w:val="xxcontentpasted0"/>
          <w:rFonts w:ascii="Calibri" w:hAnsi="Calibri" w:cs="Calibri"/>
          <w:color w:val="000000"/>
        </w:rPr>
        <w:t>We can conclude that many programs have high expectations for graduate credits and graduate programs.</w:t>
      </w:r>
      <w:r w:rsidR="00CD7EDE">
        <w:rPr>
          <w:rStyle w:val="xxcontentpasted0"/>
          <w:rFonts w:ascii="Calibri" w:hAnsi="Calibri" w:cs="Calibri"/>
          <w:color w:val="000000"/>
        </w:rPr>
        <w:t xml:space="preserve"> Some programs choose to set the standard with a minimum number of graduate coursework credits. </w:t>
      </w:r>
      <w:r w:rsidR="00CD7EDE">
        <w:rPr>
          <w:rStyle w:val="xxcontentpasted0"/>
          <w:rFonts w:ascii="Calibri" w:hAnsi="Calibri" w:cs="Calibri"/>
          <w:color w:val="000000"/>
        </w:rPr>
        <w:t xml:space="preserve">If graduate programs publish a limitation on </w:t>
      </w:r>
      <w:r w:rsidR="003C2C7C">
        <w:rPr>
          <w:rStyle w:val="xxcontentpasted0"/>
          <w:rFonts w:ascii="Calibri" w:hAnsi="Calibri" w:cs="Calibri"/>
          <w:color w:val="000000"/>
        </w:rPr>
        <w:t>using</w:t>
      </w:r>
      <w:r w:rsidR="00CD7EDE">
        <w:rPr>
          <w:rStyle w:val="xxcontentpasted0"/>
          <w:rFonts w:ascii="Calibri" w:hAnsi="Calibri" w:cs="Calibri"/>
          <w:color w:val="000000"/>
        </w:rPr>
        <w:t xml:space="preserve"> undergraduate credits toward a graduate degree, the limit </w:t>
      </w:r>
      <w:r w:rsidR="00CD7EDE">
        <w:rPr>
          <w:rStyle w:val="xxcontentpasted0"/>
          <w:rFonts w:ascii="Calibri" w:hAnsi="Calibri" w:cs="Calibri"/>
          <w:color w:val="000000"/>
        </w:rPr>
        <w:t>was</w:t>
      </w:r>
      <w:r w:rsidR="00CD7EDE">
        <w:rPr>
          <w:rStyle w:val="xxcontentpasted0"/>
          <w:rFonts w:ascii="Calibri" w:hAnsi="Calibri" w:cs="Calibri"/>
          <w:color w:val="000000"/>
        </w:rPr>
        <w:t xml:space="preserve"> 6-9 credits. </w:t>
      </w:r>
      <w:r w:rsidR="00CD7EDE">
        <w:rPr>
          <w:rStyle w:val="xxcontentpasted0"/>
          <w:rFonts w:ascii="Calibri" w:hAnsi="Calibri" w:cs="Calibri"/>
          <w:color w:val="000000"/>
        </w:rPr>
        <w:t xml:space="preserve"> </w:t>
      </w:r>
      <w:r>
        <w:rPr>
          <w:rStyle w:val="xxcontentpasted0"/>
          <w:rFonts w:ascii="Calibri" w:hAnsi="Calibri" w:cs="Calibri"/>
          <w:color w:val="000000"/>
        </w:rPr>
        <w:t xml:space="preserve">In those cases, it is not clear in that there is a limitation on </w:t>
      </w:r>
      <w:r w:rsidRPr="00CD7EDE">
        <w:rPr>
          <w:rStyle w:val="xxcontentpasted0"/>
          <w:rFonts w:ascii="Calibri" w:hAnsi="Calibri" w:cs="Calibri"/>
          <w:color w:val="000000"/>
          <w:u w:val="single"/>
        </w:rPr>
        <w:t>when</w:t>
      </w:r>
      <w:r>
        <w:rPr>
          <w:rStyle w:val="xxcontentpasted0"/>
          <w:rFonts w:ascii="Calibri" w:hAnsi="Calibri" w:cs="Calibri"/>
          <w:color w:val="000000"/>
        </w:rPr>
        <w:t xml:space="preserve"> the course was taken (as an undergrad, as a grad student). However, some programs will not allow </w:t>
      </w:r>
      <w:r w:rsidR="00B2653D">
        <w:rPr>
          <w:rStyle w:val="xxcontentpasted0"/>
          <w:rFonts w:ascii="Calibri" w:hAnsi="Calibri" w:cs="Calibri"/>
          <w:color w:val="000000"/>
        </w:rPr>
        <w:t>any</w:t>
      </w:r>
      <w:r>
        <w:rPr>
          <w:rStyle w:val="xxcontentpasted0"/>
          <w:rFonts w:ascii="Calibri" w:hAnsi="Calibri" w:cs="Calibri"/>
          <w:color w:val="000000"/>
        </w:rPr>
        <w:t xml:space="preserve"> credits if they were used to fulfill the requirements of another degree. </w:t>
      </w:r>
      <w:r w:rsidR="003C2C7C">
        <w:rPr>
          <w:rStyle w:val="xxcontentpasted0"/>
          <w:rFonts w:ascii="Calibri" w:hAnsi="Calibri" w:cs="Calibri"/>
          <w:color w:val="000000"/>
        </w:rPr>
        <w:t xml:space="preserve">There are some carefully selected passages like “prudently selected courses”. </w:t>
      </w:r>
    </w:p>
    <w:p w14:paraId="70529F94" w14:textId="77777777" w:rsidR="003C2C7C" w:rsidRDefault="003C2C7C" w:rsidP="006C4476">
      <w:pPr>
        <w:pStyle w:val="xxmsonormal"/>
        <w:spacing w:before="0" w:beforeAutospacing="0" w:after="0" w:afterAutospacing="0"/>
        <w:rPr>
          <w:rStyle w:val="xxcontentpasted0"/>
          <w:rFonts w:ascii="Calibri" w:hAnsi="Calibri" w:cs="Calibri"/>
          <w:color w:val="000000"/>
        </w:rPr>
      </w:pPr>
    </w:p>
    <w:p w14:paraId="630A963A" w14:textId="297E1D0F" w:rsidR="00CD7EDE" w:rsidRDefault="003C2C7C" w:rsidP="006C4476">
      <w:pPr>
        <w:pStyle w:val="xxmsonormal"/>
        <w:spacing w:before="0" w:beforeAutospacing="0" w:after="0" w:afterAutospacing="0"/>
        <w:rPr>
          <w:rStyle w:val="xxcontentpasted0"/>
          <w:rFonts w:ascii="Calibri" w:hAnsi="Calibri" w:cs="Calibri"/>
          <w:color w:val="000000"/>
        </w:rPr>
      </w:pPr>
      <w:r>
        <w:rPr>
          <w:rStyle w:val="xxcontentpasted0"/>
          <w:rFonts w:ascii="Calibri" w:hAnsi="Calibri" w:cs="Calibri"/>
          <w:color w:val="000000"/>
        </w:rPr>
        <w:t>There is an</w:t>
      </w:r>
      <w:r w:rsidR="00CD7EDE">
        <w:rPr>
          <w:rStyle w:val="xxcontentpasted0"/>
          <w:rFonts w:ascii="Calibri" w:hAnsi="Calibri" w:cs="Calibri"/>
          <w:color w:val="000000"/>
        </w:rPr>
        <w:t xml:space="preserve"> unusual policy at the University of Wisconsin</w:t>
      </w:r>
      <w:r>
        <w:rPr>
          <w:rStyle w:val="xxcontentpasted0"/>
          <w:rFonts w:ascii="Calibri" w:hAnsi="Calibri" w:cs="Calibri"/>
          <w:color w:val="000000"/>
        </w:rPr>
        <w:t>,</w:t>
      </w:r>
      <w:r w:rsidR="00CD7EDE">
        <w:rPr>
          <w:rStyle w:val="xxcontentpasted0"/>
          <w:rFonts w:ascii="Calibri" w:hAnsi="Calibri" w:cs="Calibri"/>
          <w:color w:val="000000"/>
        </w:rPr>
        <w:t xml:space="preserve"> </w:t>
      </w:r>
      <w:r w:rsidR="00CD7EDE">
        <w:rPr>
          <w:rStyle w:val="xxcontentpasted0"/>
          <w:rFonts w:ascii="Calibri" w:hAnsi="Calibri" w:cs="Calibri"/>
          <w:color w:val="000000"/>
        </w:rPr>
        <w:t>where 15 credits 300 level or above can be transferred</w:t>
      </w:r>
      <w:r w:rsidR="00CD7EDE">
        <w:rPr>
          <w:rStyle w:val="xxcontentpasted0"/>
          <w:rFonts w:ascii="Calibri" w:hAnsi="Calibri" w:cs="Calibri"/>
          <w:color w:val="000000"/>
        </w:rPr>
        <w:t>, but this is hard to interpret because</w:t>
      </w:r>
      <w:r>
        <w:rPr>
          <w:rStyle w:val="xxcontentpasted0"/>
          <w:rFonts w:ascii="Calibri" w:hAnsi="Calibri" w:cs="Calibri"/>
          <w:color w:val="000000"/>
        </w:rPr>
        <w:t xml:space="preserve"> </w:t>
      </w:r>
      <w:r w:rsidR="00CD7EDE">
        <w:rPr>
          <w:rStyle w:val="xxcontentpasted0"/>
          <w:rFonts w:ascii="Calibri" w:hAnsi="Calibri" w:cs="Calibri"/>
          <w:color w:val="000000"/>
        </w:rPr>
        <w:t>there are some other limitations.</w:t>
      </w:r>
    </w:p>
    <w:p w14:paraId="79F8F89C" w14:textId="77777777" w:rsidR="006C4476" w:rsidRDefault="006C4476" w:rsidP="006C4476">
      <w:pPr>
        <w:pStyle w:val="xxmsonormal"/>
        <w:spacing w:before="0" w:beforeAutospacing="0" w:after="0" w:afterAutospacing="0"/>
        <w:rPr>
          <w:rFonts w:ascii="Calibri" w:hAnsi="Calibri" w:cs="Calibri"/>
          <w:color w:val="000000"/>
          <w:sz w:val="22"/>
          <w:szCs w:val="22"/>
        </w:rPr>
      </w:pPr>
    </w:p>
    <w:p w14:paraId="1F991979" w14:textId="77777777" w:rsidR="006C4476" w:rsidRDefault="006C4476">
      <w:pPr>
        <w:rPr>
          <w:rFonts w:cstheme="minorHAnsi"/>
        </w:rPr>
        <w:sectPr w:rsidR="006C4476" w:rsidSect="006C4476">
          <w:pgSz w:w="12240" w:h="15840"/>
          <w:pgMar w:top="1440" w:right="1440" w:bottom="1440" w:left="1440" w:header="720" w:footer="720" w:gutter="0"/>
          <w:cols w:space="720"/>
          <w:docGrid w:linePitch="360"/>
        </w:sectPr>
      </w:pPr>
    </w:p>
    <w:p w14:paraId="3D955E58" w14:textId="77777777" w:rsidR="004F0D0C" w:rsidRPr="004F0D0C" w:rsidRDefault="004F0D0C">
      <w:pPr>
        <w:rPr>
          <w:rFonts w:cstheme="minorHAnsi"/>
        </w:rPr>
      </w:pPr>
    </w:p>
    <w:p w14:paraId="3EA0DEC3" w14:textId="6BD6BD90" w:rsidR="006010CC" w:rsidRPr="004F0D0C" w:rsidRDefault="004F0D0C">
      <w:pPr>
        <w:rPr>
          <w:rFonts w:cstheme="minorHAnsi"/>
        </w:rPr>
      </w:pPr>
      <w:r>
        <w:rPr>
          <w:rFonts w:cstheme="minorHAnsi"/>
        </w:rPr>
        <w:t>Table 1</w:t>
      </w:r>
    </w:p>
    <w:tbl>
      <w:tblPr>
        <w:tblStyle w:val="TableGrid"/>
        <w:tblW w:w="0" w:type="auto"/>
        <w:tblLook w:val="04A0" w:firstRow="1" w:lastRow="0" w:firstColumn="1" w:lastColumn="0" w:noHBand="0" w:noVBand="1"/>
      </w:tblPr>
      <w:tblGrid>
        <w:gridCol w:w="1941"/>
        <w:gridCol w:w="1740"/>
        <w:gridCol w:w="1594"/>
        <w:gridCol w:w="7675"/>
      </w:tblGrid>
      <w:tr w:rsidR="004209CA" w:rsidRPr="002E18E4" w14:paraId="604DB27D" w14:textId="77777777" w:rsidTr="006010CC">
        <w:tc>
          <w:tcPr>
            <w:tcW w:w="1941" w:type="dxa"/>
          </w:tcPr>
          <w:p w14:paraId="5D2E4FAA" w14:textId="0851F507" w:rsidR="006010CC" w:rsidRPr="002E18E4" w:rsidRDefault="006010CC">
            <w:pPr>
              <w:rPr>
                <w:rFonts w:cstheme="minorHAnsi"/>
              </w:rPr>
            </w:pPr>
            <w:r w:rsidRPr="002E18E4">
              <w:rPr>
                <w:rFonts w:cstheme="minorHAnsi"/>
              </w:rPr>
              <w:t>Institution</w:t>
            </w:r>
          </w:p>
        </w:tc>
        <w:tc>
          <w:tcPr>
            <w:tcW w:w="1740" w:type="dxa"/>
          </w:tcPr>
          <w:p w14:paraId="54B31788" w14:textId="526813A0" w:rsidR="006010CC" w:rsidRPr="002E18E4" w:rsidRDefault="006010CC">
            <w:pPr>
              <w:rPr>
                <w:rFonts w:cstheme="minorHAnsi"/>
              </w:rPr>
            </w:pPr>
            <w:r w:rsidRPr="002E18E4">
              <w:rPr>
                <w:rFonts w:cstheme="minorHAnsi"/>
              </w:rPr>
              <w:t>Source</w:t>
            </w:r>
          </w:p>
        </w:tc>
        <w:tc>
          <w:tcPr>
            <w:tcW w:w="1594" w:type="dxa"/>
          </w:tcPr>
          <w:p w14:paraId="759A9006" w14:textId="7A98BC38" w:rsidR="006010CC" w:rsidRPr="002E18E4" w:rsidRDefault="006010CC">
            <w:pPr>
              <w:rPr>
                <w:rFonts w:cstheme="minorHAnsi"/>
              </w:rPr>
            </w:pPr>
            <w:r w:rsidRPr="002E18E4">
              <w:rPr>
                <w:rFonts w:cstheme="minorHAnsi"/>
              </w:rPr>
              <w:t xml:space="preserve">Program </w:t>
            </w:r>
          </w:p>
        </w:tc>
        <w:tc>
          <w:tcPr>
            <w:tcW w:w="7675" w:type="dxa"/>
          </w:tcPr>
          <w:p w14:paraId="45942B4B" w14:textId="2BEFD669" w:rsidR="006010CC" w:rsidRPr="002E18E4" w:rsidRDefault="006010CC">
            <w:pPr>
              <w:rPr>
                <w:rFonts w:cstheme="minorHAnsi"/>
              </w:rPr>
            </w:pPr>
            <w:r w:rsidRPr="002E18E4">
              <w:rPr>
                <w:rFonts w:cstheme="minorHAnsi"/>
              </w:rPr>
              <w:t>Credit policy</w:t>
            </w:r>
          </w:p>
        </w:tc>
      </w:tr>
      <w:tr w:rsidR="004209CA" w:rsidRPr="002E18E4" w14:paraId="5CCD23F0" w14:textId="77777777" w:rsidTr="006010CC">
        <w:tc>
          <w:tcPr>
            <w:tcW w:w="1941" w:type="dxa"/>
          </w:tcPr>
          <w:p w14:paraId="1FC541E0" w14:textId="7BF80890" w:rsidR="006010CC" w:rsidRPr="002E18E4" w:rsidRDefault="006010CC">
            <w:pPr>
              <w:rPr>
                <w:rFonts w:cstheme="minorHAnsi"/>
              </w:rPr>
            </w:pPr>
            <w:r w:rsidRPr="002E18E4">
              <w:rPr>
                <w:rFonts w:cstheme="minorHAnsi"/>
              </w:rPr>
              <w:t>University of Illinois</w:t>
            </w:r>
          </w:p>
        </w:tc>
        <w:tc>
          <w:tcPr>
            <w:tcW w:w="1740" w:type="dxa"/>
          </w:tcPr>
          <w:p w14:paraId="6D7CE765" w14:textId="3D578D6C" w:rsidR="006010CC" w:rsidRPr="002E18E4" w:rsidRDefault="006010CC">
            <w:pPr>
              <w:rPr>
                <w:rFonts w:cstheme="minorHAnsi"/>
              </w:rPr>
            </w:pPr>
            <w:r w:rsidRPr="002E18E4">
              <w:rPr>
                <w:rFonts w:cstheme="minorHAnsi"/>
              </w:rPr>
              <w:t>Handbook and peer communication</w:t>
            </w:r>
          </w:p>
        </w:tc>
        <w:tc>
          <w:tcPr>
            <w:tcW w:w="1594" w:type="dxa"/>
          </w:tcPr>
          <w:p w14:paraId="6BC5F04B" w14:textId="5A56C7A5" w:rsidR="006010CC" w:rsidRPr="002E18E4" w:rsidRDefault="006010CC">
            <w:pPr>
              <w:rPr>
                <w:rFonts w:cstheme="minorHAnsi"/>
              </w:rPr>
            </w:pPr>
            <w:r w:rsidRPr="002E18E4">
              <w:rPr>
                <w:rFonts w:cstheme="minorHAnsi"/>
              </w:rPr>
              <w:t>PhD</w:t>
            </w:r>
          </w:p>
        </w:tc>
        <w:tc>
          <w:tcPr>
            <w:tcW w:w="7675" w:type="dxa"/>
          </w:tcPr>
          <w:p w14:paraId="156AE6F3" w14:textId="4AD26644" w:rsidR="006010CC" w:rsidRPr="002E18E4" w:rsidRDefault="006010CC" w:rsidP="006010CC">
            <w:pPr>
              <w:pStyle w:val="NormalWeb"/>
              <w:rPr>
                <w:rFonts w:asciiTheme="minorHAnsi" w:hAnsiTheme="minorHAnsi" w:cstheme="minorHAnsi"/>
                <w:sz w:val="18"/>
                <w:szCs w:val="18"/>
              </w:rPr>
            </w:pPr>
            <w:r w:rsidRPr="002E18E4">
              <w:rPr>
                <w:rFonts w:asciiTheme="minorHAnsi" w:hAnsiTheme="minorHAnsi" w:cstheme="minorHAnsi"/>
                <w:sz w:val="18"/>
                <w:szCs w:val="18"/>
              </w:rPr>
              <w:t xml:space="preserve">Doctoral degree students, regardless of transfer credits or a master’s degree completed elsewhere, must complete at least 64 hours of residence credit (Chapter 4.1) out of the total of 96 hours required for the doctoral degree, and should also see Chapter 3.3 for information about transfer credit. Thesis hours count toward residence credit. </w:t>
            </w:r>
            <w:r w:rsidRPr="002E18E4">
              <w:rPr>
                <w:rFonts w:asciiTheme="minorHAnsi" w:hAnsiTheme="minorHAnsi" w:cstheme="minorHAnsi"/>
                <w:sz w:val="18"/>
                <w:szCs w:val="18"/>
              </w:rPr>
              <w:t xml:space="preserve">No clear policy </w:t>
            </w:r>
            <w:r w:rsidR="004209CA" w:rsidRPr="002E18E4">
              <w:rPr>
                <w:rFonts w:asciiTheme="minorHAnsi" w:hAnsiTheme="minorHAnsi" w:cstheme="minorHAnsi"/>
                <w:sz w:val="18"/>
                <w:szCs w:val="18"/>
              </w:rPr>
              <w:t>on</w:t>
            </w:r>
            <w:r w:rsidRPr="002E18E4">
              <w:rPr>
                <w:rFonts w:asciiTheme="minorHAnsi" w:hAnsiTheme="minorHAnsi" w:cstheme="minorHAnsi"/>
                <w:sz w:val="18"/>
                <w:szCs w:val="18"/>
              </w:rPr>
              <w:t xml:space="preserve"> </w:t>
            </w:r>
            <w:r w:rsidR="004209CA" w:rsidRPr="002E18E4">
              <w:rPr>
                <w:rFonts w:asciiTheme="minorHAnsi" w:hAnsiTheme="minorHAnsi" w:cstheme="minorHAnsi"/>
                <w:sz w:val="18"/>
                <w:szCs w:val="18"/>
              </w:rPr>
              <w:t xml:space="preserve">the </w:t>
            </w:r>
            <w:r w:rsidR="00352B44" w:rsidRPr="002E18E4">
              <w:rPr>
                <w:rFonts w:asciiTheme="minorHAnsi" w:hAnsiTheme="minorHAnsi" w:cstheme="minorHAnsi"/>
                <w:sz w:val="18"/>
                <w:szCs w:val="18"/>
              </w:rPr>
              <w:t xml:space="preserve">number of credits at </w:t>
            </w:r>
            <w:r w:rsidR="004209CA" w:rsidRPr="002E18E4">
              <w:rPr>
                <w:rFonts w:asciiTheme="minorHAnsi" w:hAnsiTheme="minorHAnsi" w:cstheme="minorHAnsi"/>
                <w:sz w:val="18"/>
                <w:szCs w:val="18"/>
              </w:rPr>
              <w:t xml:space="preserve">the </w:t>
            </w:r>
            <w:r w:rsidR="00352B44" w:rsidRPr="002E18E4">
              <w:rPr>
                <w:rFonts w:asciiTheme="minorHAnsi" w:hAnsiTheme="minorHAnsi" w:cstheme="minorHAnsi"/>
                <w:sz w:val="18"/>
                <w:szCs w:val="18"/>
              </w:rPr>
              <w:t xml:space="preserve">undergraduate level for </w:t>
            </w:r>
            <w:r w:rsidR="004209CA" w:rsidRPr="002E18E4">
              <w:rPr>
                <w:rFonts w:asciiTheme="minorHAnsi" w:hAnsiTheme="minorHAnsi" w:cstheme="minorHAnsi"/>
                <w:sz w:val="18"/>
                <w:szCs w:val="18"/>
              </w:rPr>
              <w:t>a Ph.D.</w:t>
            </w:r>
            <w:r w:rsidR="00352B44" w:rsidRPr="002E18E4">
              <w:rPr>
                <w:rFonts w:asciiTheme="minorHAnsi" w:hAnsiTheme="minorHAnsi" w:cstheme="minorHAnsi"/>
                <w:sz w:val="18"/>
                <w:szCs w:val="18"/>
              </w:rPr>
              <w:t xml:space="preserve">, though it seems that it is program approval. </w:t>
            </w:r>
          </w:p>
          <w:p w14:paraId="77FF08E1" w14:textId="0BD8858B" w:rsidR="00352B44" w:rsidRPr="002E18E4" w:rsidRDefault="00352B44" w:rsidP="006010CC">
            <w:pPr>
              <w:pStyle w:val="NormalWeb"/>
              <w:rPr>
                <w:rFonts w:asciiTheme="minorHAnsi" w:hAnsiTheme="minorHAnsi" w:cstheme="minorHAnsi"/>
                <w:sz w:val="18"/>
                <w:szCs w:val="18"/>
              </w:rPr>
            </w:pPr>
            <w:r w:rsidRPr="002E18E4">
              <w:rPr>
                <w:rFonts w:asciiTheme="minorHAnsi" w:hAnsiTheme="minorHAnsi" w:cstheme="minorHAnsi"/>
                <w:sz w:val="18"/>
                <w:szCs w:val="18"/>
              </w:rPr>
              <w:t xml:space="preserve">Transfer of credits from other </w:t>
            </w:r>
            <w:r w:rsidR="004209CA" w:rsidRPr="002E18E4">
              <w:rPr>
                <w:rFonts w:asciiTheme="minorHAnsi" w:hAnsiTheme="minorHAnsi" w:cstheme="minorHAnsi"/>
                <w:sz w:val="18"/>
                <w:szCs w:val="18"/>
              </w:rPr>
              <w:t>institutions</w:t>
            </w:r>
            <w:r w:rsidRPr="002E18E4">
              <w:rPr>
                <w:rFonts w:asciiTheme="minorHAnsi" w:hAnsiTheme="minorHAnsi" w:cstheme="minorHAnsi"/>
                <w:sz w:val="18"/>
                <w:szCs w:val="18"/>
              </w:rPr>
              <w:t xml:space="preserve"> is possible (generally limited to 12 semester hours and achieved a grade of B or better)</w:t>
            </w:r>
          </w:p>
          <w:p w14:paraId="43827E34" w14:textId="6AE8DB55" w:rsidR="006010CC" w:rsidRPr="002E18E4" w:rsidRDefault="00352B44" w:rsidP="006010CC">
            <w:pPr>
              <w:pStyle w:val="NormalWeb"/>
              <w:rPr>
                <w:rFonts w:asciiTheme="minorHAnsi" w:hAnsiTheme="minorHAnsi" w:cstheme="minorHAnsi"/>
                <w:sz w:val="18"/>
                <w:szCs w:val="18"/>
              </w:rPr>
            </w:pPr>
            <w:r w:rsidRPr="002E18E4">
              <w:rPr>
                <w:rFonts w:asciiTheme="minorHAnsi" w:hAnsiTheme="minorHAnsi" w:cstheme="minorHAnsi"/>
                <w:sz w:val="18"/>
                <w:szCs w:val="18"/>
              </w:rPr>
              <w:t xml:space="preserve">Transfer of credit taken as UIUC undergrad student, non-degree student, or enrolled in a different program can be requested and approved by the program. </w:t>
            </w:r>
          </w:p>
          <w:p w14:paraId="23A06EF3" w14:textId="413735BC" w:rsidR="006010CC" w:rsidRPr="002E18E4" w:rsidRDefault="006010CC">
            <w:pPr>
              <w:rPr>
                <w:rFonts w:cstheme="minorHAnsi"/>
                <w:sz w:val="18"/>
                <w:szCs w:val="18"/>
              </w:rPr>
            </w:pPr>
          </w:p>
        </w:tc>
      </w:tr>
      <w:tr w:rsidR="004209CA" w:rsidRPr="002E18E4" w14:paraId="662F6E8B" w14:textId="77777777" w:rsidTr="006010CC">
        <w:tc>
          <w:tcPr>
            <w:tcW w:w="1941" w:type="dxa"/>
          </w:tcPr>
          <w:p w14:paraId="44E888DA" w14:textId="756211A4" w:rsidR="006010CC" w:rsidRPr="002E18E4" w:rsidRDefault="006010CC" w:rsidP="006010CC">
            <w:pPr>
              <w:rPr>
                <w:rFonts w:cstheme="minorHAnsi"/>
              </w:rPr>
            </w:pPr>
            <w:r w:rsidRPr="002E18E4">
              <w:rPr>
                <w:rFonts w:cstheme="minorHAnsi"/>
              </w:rPr>
              <w:t>University of Illinois</w:t>
            </w:r>
          </w:p>
        </w:tc>
        <w:tc>
          <w:tcPr>
            <w:tcW w:w="1740" w:type="dxa"/>
          </w:tcPr>
          <w:p w14:paraId="27D6E4CB" w14:textId="4E4BAF19" w:rsidR="006010CC" w:rsidRPr="002E18E4" w:rsidRDefault="006010CC" w:rsidP="006010CC">
            <w:pPr>
              <w:rPr>
                <w:rFonts w:cstheme="minorHAnsi"/>
              </w:rPr>
            </w:pPr>
            <w:r w:rsidRPr="002E18E4">
              <w:rPr>
                <w:rFonts w:cstheme="minorHAnsi"/>
              </w:rPr>
              <w:t>Handbook and peer communication</w:t>
            </w:r>
          </w:p>
        </w:tc>
        <w:tc>
          <w:tcPr>
            <w:tcW w:w="1594" w:type="dxa"/>
          </w:tcPr>
          <w:p w14:paraId="7A14122A" w14:textId="7206CED1" w:rsidR="006010CC" w:rsidRPr="002E18E4" w:rsidRDefault="006010CC" w:rsidP="006010CC">
            <w:pPr>
              <w:rPr>
                <w:rFonts w:cstheme="minorHAnsi"/>
              </w:rPr>
            </w:pPr>
            <w:r w:rsidRPr="002E18E4">
              <w:rPr>
                <w:rFonts w:cstheme="minorHAnsi"/>
              </w:rPr>
              <w:t>MS</w:t>
            </w:r>
          </w:p>
        </w:tc>
        <w:tc>
          <w:tcPr>
            <w:tcW w:w="7675" w:type="dxa"/>
          </w:tcPr>
          <w:p w14:paraId="4958BEB0" w14:textId="77777777" w:rsidR="006010CC" w:rsidRPr="002E18E4" w:rsidRDefault="006010CC" w:rsidP="006010CC">
            <w:pPr>
              <w:rPr>
                <w:rFonts w:cstheme="minorHAnsi"/>
                <w:sz w:val="18"/>
                <w:szCs w:val="18"/>
              </w:rPr>
            </w:pPr>
            <w:r w:rsidRPr="002E18E4">
              <w:rPr>
                <w:rFonts w:cstheme="minorHAnsi"/>
                <w:sz w:val="18"/>
                <w:szCs w:val="18"/>
              </w:rPr>
              <w:t>The Graduate College requires a minimum of 32 semester hours of graduate credit for the master’s degree, although a number of programs require more. At least 12 hours must be at the 500-level or greater and approved for graduate credit (including thesis, research, or independent study credit), and 8 of these 12 hours must be in the major. Half or more of the hours applied toward a master’s degree must be earned in courses counted for residence credit.</w:t>
            </w:r>
          </w:p>
          <w:p w14:paraId="6F09CDF7" w14:textId="533F72C2" w:rsidR="006010CC" w:rsidRPr="002E18E4" w:rsidRDefault="006010CC" w:rsidP="006010CC">
            <w:pPr>
              <w:rPr>
                <w:rFonts w:cstheme="minorHAnsi"/>
                <w:sz w:val="18"/>
                <w:szCs w:val="18"/>
              </w:rPr>
            </w:pPr>
            <w:r w:rsidRPr="002E18E4">
              <w:rPr>
                <w:rFonts w:cstheme="minorHAnsi"/>
                <w:sz w:val="18"/>
                <w:szCs w:val="18"/>
              </w:rPr>
              <w:t xml:space="preserve">Many </w:t>
            </w:r>
            <w:r w:rsidR="004209CA" w:rsidRPr="002E18E4">
              <w:rPr>
                <w:rFonts w:cstheme="minorHAnsi"/>
                <w:sz w:val="18"/>
                <w:szCs w:val="18"/>
              </w:rPr>
              <w:t>dual-listed</w:t>
            </w:r>
            <w:r w:rsidRPr="002E18E4">
              <w:rPr>
                <w:rFonts w:cstheme="minorHAnsi"/>
                <w:sz w:val="18"/>
                <w:szCs w:val="18"/>
              </w:rPr>
              <w:t xml:space="preserve"> courses. Committee approval. Must complete within five years of first registration</w:t>
            </w:r>
          </w:p>
        </w:tc>
      </w:tr>
      <w:tr w:rsidR="004209CA" w:rsidRPr="002E18E4" w14:paraId="2A72CB9A" w14:textId="77777777" w:rsidTr="006010CC">
        <w:tc>
          <w:tcPr>
            <w:tcW w:w="1941" w:type="dxa"/>
          </w:tcPr>
          <w:p w14:paraId="44B0C767" w14:textId="30032D42" w:rsidR="006010CC" w:rsidRPr="002E18E4" w:rsidRDefault="00352B44" w:rsidP="006010CC">
            <w:pPr>
              <w:rPr>
                <w:rFonts w:cstheme="minorHAnsi"/>
              </w:rPr>
            </w:pPr>
            <w:r w:rsidRPr="002E18E4">
              <w:rPr>
                <w:rFonts w:cstheme="minorHAnsi"/>
              </w:rPr>
              <w:t>Texas A&amp;M</w:t>
            </w:r>
          </w:p>
        </w:tc>
        <w:tc>
          <w:tcPr>
            <w:tcW w:w="1740" w:type="dxa"/>
          </w:tcPr>
          <w:p w14:paraId="4CDE8C64" w14:textId="735F195D" w:rsidR="006010CC" w:rsidRPr="002E18E4" w:rsidRDefault="00352B44" w:rsidP="006010CC">
            <w:pPr>
              <w:rPr>
                <w:rFonts w:cstheme="minorHAnsi"/>
              </w:rPr>
            </w:pPr>
            <w:r w:rsidRPr="002E18E4">
              <w:rPr>
                <w:rFonts w:cstheme="minorHAnsi"/>
              </w:rPr>
              <w:t xml:space="preserve">Handbook and programs </w:t>
            </w:r>
          </w:p>
        </w:tc>
        <w:tc>
          <w:tcPr>
            <w:tcW w:w="1594" w:type="dxa"/>
          </w:tcPr>
          <w:p w14:paraId="10BCA73B" w14:textId="2914A309" w:rsidR="006010CC" w:rsidRPr="002E18E4" w:rsidRDefault="00352B44" w:rsidP="006010CC">
            <w:pPr>
              <w:rPr>
                <w:rFonts w:cstheme="minorHAnsi"/>
              </w:rPr>
            </w:pPr>
            <w:r w:rsidRPr="002E18E4">
              <w:rPr>
                <w:rFonts w:cstheme="minorHAnsi"/>
              </w:rPr>
              <w:t>PhD</w:t>
            </w:r>
          </w:p>
        </w:tc>
        <w:tc>
          <w:tcPr>
            <w:tcW w:w="7675" w:type="dxa"/>
          </w:tcPr>
          <w:p w14:paraId="2AD8B76C" w14:textId="5F12E563" w:rsidR="00352B44" w:rsidRPr="002E18E4" w:rsidRDefault="00352B44" w:rsidP="00352B44">
            <w:pPr>
              <w:rPr>
                <w:rFonts w:cstheme="minorHAnsi"/>
                <w:sz w:val="18"/>
                <w:szCs w:val="18"/>
              </w:rPr>
            </w:pPr>
            <w:r w:rsidRPr="002E18E4">
              <w:rPr>
                <w:rFonts w:cstheme="minorHAnsi"/>
                <w:sz w:val="18"/>
                <w:szCs w:val="18"/>
              </w:rPr>
              <w:t xml:space="preserve">96 total hours beyond </w:t>
            </w:r>
            <w:r w:rsidR="004209CA" w:rsidRPr="002E18E4">
              <w:rPr>
                <w:rFonts w:cstheme="minorHAnsi"/>
                <w:sz w:val="18"/>
                <w:szCs w:val="18"/>
              </w:rPr>
              <w:t xml:space="preserve">a </w:t>
            </w:r>
            <w:r w:rsidRPr="002E18E4">
              <w:rPr>
                <w:rFonts w:cstheme="minorHAnsi"/>
                <w:sz w:val="18"/>
                <w:szCs w:val="18"/>
              </w:rPr>
              <w:t>baccalaureate degree or 64 h</w:t>
            </w:r>
            <w:r w:rsidR="004209CA" w:rsidRPr="002E18E4">
              <w:rPr>
                <w:rFonts w:cstheme="minorHAnsi"/>
                <w:sz w:val="18"/>
                <w:szCs w:val="18"/>
              </w:rPr>
              <w:t>ours</w:t>
            </w:r>
            <w:r w:rsidRPr="002E18E4">
              <w:rPr>
                <w:rFonts w:cstheme="minorHAnsi"/>
                <w:sz w:val="18"/>
                <w:szCs w:val="18"/>
              </w:rPr>
              <w:t xml:space="preserve"> beyond Masters, DVM, or MD from US institution. </w:t>
            </w:r>
          </w:p>
          <w:p w14:paraId="380739C8" w14:textId="3E7CAC82" w:rsidR="00352B44" w:rsidRPr="002E18E4" w:rsidRDefault="00352B44" w:rsidP="00352B44">
            <w:pPr>
              <w:rPr>
                <w:rFonts w:cstheme="minorHAnsi"/>
                <w:sz w:val="18"/>
                <w:szCs w:val="18"/>
              </w:rPr>
            </w:pPr>
            <w:r w:rsidRPr="002E18E4">
              <w:rPr>
                <w:rFonts w:cstheme="minorHAnsi"/>
                <w:sz w:val="18"/>
                <w:szCs w:val="18"/>
              </w:rPr>
              <w:t xml:space="preserve">Up to nine hours of undergraduate (300-400 level) are allowed for graduate degrees. </w:t>
            </w:r>
            <w:r w:rsidRPr="002E18E4">
              <w:rPr>
                <w:rFonts w:cstheme="minorHAnsi"/>
                <w:sz w:val="18"/>
                <w:szCs w:val="18"/>
              </w:rPr>
              <w:t>However, it does not say WHEN those courses could have been taken</w:t>
            </w:r>
            <w:r w:rsidRPr="002E18E4">
              <w:rPr>
                <w:rFonts w:cstheme="minorHAnsi"/>
                <w:sz w:val="18"/>
                <w:szCs w:val="18"/>
              </w:rPr>
              <w:t>.</w:t>
            </w:r>
          </w:p>
          <w:p w14:paraId="3068402D" w14:textId="0F8D6037" w:rsidR="006010CC" w:rsidRPr="002E18E4" w:rsidRDefault="00352B44" w:rsidP="00352B44">
            <w:pPr>
              <w:rPr>
                <w:rFonts w:cstheme="minorHAnsi"/>
                <w:sz w:val="18"/>
                <w:szCs w:val="18"/>
              </w:rPr>
            </w:pPr>
            <w:r w:rsidRPr="002E18E4">
              <w:rPr>
                <w:rFonts w:cstheme="minorHAnsi"/>
                <w:sz w:val="18"/>
                <w:szCs w:val="18"/>
              </w:rPr>
              <w:t>If a credit is required or used towards the student’s undergraduate degree, the university will not allow that credit to also be used towards their graduate degree</w:t>
            </w:r>
            <w:r w:rsidRPr="002E18E4">
              <w:rPr>
                <w:rFonts w:cstheme="minorHAnsi"/>
                <w:sz w:val="18"/>
                <w:szCs w:val="18"/>
              </w:rPr>
              <w:t>.</w:t>
            </w:r>
          </w:p>
        </w:tc>
      </w:tr>
      <w:tr w:rsidR="004209CA" w:rsidRPr="002E18E4" w14:paraId="1DF5712A" w14:textId="77777777" w:rsidTr="006010CC">
        <w:tc>
          <w:tcPr>
            <w:tcW w:w="1941" w:type="dxa"/>
          </w:tcPr>
          <w:p w14:paraId="10F990D7" w14:textId="0E29BB10" w:rsidR="00352B44" w:rsidRPr="002E18E4" w:rsidRDefault="00352B44" w:rsidP="00352B44">
            <w:pPr>
              <w:rPr>
                <w:rFonts w:cstheme="minorHAnsi"/>
              </w:rPr>
            </w:pPr>
            <w:r w:rsidRPr="002E18E4">
              <w:rPr>
                <w:rFonts w:cstheme="minorHAnsi"/>
              </w:rPr>
              <w:t>Texas A&amp;M</w:t>
            </w:r>
          </w:p>
        </w:tc>
        <w:tc>
          <w:tcPr>
            <w:tcW w:w="1740" w:type="dxa"/>
          </w:tcPr>
          <w:p w14:paraId="51363CEE" w14:textId="71F9FA6C" w:rsidR="00352B44" w:rsidRPr="002E18E4" w:rsidRDefault="00352B44" w:rsidP="00352B44">
            <w:pPr>
              <w:rPr>
                <w:rFonts w:cstheme="minorHAnsi"/>
              </w:rPr>
            </w:pPr>
            <w:r w:rsidRPr="002E18E4">
              <w:rPr>
                <w:rFonts w:cstheme="minorHAnsi"/>
              </w:rPr>
              <w:t xml:space="preserve">Handbook and programs </w:t>
            </w:r>
          </w:p>
        </w:tc>
        <w:tc>
          <w:tcPr>
            <w:tcW w:w="1594" w:type="dxa"/>
          </w:tcPr>
          <w:p w14:paraId="28CC527A" w14:textId="09159FBE" w:rsidR="00352B44" w:rsidRPr="002E18E4" w:rsidRDefault="00352B44" w:rsidP="00352B44">
            <w:pPr>
              <w:rPr>
                <w:rFonts w:cstheme="minorHAnsi"/>
              </w:rPr>
            </w:pPr>
            <w:r w:rsidRPr="002E18E4">
              <w:rPr>
                <w:rFonts w:cstheme="minorHAnsi"/>
              </w:rPr>
              <w:t>MS</w:t>
            </w:r>
          </w:p>
        </w:tc>
        <w:tc>
          <w:tcPr>
            <w:tcW w:w="7675" w:type="dxa"/>
          </w:tcPr>
          <w:p w14:paraId="4F0DF244" w14:textId="72F6F58E" w:rsidR="00352B44" w:rsidRPr="002E18E4" w:rsidRDefault="00352B44" w:rsidP="00352B44">
            <w:pPr>
              <w:rPr>
                <w:rFonts w:cstheme="minorHAnsi"/>
                <w:sz w:val="18"/>
                <w:szCs w:val="18"/>
              </w:rPr>
            </w:pPr>
            <w:r w:rsidRPr="002E18E4">
              <w:rPr>
                <w:rFonts w:cstheme="minorHAnsi"/>
                <w:sz w:val="18"/>
                <w:szCs w:val="18"/>
              </w:rPr>
              <w:t xml:space="preserve">32 credits </w:t>
            </w:r>
            <w:r w:rsidR="004209CA" w:rsidRPr="002E18E4">
              <w:rPr>
                <w:rFonts w:cstheme="minorHAnsi"/>
                <w:sz w:val="18"/>
                <w:szCs w:val="18"/>
              </w:rPr>
              <w:t xml:space="preserve">are </w:t>
            </w:r>
            <w:r w:rsidRPr="002E18E4">
              <w:rPr>
                <w:rFonts w:cstheme="minorHAnsi"/>
                <w:sz w:val="18"/>
                <w:szCs w:val="18"/>
              </w:rPr>
              <w:t>required. No more than 9 hours of 300-499 may be used. However, it does not say WHEN those courses could have been taken</w:t>
            </w:r>
            <w:r w:rsidRPr="002E18E4">
              <w:rPr>
                <w:rFonts w:cstheme="minorHAnsi"/>
                <w:sz w:val="18"/>
                <w:szCs w:val="18"/>
              </w:rPr>
              <w:t>.</w:t>
            </w:r>
          </w:p>
          <w:p w14:paraId="4184C7E5" w14:textId="269A7BD5" w:rsidR="00352B44" w:rsidRPr="002E18E4" w:rsidRDefault="00352B44" w:rsidP="00352B44">
            <w:pPr>
              <w:rPr>
                <w:rFonts w:cstheme="minorHAnsi"/>
                <w:sz w:val="18"/>
                <w:szCs w:val="18"/>
              </w:rPr>
            </w:pPr>
            <w:r w:rsidRPr="002E18E4">
              <w:rPr>
                <w:rFonts w:cstheme="minorHAnsi"/>
                <w:sz w:val="18"/>
                <w:szCs w:val="18"/>
              </w:rPr>
              <w:t>If a credit is required or used towards the student’s undergraduate degree, the university will not allow that credit to also be used towards their graduate degree</w:t>
            </w:r>
            <w:r w:rsidRPr="002E18E4">
              <w:rPr>
                <w:rFonts w:cstheme="minorHAnsi"/>
                <w:sz w:val="18"/>
                <w:szCs w:val="18"/>
              </w:rPr>
              <w:t>.</w:t>
            </w:r>
          </w:p>
        </w:tc>
      </w:tr>
      <w:tr w:rsidR="004209CA" w:rsidRPr="002E18E4" w14:paraId="3BC11D7F" w14:textId="77777777" w:rsidTr="006010CC">
        <w:tc>
          <w:tcPr>
            <w:tcW w:w="1941" w:type="dxa"/>
          </w:tcPr>
          <w:p w14:paraId="6C030AFB" w14:textId="327FF15E" w:rsidR="00352B44" w:rsidRPr="002E18E4" w:rsidRDefault="00352B44" w:rsidP="00352B44">
            <w:pPr>
              <w:rPr>
                <w:rFonts w:cstheme="minorHAnsi"/>
              </w:rPr>
            </w:pPr>
            <w:r w:rsidRPr="002E18E4">
              <w:rPr>
                <w:rFonts w:cstheme="minorHAnsi"/>
              </w:rPr>
              <w:t>Wisconsin (Madison)</w:t>
            </w:r>
          </w:p>
        </w:tc>
        <w:tc>
          <w:tcPr>
            <w:tcW w:w="1740" w:type="dxa"/>
          </w:tcPr>
          <w:p w14:paraId="4BC93E43" w14:textId="5EBF1644" w:rsidR="00352B44" w:rsidRPr="002E18E4" w:rsidRDefault="00352B44" w:rsidP="00352B44">
            <w:pPr>
              <w:rPr>
                <w:rFonts w:cstheme="minorHAnsi"/>
              </w:rPr>
            </w:pPr>
            <w:r w:rsidRPr="002E18E4">
              <w:rPr>
                <w:rFonts w:cstheme="minorHAnsi"/>
              </w:rPr>
              <w:t>Handbook and programs</w:t>
            </w:r>
          </w:p>
        </w:tc>
        <w:tc>
          <w:tcPr>
            <w:tcW w:w="1594" w:type="dxa"/>
          </w:tcPr>
          <w:p w14:paraId="02666C95" w14:textId="30BFA341" w:rsidR="00352B44" w:rsidRPr="002E18E4" w:rsidRDefault="00352B44" w:rsidP="00352B44">
            <w:pPr>
              <w:rPr>
                <w:rFonts w:cstheme="minorHAnsi"/>
              </w:rPr>
            </w:pPr>
            <w:r w:rsidRPr="002E18E4">
              <w:rPr>
                <w:rFonts w:cstheme="minorHAnsi"/>
              </w:rPr>
              <w:t>PhD</w:t>
            </w:r>
          </w:p>
        </w:tc>
        <w:tc>
          <w:tcPr>
            <w:tcW w:w="7675" w:type="dxa"/>
          </w:tcPr>
          <w:p w14:paraId="086C538F" w14:textId="07374CB0" w:rsidR="00352B44" w:rsidRPr="002E18E4" w:rsidRDefault="00352B44" w:rsidP="00352B44">
            <w:pPr>
              <w:spacing w:before="100" w:beforeAutospacing="1" w:after="100" w:afterAutospacing="1"/>
              <w:rPr>
                <w:rFonts w:cstheme="minorHAnsi"/>
                <w:sz w:val="18"/>
                <w:szCs w:val="18"/>
              </w:rPr>
            </w:pPr>
            <w:r w:rsidRPr="002E18E4">
              <w:rPr>
                <w:rFonts w:cstheme="minorHAnsi"/>
                <w:sz w:val="18"/>
                <w:szCs w:val="18"/>
              </w:rPr>
              <w:t xml:space="preserve">A student’s program may decide to accept transfer credits toward fulfillment of </w:t>
            </w:r>
            <w:r w:rsidR="004209CA" w:rsidRPr="002E18E4">
              <w:rPr>
                <w:rFonts w:cstheme="minorHAnsi"/>
                <w:sz w:val="18"/>
                <w:szCs w:val="18"/>
              </w:rPr>
              <w:t xml:space="preserve">a </w:t>
            </w:r>
            <w:r w:rsidRPr="002E18E4">
              <w:rPr>
                <w:rFonts w:cstheme="minorHAnsi"/>
                <w:sz w:val="18"/>
                <w:szCs w:val="18"/>
              </w:rPr>
              <w:t>minimum degree, minimum graduate coursework, graduate/professional certificate, and doctoral minor credit requirements.</w:t>
            </w:r>
          </w:p>
          <w:p w14:paraId="2D2DCDB5" w14:textId="780037A8" w:rsidR="00352B44" w:rsidRPr="002E18E4" w:rsidRDefault="00352B44" w:rsidP="00352B44">
            <w:pPr>
              <w:spacing w:before="100" w:beforeAutospacing="1" w:after="100" w:afterAutospacing="1"/>
              <w:rPr>
                <w:rFonts w:cstheme="minorHAnsi"/>
                <w:sz w:val="18"/>
                <w:szCs w:val="18"/>
              </w:rPr>
            </w:pPr>
            <w:r w:rsidRPr="002E18E4">
              <w:rPr>
                <w:rFonts w:cstheme="minorHAnsi"/>
                <w:sz w:val="18"/>
                <w:szCs w:val="18"/>
              </w:rPr>
              <w:lastRenderedPageBreak/>
              <w:t xml:space="preserve">Although transfer credits can be used toward graduate/professional certificates, at least half (50%) of the certificate credits must be earned while enrolled at UW–Madison as a </w:t>
            </w:r>
            <w:r w:rsidR="004209CA" w:rsidRPr="002E18E4">
              <w:rPr>
                <w:rFonts w:cstheme="minorHAnsi"/>
                <w:sz w:val="18"/>
                <w:szCs w:val="18"/>
              </w:rPr>
              <w:t>degree-seeking</w:t>
            </w:r>
            <w:r w:rsidRPr="002E18E4">
              <w:rPr>
                <w:rFonts w:cstheme="minorHAnsi"/>
                <w:sz w:val="18"/>
                <w:szCs w:val="18"/>
              </w:rPr>
              <w:t xml:space="preserve"> graduate/professional student</w:t>
            </w:r>
            <w:r w:rsidRPr="002E18E4">
              <w:rPr>
                <w:rFonts w:cstheme="minorHAnsi"/>
                <w:sz w:val="18"/>
                <w:szCs w:val="18"/>
              </w:rPr>
              <w:t>.</w:t>
            </w:r>
          </w:p>
          <w:p w14:paraId="298562D8" w14:textId="04D48E96" w:rsidR="00352B44" w:rsidRPr="002E18E4" w:rsidRDefault="00352B44" w:rsidP="00352B44">
            <w:pPr>
              <w:spacing w:before="100" w:beforeAutospacing="1" w:after="100" w:afterAutospacing="1"/>
              <w:rPr>
                <w:rFonts w:cstheme="minorHAnsi"/>
                <w:sz w:val="18"/>
                <w:szCs w:val="18"/>
              </w:rPr>
            </w:pPr>
            <w:r w:rsidRPr="002E18E4">
              <w:rPr>
                <w:rFonts w:cstheme="minorHAnsi"/>
                <w:sz w:val="18"/>
                <w:szCs w:val="18"/>
              </w:rPr>
              <w:t>A student’s program may decide to transfer graduate credits completed at another institution (earned post-baccalaureate). There are no limits on the number of credits that can be transferred except that the program’s minimum graduate residence credit requirement can be satisfied only with courses taken as a graduate student at UW–Madison. Further, the graduate-level credits taken as a Big Ten Academic Alliance Traveling Scholar may count as credits taken in residence at UW-Madison. The credits from this work will appear on a UW–Madison transcript as transfer credits into the graduate career.</w:t>
            </w:r>
          </w:p>
          <w:p w14:paraId="35F11F37" w14:textId="51CB9935" w:rsidR="00843E9F" w:rsidRPr="002E18E4" w:rsidRDefault="00843E9F" w:rsidP="00843E9F">
            <w:pPr>
              <w:spacing w:before="100" w:beforeAutospacing="1" w:after="100" w:afterAutospacing="1"/>
              <w:rPr>
                <w:rFonts w:cstheme="minorHAnsi"/>
                <w:sz w:val="18"/>
                <w:szCs w:val="18"/>
              </w:rPr>
            </w:pPr>
            <w:r w:rsidRPr="002E18E4">
              <w:rPr>
                <w:rFonts w:cstheme="minorHAnsi"/>
                <w:sz w:val="18"/>
                <w:szCs w:val="18"/>
              </w:rPr>
              <w:t xml:space="preserve">Should a program request </w:t>
            </w:r>
            <w:r w:rsidRPr="002E18E4">
              <w:rPr>
                <w:rFonts w:cstheme="minorHAnsi"/>
                <w:sz w:val="18"/>
                <w:szCs w:val="18"/>
              </w:rPr>
              <w:t>permission to transfer credits from an outside undergraduate program</w:t>
            </w:r>
            <w:r w:rsidRPr="002E18E4">
              <w:rPr>
                <w:rFonts w:cstheme="minorHAnsi"/>
                <w:sz w:val="18"/>
                <w:szCs w:val="18"/>
              </w:rPr>
              <w:t xml:space="preserve">, it must provide the Graduate School with </w:t>
            </w:r>
            <w:r w:rsidR="004209CA" w:rsidRPr="002E18E4">
              <w:rPr>
                <w:rFonts w:cstheme="minorHAnsi"/>
                <w:sz w:val="18"/>
                <w:szCs w:val="18"/>
              </w:rPr>
              <w:t xml:space="preserve">the </w:t>
            </w:r>
            <w:r w:rsidRPr="002E18E4">
              <w:rPr>
                <w:rFonts w:cstheme="minorHAnsi"/>
                <w:sz w:val="18"/>
                <w:szCs w:val="18"/>
              </w:rPr>
              <w:t xml:space="preserve">information requested on the undergraduate credit exception form to be eligible for consideration. </w:t>
            </w:r>
          </w:p>
          <w:p w14:paraId="54D296D8" w14:textId="3A284523" w:rsidR="00843E9F" w:rsidRPr="002E18E4" w:rsidRDefault="00843E9F" w:rsidP="00843E9F">
            <w:pPr>
              <w:spacing w:before="100" w:beforeAutospacing="1" w:after="100" w:afterAutospacing="1"/>
              <w:rPr>
                <w:rFonts w:cstheme="minorHAnsi"/>
                <w:sz w:val="18"/>
                <w:szCs w:val="18"/>
              </w:rPr>
            </w:pPr>
            <w:r w:rsidRPr="002E18E4">
              <w:rPr>
                <w:rFonts w:cstheme="minorHAnsi"/>
                <w:sz w:val="18"/>
                <w:szCs w:val="18"/>
                <w:u w:val="single"/>
              </w:rPr>
              <w:t>A student’s program may decide to transfer up to fifteen University Special student credits numbered 300 or above.</w:t>
            </w:r>
            <w:r w:rsidRPr="002E18E4">
              <w:rPr>
                <w:rFonts w:cstheme="minorHAnsi"/>
                <w:sz w:val="18"/>
                <w:szCs w:val="18"/>
              </w:rPr>
              <w:t xml:space="preserve"> However, these credits would not be allowed to count toward the 50% graduate coursework minimum unless taken at the 700 level or above or is taken to meet the requirements of a Capstone Certificate. The credits will be noted on the transcript in the graduate career as transfer credits, but the courses will remain in the University Special student career.         </w:t>
            </w:r>
          </w:p>
          <w:p w14:paraId="2E60343F" w14:textId="67DF236C" w:rsidR="00352B44" w:rsidRPr="002E18E4" w:rsidRDefault="00352B44" w:rsidP="00843E9F">
            <w:pPr>
              <w:spacing w:before="100" w:beforeAutospacing="1" w:after="100" w:afterAutospacing="1"/>
              <w:rPr>
                <w:rFonts w:cstheme="minorHAnsi"/>
                <w:sz w:val="18"/>
                <w:szCs w:val="18"/>
              </w:rPr>
            </w:pPr>
          </w:p>
        </w:tc>
      </w:tr>
      <w:tr w:rsidR="004209CA" w:rsidRPr="002E18E4" w14:paraId="4D7FCCEE" w14:textId="77777777" w:rsidTr="006010CC">
        <w:tc>
          <w:tcPr>
            <w:tcW w:w="1941" w:type="dxa"/>
          </w:tcPr>
          <w:p w14:paraId="7A955BFD" w14:textId="5B72A637" w:rsidR="00843E9F" w:rsidRPr="002E18E4" w:rsidRDefault="00843E9F" w:rsidP="00843E9F">
            <w:pPr>
              <w:rPr>
                <w:rFonts w:cstheme="minorHAnsi"/>
              </w:rPr>
            </w:pPr>
            <w:r w:rsidRPr="002E18E4">
              <w:rPr>
                <w:rFonts w:cstheme="minorHAnsi"/>
              </w:rPr>
              <w:lastRenderedPageBreak/>
              <w:t>Wisconsin (Madison)</w:t>
            </w:r>
          </w:p>
        </w:tc>
        <w:tc>
          <w:tcPr>
            <w:tcW w:w="1740" w:type="dxa"/>
          </w:tcPr>
          <w:p w14:paraId="4EF6E45B" w14:textId="16A48F5A" w:rsidR="00843E9F" w:rsidRPr="002E18E4" w:rsidRDefault="00843E9F" w:rsidP="00843E9F">
            <w:pPr>
              <w:rPr>
                <w:rFonts w:cstheme="minorHAnsi"/>
              </w:rPr>
            </w:pPr>
            <w:r w:rsidRPr="002E18E4">
              <w:rPr>
                <w:rFonts w:cstheme="minorHAnsi"/>
              </w:rPr>
              <w:t>Handbook and programs</w:t>
            </w:r>
          </w:p>
        </w:tc>
        <w:tc>
          <w:tcPr>
            <w:tcW w:w="1594" w:type="dxa"/>
          </w:tcPr>
          <w:p w14:paraId="70A3632D" w14:textId="335D3C12" w:rsidR="00843E9F" w:rsidRPr="002E18E4" w:rsidRDefault="00843E9F" w:rsidP="00843E9F">
            <w:pPr>
              <w:rPr>
                <w:rFonts w:cstheme="minorHAnsi"/>
              </w:rPr>
            </w:pPr>
            <w:r w:rsidRPr="002E18E4">
              <w:rPr>
                <w:rFonts w:cstheme="minorHAnsi"/>
              </w:rPr>
              <w:t>MS</w:t>
            </w:r>
          </w:p>
        </w:tc>
        <w:tc>
          <w:tcPr>
            <w:tcW w:w="7675" w:type="dxa"/>
          </w:tcPr>
          <w:p w14:paraId="3EF17974" w14:textId="43218F57" w:rsidR="00843E9F" w:rsidRPr="002E18E4" w:rsidRDefault="00843E9F" w:rsidP="00843E9F">
            <w:pPr>
              <w:pStyle w:val="NormalWeb"/>
              <w:rPr>
                <w:rFonts w:asciiTheme="minorHAnsi" w:hAnsiTheme="minorHAnsi" w:cstheme="minorHAnsi"/>
                <w:sz w:val="18"/>
                <w:szCs w:val="18"/>
              </w:rPr>
            </w:pPr>
            <w:r w:rsidRPr="002E18E4">
              <w:rPr>
                <w:rFonts w:asciiTheme="minorHAnsi" w:hAnsiTheme="minorHAnsi" w:cstheme="minorHAnsi"/>
                <w:sz w:val="18"/>
                <w:szCs w:val="18"/>
              </w:rPr>
              <w:t xml:space="preserve">Mostly locally controlled. Here is one example of a program: </w:t>
            </w:r>
            <w:r w:rsidR="004209CA" w:rsidRPr="002E18E4">
              <w:rPr>
                <w:rFonts w:asciiTheme="minorHAnsi" w:hAnsiTheme="minorHAnsi" w:cstheme="minorHAnsi"/>
                <w:sz w:val="18"/>
                <w:szCs w:val="18"/>
              </w:rPr>
              <w:t>A minimum</w:t>
            </w:r>
            <w:r w:rsidRPr="002E18E4">
              <w:rPr>
                <w:rFonts w:asciiTheme="minorHAnsi" w:hAnsiTheme="minorHAnsi" w:cstheme="minorHAnsi"/>
                <w:sz w:val="18"/>
                <w:szCs w:val="18"/>
              </w:rPr>
              <w:t xml:space="preserve"> of 30 graduate credits (semester credits, courses numbered 300 or greater) after the B.S. degree. A minimum of 16 of these graduate credits, not including 990, must be taken while a graduate student at UW-Madison (minimum Graduate Residence Credit Requirement). NOTE: Courses taken post-BS as a Special Student (not enrolled in a graduate program) do NOT automatically count toward a graduate degree. To use these credits toward a graduate degree, the student should obtain approval </w:t>
            </w:r>
            <w:r w:rsidR="004209CA" w:rsidRPr="002E18E4">
              <w:rPr>
                <w:rFonts w:asciiTheme="minorHAnsi" w:hAnsiTheme="minorHAnsi" w:cstheme="minorHAnsi"/>
                <w:sz w:val="18"/>
                <w:szCs w:val="18"/>
              </w:rPr>
              <w:t>from</w:t>
            </w:r>
            <w:r w:rsidRPr="002E18E4">
              <w:rPr>
                <w:rFonts w:asciiTheme="minorHAnsi" w:hAnsiTheme="minorHAnsi" w:cstheme="minorHAnsi"/>
                <w:sz w:val="18"/>
                <w:szCs w:val="18"/>
              </w:rPr>
              <w:t xml:space="preserve"> the department and graduate school PRIOR to taking the courses. </w:t>
            </w:r>
          </w:p>
          <w:p w14:paraId="50CD2C8F" w14:textId="4DB2896F" w:rsidR="00843E9F" w:rsidRPr="002E18E4" w:rsidRDefault="00843E9F" w:rsidP="00843E9F">
            <w:pPr>
              <w:pStyle w:val="NormalWeb"/>
              <w:rPr>
                <w:rFonts w:asciiTheme="minorHAnsi" w:hAnsiTheme="minorHAnsi" w:cstheme="minorHAnsi"/>
                <w:sz w:val="18"/>
                <w:szCs w:val="18"/>
              </w:rPr>
            </w:pPr>
            <w:r w:rsidRPr="002E18E4">
              <w:rPr>
                <w:rFonts w:asciiTheme="minorHAnsi" w:hAnsiTheme="minorHAnsi" w:cstheme="minorHAnsi"/>
                <w:sz w:val="18"/>
                <w:szCs w:val="18"/>
              </w:rPr>
              <w:t>At least 50% of the graduate work (15 credits) must be didactic graduate-level courses (formal classes or formal seminars) designed for graduate work. In other words, courses numbered &gt;700 or courses numbered 500-699 that are composed of at least 50% graduate students or courses that assess graduate students separately from undergradu</w:t>
            </w:r>
            <w:r w:rsidRPr="002E18E4">
              <w:rPr>
                <w:rFonts w:asciiTheme="minorHAnsi" w:hAnsiTheme="minorHAnsi" w:cstheme="minorHAnsi"/>
                <w:sz w:val="18"/>
                <w:szCs w:val="18"/>
              </w:rPr>
              <w:t>a</w:t>
            </w:r>
            <w:r w:rsidRPr="002E18E4">
              <w:rPr>
                <w:rFonts w:asciiTheme="minorHAnsi" w:hAnsiTheme="minorHAnsi" w:cstheme="minorHAnsi"/>
                <w:sz w:val="18"/>
                <w:szCs w:val="18"/>
              </w:rPr>
              <w:t xml:space="preserve">tes. </w:t>
            </w:r>
          </w:p>
          <w:p w14:paraId="582F4E45" w14:textId="6A33467C" w:rsidR="00843E9F" w:rsidRPr="002E18E4" w:rsidRDefault="00843E9F" w:rsidP="00843E9F">
            <w:pPr>
              <w:rPr>
                <w:rFonts w:cstheme="minorHAnsi"/>
                <w:sz w:val="18"/>
                <w:szCs w:val="18"/>
              </w:rPr>
            </w:pPr>
          </w:p>
          <w:p w14:paraId="4720B9AC" w14:textId="5F40E8C9" w:rsidR="00843E9F" w:rsidRPr="002E18E4" w:rsidRDefault="00843E9F" w:rsidP="00843E9F">
            <w:pPr>
              <w:rPr>
                <w:rFonts w:cstheme="minorHAnsi"/>
                <w:sz w:val="18"/>
                <w:szCs w:val="18"/>
              </w:rPr>
            </w:pPr>
          </w:p>
        </w:tc>
      </w:tr>
      <w:tr w:rsidR="004209CA" w:rsidRPr="002E18E4" w14:paraId="620A2165" w14:textId="77777777" w:rsidTr="006010CC">
        <w:tc>
          <w:tcPr>
            <w:tcW w:w="1941" w:type="dxa"/>
          </w:tcPr>
          <w:p w14:paraId="3AE5B14F" w14:textId="44ED7B49" w:rsidR="00843E9F" w:rsidRPr="002E18E4" w:rsidRDefault="00843E9F" w:rsidP="00843E9F">
            <w:pPr>
              <w:rPr>
                <w:rFonts w:cstheme="minorHAnsi"/>
              </w:rPr>
            </w:pPr>
            <w:r w:rsidRPr="002E18E4">
              <w:rPr>
                <w:rFonts w:cstheme="minorHAnsi"/>
              </w:rPr>
              <w:lastRenderedPageBreak/>
              <w:t>Missouri (Columbia)</w:t>
            </w:r>
          </w:p>
        </w:tc>
        <w:tc>
          <w:tcPr>
            <w:tcW w:w="1740" w:type="dxa"/>
          </w:tcPr>
          <w:p w14:paraId="3E7303EE" w14:textId="1B1CD650" w:rsidR="00843E9F" w:rsidRPr="002E18E4" w:rsidRDefault="00843E9F" w:rsidP="00843E9F">
            <w:pPr>
              <w:rPr>
                <w:rFonts w:cstheme="minorHAnsi"/>
                <w:sz w:val="18"/>
                <w:szCs w:val="18"/>
              </w:rPr>
            </w:pPr>
            <w:r w:rsidRPr="002E18E4">
              <w:rPr>
                <w:rFonts w:cstheme="minorHAnsi"/>
                <w:sz w:val="18"/>
                <w:szCs w:val="18"/>
              </w:rPr>
              <w:t xml:space="preserve">Precious little found </w:t>
            </w:r>
            <w:r w:rsidR="004209CA" w:rsidRPr="002E18E4">
              <w:rPr>
                <w:rFonts w:cstheme="minorHAnsi"/>
                <w:sz w:val="18"/>
                <w:szCs w:val="18"/>
              </w:rPr>
              <w:t>online,</w:t>
            </w:r>
            <w:r w:rsidRPr="002E18E4">
              <w:rPr>
                <w:rFonts w:cstheme="minorHAnsi"/>
                <w:sz w:val="18"/>
                <w:szCs w:val="18"/>
              </w:rPr>
              <w:t xml:space="preserve"> and I did not get a response from a request.</w:t>
            </w:r>
          </w:p>
          <w:p w14:paraId="18CFFE4A" w14:textId="659F7755" w:rsidR="00843E9F" w:rsidRPr="002E18E4" w:rsidRDefault="00843E9F" w:rsidP="00843E9F">
            <w:pPr>
              <w:rPr>
                <w:rFonts w:cstheme="minorHAnsi"/>
              </w:rPr>
            </w:pPr>
            <w:r w:rsidRPr="002E18E4">
              <w:rPr>
                <w:rFonts w:cstheme="minorHAnsi"/>
                <w:sz w:val="18"/>
                <w:szCs w:val="18"/>
              </w:rPr>
              <w:t>Seems like Committee approves and recommends to Grad College</w:t>
            </w:r>
            <w:r w:rsidRPr="002E18E4">
              <w:rPr>
                <w:rFonts w:cstheme="minorHAnsi"/>
                <w:sz w:val="18"/>
                <w:szCs w:val="18"/>
              </w:rPr>
              <w:t>.</w:t>
            </w:r>
          </w:p>
        </w:tc>
        <w:tc>
          <w:tcPr>
            <w:tcW w:w="1594" w:type="dxa"/>
          </w:tcPr>
          <w:p w14:paraId="7E5B2782" w14:textId="4C8D1E3B" w:rsidR="00843E9F" w:rsidRPr="002E18E4" w:rsidRDefault="00843E9F" w:rsidP="00843E9F">
            <w:pPr>
              <w:rPr>
                <w:rFonts w:cstheme="minorHAnsi"/>
              </w:rPr>
            </w:pPr>
            <w:r w:rsidRPr="002E18E4">
              <w:rPr>
                <w:rFonts w:cstheme="minorHAnsi"/>
              </w:rPr>
              <w:t>PhD</w:t>
            </w:r>
          </w:p>
        </w:tc>
        <w:tc>
          <w:tcPr>
            <w:tcW w:w="7675" w:type="dxa"/>
          </w:tcPr>
          <w:p w14:paraId="2EFDF63B" w14:textId="77777777" w:rsidR="00843E9F" w:rsidRPr="002E18E4" w:rsidRDefault="00843E9F" w:rsidP="00843E9F">
            <w:pPr>
              <w:pStyle w:val="NormalWeb"/>
              <w:spacing w:before="0" w:beforeAutospacing="0" w:after="300" w:afterAutospacing="0" w:line="360" w:lineRule="atLeast"/>
              <w:rPr>
                <w:rFonts w:asciiTheme="minorHAnsi" w:hAnsiTheme="minorHAnsi" w:cstheme="minorHAnsi"/>
                <w:sz w:val="18"/>
                <w:szCs w:val="18"/>
              </w:rPr>
            </w:pPr>
            <w:r w:rsidRPr="002E18E4">
              <w:rPr>
                <w:rFonts w:asciiTheme="minorHAnsi" w:hAnsiTheme="minorHAnsi" w:cstheme="minorHAnsi"/>
                <w:sz w:val="18"/>
                <w:szCs w:val="18"/>
              </w:rPr>
              <w:t>The doctoral advisory committee provides academic program approval of the student’s plan of study — a list of the courses and the credit to be earned in each of them — that will, when completed:</w:t>
            </w:r>
          </w:p>
          <w:p w14:paraId="5FDC09A7" w14:textId="77777777" w:rsidR="00843E9F" w:rsidRPr="002E18E4" w:rsidRDefault="00843E9F" w:rsidP="00843E9F">
            <w:pPr>
              <w:spacing w:before="225" w:after="225"/>
              <w:rPr>
                <w:rFonts w:cstheme="minorHAnsi"/>
                <w:sz w:val="18"/>
                <w:szCs w:val="18"/>
              </w:rPr>
            </w:pPr>
            <w:r w:rsidRPr="002E18E4">
              <w:rPr>
                <w:rFonts w:cstheme="minorHAnsi"/>
                <w:sz w:val="18"/>
                <w:szCs w:val="18"/>
              </w:rPr>
              <w:t>Prepare the student for research or scholarly investigation in the chosen field of study;</w:t>
            </w:r>
          </w:p>
          <w:p w14:paraId="176B2BCE" w14:textId="16860061" w:rsidR="00843E9F" w:rsidRPr="002E18E4" w:rsidRDefault="00843E9F" w:rsidP="00843E9F">
            <w:pPr>
              <w:spacing w:before="225" w:after="225"/>
              <w:rPr>
                <w:rFonts w:cstheme="minorHAnsi"/>
                <w:sz w:val="18"/>
                <w:szCs w:val="18"/>
              </w:rPr>
            </w:pPr>
            <w:r w:rsidRPr="002E18E4">
              <w:rPr>
                <w:rFonts w:cstheme="minorHAnsi"/>
                <w:sz w:val="18"/>
                <w:szCs w:val="18"/>
              </w:rPr>
              <w:t xml:space="preserve">Satisfy the </w:t>
            </w:r>
            <w:r w:rsidR="004209CA" w:rsidRPr="002E18E4">
              <w:rPr>
                <w:rFonts w:cstheme="minorHAnsi"/>
                <w:sz w:val="18"/>
                <w:szCs w:val="18"/>
              </w:rPr>
              <w:t>credit hour</w:t>
            </w:r>
            <w:r w:rsidRPr="002E18E4">
              <w:rPr>
                <w:rFonts w:cstheme="minorHAnsi"/>
                <w:sz w:val="18"/>
                <w:szCs w:val="18"/>
              </w:rPr>
              <w:t xml:space="preserve"> and residency requirement of the academic program;</w:t>
            </w:r>
          </w:p>
          <w:p w14:paraId="057C330A" w14:textId="77777777" w:rsidR="00843E9F" w:rsidRPr="002E18E4" w:rsidRDefault="00843E9F" w:rsidP="00843E9F">
            <w:pPr>
              <w:spacing w:before="225" w:after="225"/>
              <w:rPr>
                <w:rFonts w:cstheme="minorHAnsi"/>
                <w:sz w:val="18"/>
                <w:szCs w:val="18"/>
              </w:rPr>
            </w:pPr>
            <w:r w:rsidRPr="002E18E4">
              <w:rPr>
                <w:rFonts w:cstheme="minorHAnsi"/>
                <w:sz w:val="18"/>
                <w:szCs w:val="18"/>
              </w:rPr>
              <w:t>Satisfy any special requirements (proficiency in foreign languages, collateral field, doctoral minor, other special research skills) imposed by the department or area program;</w:t>
            </w:r>
          </w:p>
          <w:p w14:paraId="08BEB8C3" w14:textId="3C5671D6" w:rsidR="00843E9F" w:rsidRPr="002E18E4" w:rsidRDefault="00843E9F" w:rsidP="00843E9F">
            <w:pPr>
              <w:spacing w:before="225" w:after="225"/>
              <w:rPr>
                <w:rFonts w:cstheme="minorHAnsi"/>
                <w:sz w:val="18"/>
                <w:szCs w:val="18"/>
              </w:rPr>
            </w:pPr>
            <w:r w:rsidRPr="002E18E4">
              <w:rPr>
                <w:rFonts w:cstheme="minorHAnsi"/>
                <w:sz w:val="18"/>
                <w:szCs w:val="18"/>
              </w:rPr>
              <w:t>Satisfy the Graduate School’s requirement for a minimum of 15 hours of MU coursework at the 8000/9000 level (exclusive of research, problems</w:t>
            </w:r>
            <w:r w:rsidR="004209CA" w:rsidRPr="002E18E4">
              <w:rPr>
                <w:rFonts w:cstheme="minorHAnsi"/>
                <w:sz w:val="18"/>
                <w:szCs w:val="18"/>
              </w:rPr>
              <w:t>,</w:t>
            </w:r>
            <w:r w:rsidRPr="002E18E4">
              <w:rPr>
                <w:rFonts w:cstheme="minorHAnsi"/>
                <w:sz w:val="18"/>
                <w:szCs w:val="18"/>
              </w:rPr>
              <w:t xml:space="preserve"> and independent study experiences).</w:t>
            </w:r>
          </w:p>
          <w:p w14:paraId="17C2D82D" w14:textId="77777777" w:rsidR="00843E9F" w:rsidRPr="002E18E4" w:rsidRDefault="00843E9F" w:rsidP="00843E9F">
            <w:pPr>
              <w:pStyle w:val="NormalWeb"/>
              <w:spacing w:before="0" w:beforeAutospacing="0" w:after="300" w:afterAutospacing="0" w:line="360" w:lineRule="atLeast"/>
              <w:rPr>
                <w:rFonts w:asciiTheme="minorHAnsi" w:hAnsiTheme="minorHAnsi" w:cstheme="minorHAnsi"/>
                <w:sz w:val="18"/>
                <w:szCs w:val="18"/>
              </w:rPr>
            </w:pPr>
            <w:r w:rsidRPr="002E18E4">
              <w:rPr>
                <w:rFonts w:asciiTheme="minorHAnsi" w:hAnsiTheme="minorHAnsi" w:cstheme="minorHAnsi"/>
                <w:sz w:val="18"/>
                <w:szCs w:val="18"/>
              </w:rPr>
              <w:t>As part of the plan of study, the committee also recommends to the vice provost/dean of the Graduate School, any request for transfer of graduate credit.</w:t>
            </w:r>
          </w:p>
          <w:p w14:paraId="28EBE6D4" w14:textId="77777777" w:rsidR="00843E9F" w:rsidRPr="002E18E4" w:rsidRDefault="00843E9F" w:rsidP="00843E9F">
            <w:pPr>
              <w:pStyle w:val="NormalWeb"/>
              <w:spacing w:before="0" w:beforeAutospacing="0" w:after="300" w:afterAutospacing="0" w:line="360" w:lineRule="atLeast"/>
              <w:rPr>
                <w:rFonts w:asciiTheme="minorHAnsi" w:hAnsiTheme="minorHAnsi" w:cstheme="minorHAnsi"/>
                <w:sz w:val="18"/>
                <w:szCs w:val="18"/>
              </w:rPr>
            </w:pPr>
            <w:r w:rsidRPr="002E18E4">
              <w:rPr>
                <w:rStyle w:val="Strong"/>
                <w:rFonts w:asciiTheme="minorHAnsi" w:hAnsiTheme="minorHAnsi" w:cstheme="minorHAnsi"/>
                <w:sz w:val="18"/>
                <w:szCs w:val="18"/>
              </w:rPr>
              <w:t>Note</w:t>
            </w:r>
            <w:r w:rsidRPr="002E18E4">
              <w:rPr>
                <w:rFonts w:asciiTheme="minorHAnsi" w:hAnsiTheme="minorHAnsi" w:cstheme="minorHAnsi"/>
                <w:sz w:val="18"/>
                <w:szCs w:val="18"/>
              </w:rPr>
              <w:t>: If a student completes more than one graduate credential at MU, they may use a course for no more than three formal credentials (e.g., a master’s, doctoral, specialist, and/or dual degree; certificate, minor).</w:t>
            </w:r>
          </w:p>
          <w:p w14:paraId="0A07A323" w14:textId="77777777" w:rsidR="00843E9F" w:rsidRPr="002E18E4" w:rsidRDefault="00843E9F" w:rsidP="00843E9F">
            <w:pPr>
              <w:rPr>
                <w:rFonts w:cstheme="minorHAnsi"/>
                <w:sz w:val="18"/>
                <w:szCs w:val="18"/>
              </w:rPr>
            </w:pPr>
          </w:p>
        </w:tc>
      </w:tr>
      <w:tr w:rsidR="004209CA" w:rsidRPr="002E18E4" w14:paraId="1DC6E51A" w14:textId="77777777" w:rsidTr="006010CC">
        <w:tc>
          <w:tcPr>
            <w:tcW w:w="1941" w:type="dxa"/>
          </w:tcPr>
          <w:p w14:paraId="39B01BEC" w14:textId="7BBC9ED3" w:rsidR="00843E9F" w:rsidRPr="002E18E4" w:rsidRDefault="007514A7" w:rsidP="00843E9F">
            <w:pPr>
              <w:rPr>
                <w:rFonts w:cstheme="minorHAnsi"/>
              </w:rPr>
            </w:pPr>
            <w:r w:rsidRPr="002E18E4">
              <w:rPr>
                <w:rFonts w:cstheme="minorHAnsi"/>
              </w:rPr>
              <w:t>Penn State</w:t>
            </w:r>
          </w:p>
        </w:tc>
        <w:tc>
          <w:tcPr>
            <w:tcW w:w="1740" w:type="dxa"/>
          </w:tcPr>
          <w:p w14:paraId="342C0CB8" w14:textId="77FB1DF5" w:rsidR="00843E9F" w:rsidRPr="002E18E4" w:rsidRDefault="007514A7" w:rsidP="00843E9F">
            <w:pPr>
              <w:rPr>
                <w:rFonts w:cstheme="minorHAnsi"/>
              </w:rPr>
            </w:pPr>
            <w:r w:rsidRPr="002E18E4">
              <w:rPr>
                <w:rFonts w:cstheme="minorHAnsi"/>
              </w:rPr>
              <w:t>Requirements for Electrical Engineering</w:t>
            </w:r>
          </w:p>
        </w:tc>
        <w:tc>
          <w:tcPr>
            <w:tcW w:w="1594" w:type="dxa"/>
          </w:tcPr>
          <w:p w14:paraId="18F0BC79" w14:textId="2CEC52DC" w:rsidR="00843E9F" w:rsidRPr="002E18E4" w:rsidRDefault="007514A7" w:rsidP="00843E9F">
            <w:pPr>
              <w:rPr>
                <w:rFonts w:cstheme="minorHAnsi"/>
              </w:rPr>
            </w:pPr>
            <w:r w:rsidRPr="002E18E4">
              <w:rPr>
                <w:rFonts w:cstheme="minorHAnsi"/>
              </w:rPr>
              <w:t>MS</w:t>
            </w:r>
            <w:r w:rsidR="003B6391" w:rsidRPr="002E18E4">
              <w:rPr>
                <w:rFonts w:cstheme="minorHAnsi"/>
              </w:rPr>
              <w:t>-Thesis</w:t>
            </w:r>
          </w:p>
        </w:tc>
        <w:tc>
          <w:tcPr>
            <w:tcW w:w="7675" w:type="dxa"/>
          </w:tcPr>
          <w:p w14:paraId="2EB1AFE4" w14:textId="5B59F01D" w:rsidR="007514A7" w:rsidRPr="002E18E4" w:rsidRDefault="007514A7" w:rsidP="007514A7">
            <w:pPr>
              <w:shd w:val="clear" w:color="auto" w:fill="F7F7F7"/>
              <w:ind w:left="360"/>
              <w:textAlignment w:val="baseline"/>
              <w:rPr>
                <w:rFonts w:eastAsia="Times New Roman" w:cstheme="minorHAnsi"/>
                <w:spacing w:val="8"/>
                <w:sz w:val="18"/>
                <w:szCs w:val="18"/>
              </w:rPr>
            </w:pPr>
            <w:r w:rsidRPr="002E18E4">
              <w:rPr>
                <w:rFonts w:eastAsia="Times New Roman" w:cstheme="minorHAnsi"/>
                <w:spacing w:val="8"/>
                <w:sz w:val="18"/>
                <w:szCs w:val="18"/>
              </w:rPr>
              <w:t>Thesis option--a total of 32 credits (at least 18 at the 500-and 600-level combined)</w:t>
            </w:r>
            <w:r w:rsidR="004209CA" w:rsidRPr="002E18E4">
              <w:rPr>
                <w:rFonts w:eastAsia="Times New Roman" w:cstheme="minorHAnsi"/>
                <w:spacing w:val="8"/>
                <w:sz w:val="18"/>
                <w:szCs w:val="18"/>
              </w:rPr>
              <w:t>,</w:t>
            </w:r>
            <w:r w:rsidRPr="002E18E4">
              <w:rPr>
                <w:rFonts w:eastAsia="Times New Roman" w:cstheme="minorHAnsi"/>
                <w:spacing w:val="8"/>
                <w:sz w:val="18"/>
                <w:szCs w:val="18"/>
              </w:rPr>
              <w:t xml:space="preserve"> including:</w:t>
            </w:r>
          </w:p>
          <w:p w14:paraId="71B59531" w14:textId="77777777" w:rsidR="007514A7" w:rsidRPr="002E18E4" w:rsidRDefault="007514A7" w:rsidP="007514A7">
            <w:pPr>
              <w:numPr>
                <w:ilvl w:val="1"/>
                <w:numId w:val="6"/>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24 credits in course work, with at least 12 credits in courses with the EE designation;</w:t>
            </w:r>
          </w:p>
          <w:p w14:paraId="5E29710F" w14:textId="77777777" w:rsidR="007514A7" w:rsidRPr="002E18E4" w:rsidRDefault="007514A7" w:rsidP="007514A7">
            <w:pPr>
              <w:numPr>
                <w:ilvl w:val="1"/>
                <w:numId w:val="6"/>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2 colloquium credits (</w:t>
            </w:r>
            <w:hyperlink r:id="rId5" w:tooltip="EE 500" w:history="1">
              <w:r w:rsidRPr="002E18E4">
                <w:rPr>
                  <w:rFonts w:eastAsia="Times New Roman" w:cstheme="minorHAnsi"/>
                  <w:spacing w:val="8"/>
                  <w:sz w:val="18"/>
                  <w:szCs w:val="18"/>
                  <w:u w:val="single"/>
                  <w:bdr w:val="none" w:sz="0" w:space="0" w:color="auto" w:frame="1"/>
                </w:rPr>
                <w:t>EE 500</w:t>
              </w:r>
            </w:hyperlink>
            <w:r w:rsidRPr="002E18E4">
              <w:rPr>
                <w:rFonts w:eastAsia="Times New Roman" w:cstheme="minorHAnsi"/>
                <w:spacing w:val="8"/>
                <w:sz w:val="18"/>
                <w:szCs w:val="18"/>
              </w:rPr>
              <w:t>);</w:t>
            </w:r>
          </w:p>
          <w:p w14:paraId="76E33AD1" w14:textId="77777777" w:rsidR="007514A7" w:rsidRPr="002E18E4" w:rsidRDefault="007514A7" w:rsidP="007514A7">
            <w:pPr>
              <w:numPr>
                <w:ilvl w:val="1"/>
                <w:numId w:val="6"/>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6 thesis credits (</w:t>
            </w:r>
            <w:hyperlink r:id="rId6" w:tooltip="EE 600" w:history="1">
              <w:r w:rsidRPr="002E18E4">
                <w:rPr>
                  <w:rFonts w:eastAsia="Times New Roman" w:cstheme="minorHAnsi"/>
                  <w:spacing w:val="8"/>
                  <w:sz w:val="18"/>
                  <w:szCs w:val="18"/>
                  <w:u w:val="single"/>
                  <w:bdr w:val="none" w:sz="0" w:space="0" w:color="auto" w:frame="1"/>
                </w:rPr>
                <w:t>EE 600</w:t>
              </w:r>
            </w:hyperlink>
            <w:r w:rsidRPr="002E18E4">
              <w:rPr>
                <w:rFonts w:eastAsia="Times New Roman" w:cstheme="minorHAnsi"/>
                <w:spacing w:val="8"/>
                <w:sz w:val="18"/>
                <w:szCs w:val="18"/>
              </w:rPr>
              <w:t> or </w:t>
            </w:r>
            <w:hyperlink r:id="rId7" w:tooltip="EE 610" w:history="1">
              <w:r w:rsidRPr="002E18E4">
                <w:rPr>
                  <w:rFonts w:eastAsia="Times New Roman" w:cstheme="minorHAnsi"/>
                  <w:spacing w:val="8"/>
                  <w:sz w:val="18"/>
                  <w:szCs w:val="18"/>
                  <w:u w:val="single"/>
                  <w:bdr w:val="none" w:sz="0" w:space="0" w:color="auto" w:frame="1"/>
                </w:rPr>
                <w:t>EE 610</w:t>
              </w:r>
            </w:hyperlink>
            <w:r w:rsidRPr="002E18E4">
              <w:rPr>
                <w:rFonts w:eastAsia="Times New Roman" w:cstheme="minorHAnsi"/>
                <w:spacing w:val="8"/>
                <w:sz w:val="18"/>
                <w:szCs w:val="18"/>
              </w:rPr>
              <w:t>);</w:t>
            </w:r>
          </w:p>
          <w:p w14:paraId="06545320" w14:textId="77777777" w:rsidR="007514A7" w:rsidRPr="002E18E4" w:rsidRDefault="007514A7" w:rsidP="007514A7">
            <w:pPr>
              <w:numPr>
                <w:ilvl w:val="1"/>
                <w:numId w:val="6"/>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and a thesis accepted by the advisers and/or committee members, the head of the graduate program, and the Graduate School;</w:t>
            </w:r>
          </w:p>
          <w:p w14:paraId="667B2853" w14:textId="77777777" w:rsidR="00843E9F" w:rsidRPr="002E18E4" w:rsidRDefault="00843E9F" w:rsidP="00843E9F">
            <w:pPr>
              <w:rPr>
                <w:rFonts w:cstheme="minorHAnsi"/>
                <w:sz w:val="18"/>
                <w:szCs w:val="18"/>
              </w:rPr>
            </w:pPr>
          </w:p>
        </w:tc>
      </w:tr>
      <w:tr w:rsidR="004209CA" w:rsidRPr="002E18E4" w14:paraId="47266A2B" w14:textId="77777777" w:rsidTr="006010CC">
        <w:tc>
          <w:tcPr>
            <w:tcW w:w="1941" w:type="dxa"/>
          </w:tcPr>
          <w:p w14:paraId="724FCDF7" w14:textId="1FB20DBB" w:rsidR="003B6391" w:rsidRPr="002E18E4" w:rsidRDefault="003B6391" w:rsidP="003B6391">
            <w:pPr>
              <w:rPr>
                <w:rFonts w:cstheme="minorHAnsi"/>
              </w:rPr>
            </w:pPr>
            <w:r w:rsidRPr="002E18E4">
              <w:rPr>
                <w:rFonts w:cstheme="minorHAnsi"/>
              </w:rPr>
              <w:t>Penn State</w:t>
            </w:r>
          </w:p>
        </w:tc>
        <w:tc>
          <w:tcPr>
            <w:tcW w:w="1740" w:type="dxa"/>
          </w:tcPr>
          <w:p w14:paraId="7A9D6D6B" w14:textId="012D5DB4" w:rsidR="003B6391" w:rsidRPr="002E18E4" w:rsidRDefault="003B6391" w:rsidP="003B6391">
            <w:pPr>
              <w:rPr>
                <w:rFonts w:cstheme="minorHAnsi"/>
              </w:rPr>
            </w:pPr>
            <w:r w:rsidRPr="002E18E4">
              <w:rPr>
                <w:rFonts w:cstheme="minorHAnsi"/>
              </w:rPr>
              <w:t>Requirements for Electrical Engineering</w:t>
            </w:r>
          </w:p>
        </w:tc>
        <w:tc>
          <w:tcPr>
            <w:tcW w:w="1594" w:type="dxa"/>
          </w:tcPr>
          <w:p w14:paraId="047BA945" w14:textId="7E36AF79" w:rsidR="003B6391" w:rsidRPr="002E18E4" w:rsidRDefault="003B6391" w:rsidP="003B6391">
            <w:pPr>
              <w:rPr>
                <w:rFonts w:cstheme="minorHAnsi"/>
              </w:rPr>
            </w:pPr>
            <w:r w:rsidRPr="002E18E4">
              <w:rPr>
                <w:rFonts w:cstheme="minorHAnsi"/>
              </w:rPr>
              <w:t>MS-</w:t>
            </w:r>
            <w:r w:rsidRPr="002E18E4">
              <w:rPr>
                <w:rFonts w:cstheme="minorHAnsi"/>
              </w:rPr>
              <w:t>Paper option</w:t>
            </w:r>
          </w:p>
        </w:tc>
        <w:tc>
          <w:tcPr>
            <w:tcW w:w="7675" w:type="dxa"/>
          </w:tcPr>
          <w:p w14:paraId="3C242205" w14:textId="245D6C6B" w:rsidR="003B6391" w:rsidRPr="002E18E4" w:rsidRDefault="003B6391" w:rsidP="003B6391">
            <w:pPr>
              <w:shd w:val="clear" w:color="auto" w:fill="F7F7F7"/>
              <w:ind w:left="360"/>
              <w:textAlignment w:val="baseline"/>
              <w:rPr>
                <w:rFonts w:eastAsia="Times New Roman" w:cstheme="minorHAnsi"/>
                <w:spacing w:val="8"/>
                <w:sz w:val="18"/>
                <w:szCs w:val="18"/>
              </w:rPr>
            </w:pPr>
            <w:r w:rsidRPr="002E18E4">
              <w:rPr>
                <w:rFonts w:eastAsia="Times New Roman" w:cstheme="minorHAnsi"/>
                <w:spacing w:val="8"/>
                <w:sz w:val="18"/>
                <w:szCs w:val="18"/>
              </w:rPr>
              <w:t>Paper option--a total of 32 credits (at least 18 at the 500-level)</w:t>
            </w:r>
            <w:r w:rsidR="004209CA" w:rsidRPr="002E18E4">
              <w:rPr>
                <w:rFonts w:eastAsia="Times New Roman" w:cstheme="minorHAnsi"/>
                <w:spacing w:val="8"/>
                <w:sz w:val="18"/>
                <w:szCs w:val="18"/>
              </w:rPr>
              <w:t>,</w:t>
            </w:r>
            <w:r w:rsidRPr="002E18E4">
              <w:rPr>
                <w:rFonts w:eastAsia="Times New Roman" w:cstheme="minorHAnsi"/>
                <w:spacing w:val="8"/>
                <w:sz w:val="18"/>
                <w:szCs w:val="18"/>
              </w:rPr>
              <w:t xml:space="preserve"> including:</w:t>
            </w:r>
          </w:p>
          <w:p w14:paraId="5139FCCC" w14:textId="53431799" w:rsidR="003B6391" w:rsidRPr="002E18E4" w:rsidRDefault="003B6391" w:rsidP="003B6391">
            <w:pPr>
              <w:numPr>
                <w:ilvl w:val="1"/>
                <w:numId w:val="7"/>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 xml:space="preserve">27 credits in </w:t>
            </w:r>
            <w:r w:rsidR="004209CA" w:rsidRPr="002E18E4">
              <w:rPr>
                <w:rFonts w:eastAsia="Times New Roman" w:cstheme="minorHAnsi"/>
                <w:spacing w:val="8"/>
                <w:sz w:val="18"/>
                <w:szCs w:val="18"/>
              </w:rPr>
              <w:t>coursework</w:t>
            </w:r>
            <w:r w:rsidRPr="002E18E4">
              <w:rPr>
                <w:rFonts w:eastAsia="Times New Roman" w:cstheme="minorHAnsi"/>
                <w:spacing w:val="8"/>
                <w:sz w:val="18"/>
                <w:szCs w:val="18"/>
              </w:rPr>
              <w:t>, with at least 14 credits in courses with the EE designation;</w:t>
            </w:r>
          </w:p>
          <w:p w14:paraId="38A3F5ED" w14:textId="77777777" w:rsidR="003B6391" w:rsidRPr="002E18E4" w:rsidRDefault="003B6391" w:rsidP="003B6391">
            <w:pPr>
              <w:numPr>
                <w:ilvl w:val="1"/>
                <w:numId w:val="7"/>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2 colloquium credits (</w:t>
            </w:r>
            <w:hyperlink r:id="rId8" w:tooltip="EE 500" w:history="1">
              <w:r w:rsidRPr="002E18E4">
                <w:rPr>
                  <w:rFonts w:eastAsia="Times New Roman" w:cstheme="minorHAnsi"/>
                  <w:spacing w:val="8"/>
                  <w:sz w:val="18"/>
                  <w:szCs w:val="18"/>
                  <w:u w:val="single"/>
                  <w:bdr w:val="none" w:sz="0" w:space="0" w:color="auto" w:frame="1"/>
                </w:rPr>
                <w:t>EE 500</w:t>
              </w:r>
            </w:hyperlink>
            <w:r w:rsidRPr="002E18E4">
              <w:rPr>
                <w:rFonts w:eastAsia="Times New Roman" w:cstheme="minorHAnsi"/>
                <w:spacing w:val="8"/>
                <w:sz w:val="18"/>
                <w:szCs w:val="18"/>
              </w:rPr>
              <w:t>);</w:t>
            </w:r>
          </w:p>
          <w:p w14:paraId="051E5A72" w14:textId="77777777" w:rsidR="003B6391" w:rsidRPr="002E18E4" w:rsidRDefault="003B6391" w:rsidP="003B6391">
            <w:pPr>
              <w:numPr>
                <w:ilvl w:val="1"/>
                <w:numId w:val="7"/>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3 paper credits (</w:t>
            </w:r>
            <w:hyperlink r:id="rId9" w:tooltip="EE 594" w:history="1">
              <w:r w:rsidRPr="002E18E4">
                <w:rPr>
                  <w:rFonts w:eastAsia="Times New Roman" w:cstheme="minorHAnsi"/>
                  <w:spacing w:val="8"/>
                  <w:sz w:val="18"/>
                  <w:szCs w:val="18"/>
                  <w:u w:val="single"/>
                  <w:bdr w:val="none" w:sz="0" w:space="0" w:color="auto" w:frame="1"/>
                </w:rPr>
                <w:t>EE 594</w:t>
              </w:r>
            </w:hyperlink>
            <w:r w:rsidRPr="002E18E4">
              <w:rPr>
                <w:rFonts w:eastAsia="Times New Roman" w:cstheme="minorHAnsi"/>
                <w:spacing w:val="8"/>
                <w:sz w:val="18"/>
                <w:szCs w:val="18"/>
              </w:rPr>
              <w:t>);</w:t>
            </w:r>
          </w:p>
          <w:p w14:paraId="7880769E" w14:textId="77777777" w:rsidR="003B6391" w:rsidRPr="002E18E4" w:rsidRDefault="003B6391" w:rsidP="003B6391">
            <w:pPr>
              <w:numPr>
                <w:ilvl w:val="1"/>
                <w:numId w:val="7"/>
              </w:numPr>
              <w:shd w:val="clear" w:color="auto" w:fill="F7F7F7"/>
              <w:textAlignment w:val="baseline"/>
              <w:rPr>
                <w:rFonts w:eastAsia="Times New Roman" w:cstheme="minorHAnsi"/>
                <w:spacing w:val="8"/>
                <w:sz w:val="18"/>
                <w:szCs w:val="18"/>
              </w:rPr>
            </w:pPr>
            <w:r w:rsidRPr="002E18E4">
              <w:rPr>
                <w:rFonts w:eastAsia="Times New Roman" w:cstheme="minorHAnsi"/>
                <w:spacing w:val="8"/>
                <w:sz w:val="18"/>
                <w:szCs w:val="18"/>
              </w:rPr>
              <w:t>and a satisfactory scholarly paper.</w:t>
            </w:r>
          </w:p>
          <w:p w14:paraId="1719783D" w14:textId="77777777" w:rsidR="003B6391" w:rsidRPr="002E18E4" w:rsidRDefault="003B6391" w:rsidP="003B6391">
            <w:pPr>
              <w:rPr>
                <w:rFonts w:cstheme="minorHAnsi"/>
                <w:sz w:val="18"/>
                <w:szCs w:val="18"/>
              </w:rPr>
            </w:pPr>
          </w:p>
        </w:tc>
      </w:tr>
      <w:tr w:rsidR="004209CA" w:rsidRPr="002E18E4" w14:paraId="148DEEE4" w14:textId="77777777" w:rsidTr="006010CC">
        <w:tc>
          <w:tcPr>
            <w:tcW w:w="1941" w:type="dxa"/>
          </w:tcPr>
          <w:p w14:paraId="27C3BB54" w14:textId="517AC18F" w:rsidR="003B6391" w:rsidRPr="002E18E4" w:rsidRDefault="003B6391" w:rsidP="003B6391">
            <w:pPr>
              <w:rPr>
                <w:rFonts w:cstheme="minorHAnsi"/>
              </w:rPr>
            </w:pPr>
            <w:r w:rsidRPr="002E18E4">
              <w:rPr>
                <w:rFonts w:cstheme="minorHAnsi"/>
              </w:rPr>
              <w:lastRenderedPageBreak/>
              <w:t>Penn State</w:t>
            </w:r>
          </w:p>
        </w:tc>
        <w:tc>
          <w:tcPr>
            <w:tcW w:w="1740" w:type="dxa"/>
          </w:tcPr>
          <w:p w14:paraId="1AF658D7" w14:textId="1300D7CA" w:rsidR="003B6391" w:rsidRPr="002E18E4" w:rsidRDefault="003B6391" w:rsidP="003B6391">
            <w:pPr>
              <w:rPr>
                <w:rFonts w:cstheme="minorHAnsi"/>
              </w:rPr>
            </w:pPr>
            <w:r w:rsidRPr="002E18E4">
              <w:rPr>
                <w:rFonts w:cstheme="minorHAnsi"/>
              </w:rPr>
              <w:t>Requirements for Electrical Engineering</w:t>
            </w:r>
          </w:p>
        </w:tc>
        <w:tc>
          <w:tcPr>
            <w:tcW w:w="1594" w:type="dxa"/>
          </w:tcPr>
          <w:p w14:paraId="77BAE2FB" w14:textId="07E28731" w:rsidR="003B6391" w:rsidRPr="002E18E4" w:rsidRDefault="003B6391" w:rsidP="003B6391">
            <w:pPr>
              <w:rPr>
                <w:rFonts w:cstheme="minorHAnsi"/>
              </w:rPr>
            </w:pPr>
            <w:r w:rsidRPr="002E18E4">
              <w:rPr>
                <w:rFonts w:cstheme="minorHAnsi"/>
              </w:rPr>
              <w:t>PhD</w:t>
            </w:r>
          </w:p>
        </w:tc>
        <w:tc>
          <w:tcPr>
            <w:tcW w:w="7675" w:type="dxa"/>
          </w:tcPr>
          <w:p w14:paraId="57A29DD6" w14:textId="5643B6AF" w:rsidR="003B6391" w:rsidRPr="002E18E4" w:rsidRDefault="003B6391" w:rsidP="003B6391">
            <w:pPr>
              <w:rPr>
                <w:rFonts w:cstheme="minorHAnsi"/>
                <w:sz w:val="18"/>
                <w:szCs w:val="18"/>
              </w:rPr>
            </w:pPr>
            <w:r w:rsidRPr="002E18E4">
              <w:rPr>
                <w:rFonts w:cstheme="minorHAnsi"/>
                <w:sz w:val="18"/>
                <w:szCs w:val="18"/>
              </w:rPr>
              <w:t xml:space="preserve">Requires a minimum of 39 course credits and two colloquium credits. </w:t>
            </w:r>
          </w:p>
        </w:tc>
      </w:tr>
      <w:tr w:rsidR="004209CA" w:rsidRPr="002E18E4" w14:paraId="384EF20F" w14:textId="77777777" w:rsidTr="006010CC">
        <w:tc>
          <w:tcPr>
            <w:tcW w:w="1941" w:type="dxa"/>
          </w:tcPr>
          <w:p w14:paraId="241253A2" w14:textId="7B55E429" w:rsidR="003B6391" w:rsidRPr="002E18E4" w:rsidRDefault="003B6391" w:rsidP="003B6391">
            <w:pPr>
              <w:rPr>
                <w:rFonts w:cstheme="minorHAnsi"/>
              </w:rPr>
            </w:pPr>
            <w:r w:rsidRPr="002E18E4">
              <w:rPr>
                <w:rFonts w:cstheme="minorHAnsi"/>
              </w:rPr>
              <w:t>University of Iowa</w:t>
            </w:r>
          </w:p>
        </w:tc>
        <w:tc>
          <w:tcPr>
            <w:tcW w:w="1740" w:type="dxa"/>
          </w:tcPr>
          <w:p w14:paraId="6E1F272B" w14:textId="37B59427" w:rsidR="003B6391" w:rsidRPr="002E18E4" w:rsidRDefault="003B6391" w:rsidP="003B6391">
            <w:pPr>
              <w:rPr>
                <w:rFonts w:cstheme="minorHAnsi"/>
              </w:rPr>
            </w:pPr>
            <w:r w:rsidRPr="002E18E4">
              <w:rPr>
                <w:rFonts w:cstheme="minorHAnsi"/>
              </w:rPr>
              <w:t>Requirements for Electrical</w:t>
            </w:r>
            <w:r w:rsidRPr="002E18E4">
              <w:rPr>
                <w:rFonts w:cstheme="minorHAnsi"/>
              </w:rPr>
              <w:t xml:space="preserve"> and Computer</w:t>
            </w:r>
            <w:r w:rsidRPr="002E18E4">
              <w:rPr>
                <w:rFonts w:cstheme="minorHAnsi"/>
              </w:rPr>
              <w:t xml:space="preserve"> Engineering</w:t>
            </w:r>
          </w:p>
        </w:tc>
        <w:tc>
          <w:tcPr>
            <w:tcW w:w="1594" w:type="dxa"/>
          </w:tcPr>
          <w:p w14:paraId="3C2E9B1A" w14:textId="23A59523" w:rsidR="003B6391" w:rsidRPr="002E18E4" w:rsidRDefault="003B6391" w:rsidP="003B6391">
            <w:pPr>
              <w:rPr>
                <w:rFonts w:cstheme="minorHAnsi"/>
              </w:rPr>
            </w:pPr>
            <w:r w:rsidRPr="002E18E4">
              <w:rPr>
                <w:rFonts w:cstheme="minorHAnsi"/>
              </w:rPr>
              <w:t>MS with thesis</w:t>
            </w:r>
          </w:p>
        </w:tc>
        <w:tc>
          <w:tcPr>
            <w:tcW w:w="7675" w:type="dxa"/>
          </w:tcPr>
          <w:p w14:paraId="6300FF4C" w14:textId="5756FA84" w:rsidR="003B6391" w:rsidRPr="002E18E4" w:rsidRDefault="003B6391" w:rsidP="003B6391">
            <w:pPr>
              <w:rPr>
                <w:rFonts w:cstheme="minorHAnsi"/>
                <w:sz w:val="18"/>
                <w:szCs w:val="18"/>
              </w:rPr>
            </w:pPr>
            <w:r w:rsidRPr="002E18E4">
              <w:rPr>
                <w:rFonts w:cstheme="minorHAnsi"/>
                <w:sz w:val="18"/>
                <w:szCs w:val="18"/>
              </w:rPr>
              <w:t xml:space="preserve">30 credits, at least 12 from </w:t>
            </w:r>
            <w:r w:rsidR="004209CA" w:rsidRPr="002E18E4">
              <w:rPr>
                <w:rFonts w:cstheme="minorHAnsi"/>
                <w:sz w:val="18"/>
                <w:szCs w:val="18"/>
              </w:rPr>
              <w:t xml:space="preserve">the </w:t>
            </w:r>
            <w:r w:rsidRPr="002E18E4">
              <w:rPr>
                <w:rFonts w:cstheme="minorHAnsi"/>
                <w:sz w:val="18"/>
                <w:szCs w:val="18"/>
              </w:rPr>
              <w:t xml:space="preserve">approved course list of graduate courses, </w:t>
            </w:r>
            <w:r w:rsidR="004209CA" w:rsidRPr="002E18E4">
              <w:rPr>
                <w:rFonts w:cstheme="minorHAnsi"/>
                <w:sz w:val="18"/>
                <w:szCs w:val="18"/>
              </w:rPr>
              <w:t xml:space="preserve">and </w:t>
            </w:r>
            <w:r w:rsidRPr="002E18E4">
              <w:rPr>
                <w:rFonts w:cstheme="minorHAnsi"/>
                <w:sz w:val="18"/>
                <w:szCs w:val="18"/>
              </w:rPr>
              <w:t xml:space="preserve">no more than eight research credits (5999 credits). </w:t>
            </w:r>
          </w:p>
        </w:tc>
      </w:tr>
      <w:tr w:rsidR="00A7095A" w:rsidRPr="002E18E4" w14:paraId="223F9EA3" w14:textId="77777777" w:rsidTr="006010CC">
        <w:tc>
          <w:tcPr>
            <w:tcW w:w="1941" w:type="dxa"/>
          </w:tcPr>
          <w:p w14:paraId="47A8EF0F" w14:textId="7C02C05A" w:rsidR="00A7095A" w:rsidRPr="002E18E4" w:rsidRDefault="00A7095A" w:rsidP="00A7095A">
            <w:pPr>
              <w:rPr>
                <w:rFonts w:cstheme="minorHAnsi"/>
              </w:rPr>
            </w:pPr>
            <w:r w:rsidRPr="002E18E4">
              <w:rPr>
                <w:rFonts w:cstheme="minorHAnsi"/>
              </w:rPr>
              <w:t>University of Iowa</w:t>
            </w:r>
          </w:p>
        </w:tc>
        <w:tc>
          <w:tcPr>
            <w:tcW w:w="1740" w:type="dxa"/>
          </w:tcPr>
          <w:p w14:paraId="36E7E279" w14:textId="0E1BA65B" w:rsidR="00A7095A" w:rsidRPr="002E18E4" w:rsidRDefault="00A7095A" w:rsidP="00A7095A">
            <w:pPr>
              <w:rPr>
                <w:rFonts w:cstheme="minorHAnsi"/>
              </w:rPr>
            </w:pPr>
            <w:r w:rsidRPr="002E18E4">
              <w:rPr>
                <w:rFonts w:cstheme="minorHAnsi"/>
              </w:rPr>
              <w:t>Requirements for Electrical and Computer Engineering</w:t>
            </w:r>
          </w:p>
        </w:tc>
        <w:tc>
          <w:tcPr>
            <w:tcW w:w="1594" w:type="dxa"/>
          </w:tcPr>
          <w:p w14:paraId="78E8157E" w14:textId="51A139E7" w:rsidR="00A7095A" w:rsidRPr="002E18E4" w:rsidRDefault="00A7095A" w:rsidP="00A7095A">
            <w:pPr>
              <w:rPr>
                <w:rFonts w:cstheme="minorHAnsi"/>
              </w:rPr>
            </w:pPr>
            <w:r w:rsidRPr="002E18E4">
              <w:rPr>
                <w:rFonts w:cstheme="minorHAnsi"/>
              </w:rPr>
              <w:t>MS without thesis</w:t>
            </w:r>
          </w:p>
        </w:tc>
        <w:tc>
          <w:tcPr>
            <w:tcW w:w="7675" w:type="dxa"/>
          </w:tcPr>
          <w:p w14:paraId="7A8D854C" w14:textId="012962FB" w:rsidR="00A7095A" w:rsidRPr="002E18E4" w:rsidRDefault="00A7095A" w:rsidP="00A7095A">
            <w:pPr>
              <w:rPr>
                <w:rFonts w:cstheme="minorHAnsi"/>
                <w:sz w:val="18"/>
                <w:szCs w:val="18"/>
              </w:rPr>
            </w:pPr>
            <w:r w:rsidRPr="002E18E4">
              <w:rPr>
                <w:rFonts w:cstheme="minorHAnsi"/>
                <w:sz w:val="18"/>
                <w:szCs w:val="18"/>
              </w:rPr>
              <w:t>30 credits, at least 1</w:t>
            </w:r>
            <w:r w:rsidRPr="002E18E4">
              <w:rPr>
                <w:rFonts w:cstheme="minorHAnsi"/>
                <w:sz w:val="18"/>
                <w:szCs w:val="18"/>
              </w:rPr>
              <w:t>8</w:t>
            </w:r>
            <w:r w:rsidRPr="002E18E4">
              <w:rPr>
                <w:rFonts w:cstheme="minorHAnsi"/>
                <w:sz w:val="18"/>
                <w:szCs w:val="18"/>
              </w:rPr>
              <w:t xml:space="preserve"> from </w:t>
            </w:r>
            <w:r w:rsidRPr="002E18E4">
              <w:rPr>
                <w:rFonts w:cstheme="minorHAnsi"/>
                <w:sz w:val="18"/>
                <w:szCs w:val="18"/>
              </w:rPr>
              <w:t xml:space="preserve">the </w:t>
            </w:r>
            <w:r w:rsidRPr="002E18E4">
              <w:rPr>
                <w:rFonts w:cstheme="minorHAnsi"/>
                <w:sz w:val="18"/>
                <w:szCs w:val="18"/>
              </w:rPr>
              <w:t>approved course list of graduate courses</w:t>
            </w:r>
            <w:r w:rsidRPr="002E18E4">
              <w:rPr>
                <w:rFonts w:cstheme="minorHAnsi"/>
                <w:sz w:val="18"/>
                <w:szCs w:val="18"/>
              </w:rPr>
              <w:t>, no more than three credits of independent study</w:t>
            </w:r>
          </w:p>
        </w:tc>
      </w:tr>
      <w:tr w:rsidR="00A7095A" w:rsidRPr="002E18E4" w14:paraId="3D6F6869" w14:textId="77777777" w:rsidTr="006010CC">
        <w:tc>
          <w:tcPr>
            <w:tcW w:w="1941" w:type="dxa"/>
          </w:tcPr>
          <w:p w14:paraId="7DB58796" w14:textId="61EAE6D8" w:rsidR="00A7095A" w:rsidRPr="002E18E4" w:rsidRDefault="00A7095A" w:rsidP="00A7095A">
            <w:pPr>
              <w:rPr>
                <w:rFonts w:cstheme="minorHAnsi"/>
              </w:rPr>
            </w:pPr>
            <w:r w:rsidRPr="002E18E4">
              <w:rPr>
                <w:rFonts w:cstheme="minorHAnsi"/>
              </w:rPr>
              <w:t>University of Iowa</w:t>
            </w:r>
          </w:p>
        </w:tc>
        <w:tc>
          <w:tcPr>
            <w:tcW w:w="1740" w:type="dxa"/>
          </w:tcPr>
          <w:p w14:paraId="381F846C" w14:textId="4ADD7EF1" w:rsidR="00A7095A" w:rsidRPr="002E18E4" w:rsidRDefault="00A7095A" w:rsidP="00A7095A">
            <w:pPr>
              <w:rPr>
                <w:rFonts w:cstheme="minorHAnsi"/>
              </w:rPr>
            </w:pPr>
            <w:r w:rsidRPr="002E18E4">
              <w:rPr>
                <w:rFonts w:cstheme="minorHAnsi"/>
              </w:rPr>
              <w:t>Requirements for Electrical and Computer Engineering</w:t>
            </w:r>
          </w:p>
        </w:tc>
        <w:tc>
          <w:tcPr>
            <w:tcW w:w="1594" w:type="dxa"/>
          </w:tcPr>
          <w:p w14:paraId="2C27F1B0" w14:textId="190F1F55" w:rsidR="00A7095A" w:rsidRPr="002E18E4" w:rsidRDefault="00A7095A" w:rsidP="00A7095A">
            <w:pPr>
              <w:rPr>
                <w:rFonts w:cstheme="minorHAnsi"/>
              </w:rPr>
            </w:pPr>
            <w:r w:rsidRPr="002E18E4">
              <w:rPr>
                <w:rFonts w:cstheme="minorHAnsi"/>
              </w:rPr>
              <w:t>PhD</w:t>
            </w:r>
          </w:p>
        </w:tc>
        <w:tc>
          <w:tcPr>
            <w:tcW w:w="7675" w:type="dxa"/>
          </w:tcPr>
          <w:p w14:paraId="136FA73C" w14:textId="094D6543" w:rsidR="00A7095A" w:rsidRPr="002E18E4" w:rsidRDefault="00A7095A" w:rsidP="00A7095A">
            <w:pPr>
              <w:rPr>
                <w:rFonts w:cstheme="minorHAnsi"/>
                <w:sz w:val="18"/>
                <w:szCs w:val="18"/>
              </w:rPr>
            </w:pPr>
            <w:r w:rsidRPr="002E18E4">
              <w:rPr>
                <w:rFonts w:cstheme="minorHAnsi"/>
                <w:sz w:val="18"/>
                <w:szCs w:val="18"/>
              </w:rPr>
              <w:t xml:space="preserve">72 credits, 45 in formal courses “acceptable to the advisor and graduate committee.” Minimum of 18 research hours. </w:t>
            </w:r>
          </w:p>
        </w:tc>
      </w:tr>
      <w:tr w:rsidR="00A7095A" w:rsidRPr="002E18E4" w14:paraId="41C88AB2" w14:textId="77777777" w:rsidTr="006010CC">
        <w:tc>
          <w:tcPr>
            <w:tcW w:w="1941" w:type="dxa"/>
          </w:tcPr>
          <w:p w14:paraId="76056626" w14:textId="0D945252" w:rsidR="00A7095A" w:rsidRPr="002E18E4" w:rsidRDefault="00A7095A" w:rsidP="00A7095A">
            <w:pPr>
              <w:rPr>
                <w:rFonts w:cstheme="minorHAnsi"/>
              </w:rPr>
            </w:pPr>
            <w:r w:rsidRPr="002E18E4">
              <w:rPr>
                <w:rFonts w:cstheme="minorHAnsi"/>
              </w:rPr>
              <w:t>Kansas State</w:t>
            </w:r>
          </w:p>
        </w:tc>
        <w:tc>
          <w:tcPr>
            <w:tcW w:w="1740" w:type="dxa"/>
          </w:tcPr>
          <w:p w14:paraId="482CB01F" w14:textId="3EE4FFAB" w:rsidR="00A7095A" w:rsidRPr="002E18E4" w:rsidRDefault="00A7095A" w:rsidP="00A7095A">
            <w:pPr>
              <w:rPr>
                <w:rFonts w:cstheme="minorHAnsi"/>
              </w:rPr>
            </w:pPr>
            <w:r w:rsidRPr="002E18E4">
              <w:rPr>
                <w:rFonts w:cstheme="minorHAnsi"/>
              </w:rPr>
              <w:t>Requirements for Electrical and Computer Engineering</w:t>
            </w:r>
          </w:p>
        </w:tc>
        <w:tc>
          <w:tcPr>
            <w:tcW w:w="1594" w:type="dxa"/>
          </w:tcPr>
          <w:p w14:paraId="756D79E3" w14:textId="1C8D35C9" w:rsidR="00A7095A" w:rsidRPr="002E18E4" w:rsidRDefault="00A7095A" w:rsidP="00A7095A">
            <w:pPr>
              <w:rPr>
                <w:rFonts w:cstheme="minorHAnsi"/>
              </w:rPr>
            </w:pPr>
            <w:r w:rsidRPr="002E18E4">
              <w:rPr>
                <w:rFonts w:cstheme="minorHAnsi"/>
              </w:rPr>
              <w:t>MS with thesis</w:t>
            </w:r>
          </w:p>
        </w:tc>
        <w:tc>
          <w:tcPr>
            <w:tcW w:w="7675" w:type="dxa"/>
          </w:tcPr>
          <w:p w14:paraId="03E9F780" w14:textId="6403AB5D" w:rsidR="00A7095A" w:rsidRPr="002E18E4" w:rsidRDefault="00A7095A" w:rsidP="00A7095A">
            <w:pPr>
              <w:rPr>
                <w:rFonts w:cstheme="minorHAnsi"/>
                <w:sz w:val="18"/>
                <w:szCs w:val="18"/>
              </w:rPr>
            </w:pPr>
            <w:r w:rsidRPr="002E18E4">
              <w:rPr>
                <w:rFonts w:cstheme="minorHAnsi"/>
                <w:sz w:val="18"/>
                <w:szCs w:val="18"/>
              </w:rPr>
              <w:t xml:space="preserve">30 credits with 6 hours of thesis research (Two courses required from a list). At least 15 credits from Electrical and computer engineering (not counting </w:t>
            </w:r>
            <w:r w:rsidR="003C2C7C">
              <w:rPr>
                <w:rFonts w:cstheme="minorHAnsi"/>
                <w:sz w:val="18"/>
                <w:szCs w:val="18"/>
              </w:rPr>
              <w:t xml:space="preserve">the </w:t>
            </w:r>
            <w:r w:rsidRPr="002E18E4">
              <w:rPr>
                <w:rFonts w:cstheme="minorHAnsi"/>
                <w:sz w:val="18"/>
                <w:szCs w:val="18"/>
              </w:rPr>
              <w:t xml:space="preserve">research). </w:t>
            </w:r>
            <w:r w:rsidR="003C2C7C">
              <w:rPr>
                <w:rFonts w:cstheme="minorHAnsi"/>
                <w:sz w:val="18"/>
                <w:szCs w:val="18"/>
              </w:rPr>
              <w:t>The remainder</w:t>
            </w:r>
            <w:r w:rsidRPr="002E18E4">
              <w:rPr>
                <w:rFonts w:cstheme="minorHAnsi"/>
                <w:sz w:val="18"/>
                <w:szCs w:val="18"/>
              </w:rPr>
              <w:t xml:space="preserve"> should be prudently selected. </w:t>
            </w:r>
          </w:p>
        </w:tc>
      </w:tr>
      <w:tr w:rsidR="00A7095A" w:rsidRPr="002E18E4" w14:paraId="41D11B47" w14:textId="77777777" w:rsidTr="006010CC">
        <w:tc>
          <w:tcPr>
            <w:tcW w:w="1941" w:type="dxa"/>
          </w:tcPr>
          <w:p w14:paraId="457D940C" w14:textId="4FC22C36" w:rsidR="00A7095A" w:rsidRPr="002E18E4" w:rsidRDefault="00A7095A" w:rsidP="00A7095A">
            <w:pPr>
              <w:rPr>
                <w:rFonts w:cstheme="minorHAnsi"/>
              </w:rPr>
            </w:pPr>
            <w:r w:rsidRPr="002E18E4">
              <w:rPr>
                <w:rFonts w:cstheme="minorHAnsi"/>
              </w:rPr>
              <w:t>Kansas State</w:t>
            </w:r>
          </w:p>
        </w:tc>
        <w:tc>
          <w:tcPr>
            <w:tcW w:w="1740" w:type="dxa"/>
          </w:tcPr>
          <w:p w14:paraId="7DA571D6" w14:textId="4E8313E1" w:rsidR="00A7095A" w:rsidRPr="002E18E4" w:rsidRDefault="00A7095A" w:rsidP="00A7095A">
            <w:pPr>
              <w:rPr>
                <w:rFonts w:cstheme="minorHAnsi"/>
              </w:rPr>
            </w:pPr>
            <w:r w:rsidRPr="002E18E4">
              <w:rPr>
                <w:rFonts w:cstheme="minorHAnsi"/>
              </w:rPr>
              <w:t>Requirements for Electrical and Computer Engineering</w:t>
            </w:r>
          </w:p>
        </w:tc>
        <w:tc>
          <w:tcPr>
            <w:tcW w:w="1594" w:type="dxa"/>
          </w:tcPr>
          <w:p w14:paraId="4F0D2B02" w14:textId="02CFE280" w:rsidR="00A7095A" w:rsidRPr="002E18E4" w:rsidRDefault="00A7095A" w:rsidP="00A7095A">
            <w:pPr>
              <w:rPr>
                <w:rFonts w:cstheme="minorHAnsi"/>
              </w:rPr>
            </w:pPr>
            <w:r w:rsidRPr="002E18E4">
              <w:rPr>
                <w:rFonts w:cstheme="minorHAnsi"/>
              </w:rPr>
              <w:t>MS report option</w:t>
            </w:r>
          </w:p>
        </w:tc>
        <w:tc>
          <w:tcPr>
            <w:tcW w:w="7675" w:type="dxa"/>
          </w:tcPr>
          <w:p w14:paraId="4737C6C4" w14:textId="34467D90" w:rsidR="00A7095A" w:rsidRPr="002E18E4" w:rsidRDefault="00A7095A" w:rsidP="00A7095A">
            <w:pPr>
              <w:rPr>
                <w:rFonts w:cstheme="minorHAnsi"/>
                <w:sz w:val="18"/>
                <w:szCs w:val="18"/>
              </w:rPr>
            </w:pPr>
            <w:r w:rsidRPr="002E18E4">
              <w:rPr>
                <w:rFonts w:cstheme="minorHAnsi"/>
                <w:sz w:val="18"/>
                <w:szCs w:val="18"/>
              </w:rPr>
              <w:t xml:space="preserve">30 credits with 2 hours of report research (different class than thesis research). Two courses from a list. </w:t>
            </w:r>
            <w:r w:rsidRPr="002E18E4">
              <w:rPr>
                <w:rFonts w:cstheme="minorHAnsi"/>
                <w:sz w:val="18"/>
                <w:szCs w:val="18"/>
              </w:rPr>
              <w:t>At least 15 credits from Electrical and computer engineering (not counting research). Remainder should be prudently selected.</w:t>
            </w:r>
          </w:p>
        </w:tc>
      </w:tr>
      <w:tr w:rsidR="00A7095A" w:rsidRPr="002E18E4" w14:paraId="526C25E0" w14:textId="77777777" w:rsidTr="006010CC">
        <w:tc>
          <w:tcPr>
            <w:tcW w:w="1941" w:type="dxa"/>
          </w:tcPr>
          <w:p w14:paraId="0E1056FA" w14:textId="252776C8" w:rsidR="00A7095A" w:rsidRPr="002E18E4" w:rsidRDefault="00A7095A" w:rsidP="00A7095A">
            <w:pPr>
              <w:rPr>
                <w:rFonts w:cstheme="minorHAnsi"/>
              </w:rPr>
            </w:pPr>
            <w:r w:rsidRPr="002E18E4">
              <w:rPr>
                <w:rFonts w:cstheme="minorHAnsi"/>
              </w:rPr>
              <w:t>Kansas State</w:t>
            </w:r>
          </w:p>
        </w:tc>
        <w:tc>
          <w:tcPr>
            <w:tcW w:w="1740" w:type="dxa"/>
          </w:tcPr>
          <w:p w14:paraId="23E562AE" w14:textId="3A8DFF5F" w:rsidR="00A7095A" w:rsidRPr="002E18E4" w:rsidRDefault="00A7095A" w:rsidP="00A7095A">
            <w:pPr>
              <w:rPr>
                <w:rFonts w:cstheme="minorHAnsi"/>
              </w:rPr>
            </w:pPr>
            <w:r w:rsidRPr="002E18E4">
              <w:rPr>
                <w:rFonts w:cstheme="minorHAnsi"/>
              </w:rPr>
              <w:t>Requirements for Electrical and Computer Engineering</w:t>
            </w:r>
          </w:p>
        </w:tc>
        <w:tc>
          <w:tcPr>
            <w:tcW w:w="1594" w:type="dxa"/>
          </w:tcPr>
          <w:p w14:paraId="320766FB" w14:textId="5161B761" w:rsidR="00A7095A" w:rsidRPr="002E18E4" w:rsidRDefault="00A7095A" w:rsidP="00A7095A">
            <w:pPr>
              <w:rPr>
                <w:rFonts w:cstheme="minorHAnsi"/>
              </w:rPr>
            </w:pPr>
            <w:r w:rsidRPr="002E18E4">
              <w:rPr>
                <w:rFonts w:cstheme="minorHAnsi"/>
              </w:rPr>
              <w:t>MS coursework option</w:t>
            </w:r>
          </w:p>
        </w:tc>
        <w:tc>
          <w:tcPr>
            <w:tcW w:w="7675" w:type="dxa"/>
          </w:tcPr>
          <w:p w14:paraId="610686BF" w14:textId="7361EBB7" w:rsidR="00A7095A" w:rsidRPr="002E18E4" w:rsidRDefault="00A7095A" w:rsidP="00A7095A">
            <w:pPr>
              <w:rPr>
                <w:rFonts w:cstheme="minorHAnsi"/>
                <w:sz w:val="18"/>
                <w:szCs w:val="18"/>
              </w:rPr>
            </w:pPr>
            <w:r w:rsidRPr="002E18E4">
              <w:rPr>
                <w:rFonts w:cstheme="minorHAnsi"/>
                <w:sz w:val="18"/>
                <w:szCs w:val="18"/>
              </w:rPr>
              <w:t xml:space="preserve">30 credits. Two courses from a list and a minimum of 12 credits of graduate level Electrical Engineering Computer engineering. </w:t>
            </w:r>
          </w:p>
        </w:tc>
      </w:tr>
      <w:tr w:rsidR="00A7095A" w:rsidRPr="002E18E4" w14:paraId="186FCEBD" w14:textId="77777777" w:rsidTr="006010CC">
        <w:tc>
          <w:tcPr>
            <w:tcW w:w="1941" w:type="dxa"/>
          </w:tcPr>
          <w:p w14:paraId="313160C7" w14:textId="2BA59E6C" w:rsidR="00A7095A" w:rsidRPr="002E18E4" w:rsidRDefault="00A7095A" w:rsidP="00A7095A">
            <w:pPr>
              <w:rPr>
                <w:rFonts w:cstheme="minorHAnsi"/>
              </w:rPr>
            </w:pPr>
            <w:r w:rsidRPr="002E18E4">
              <w:rPr>
                <w:rFonts w:cstheme="minorHAnsi"/>
              </w:rPr>
              <w:t>Kansas State</w:t>
            </w:r>
          </w:p>
        </w:tc>
        <w:tc>
          <w:tcPr>
            <w:tcW w:w="1740" w:type="dxa"/>
          </w:tcPr>
          <w:p w14:paraId="4E5A889C" w14:textId="376B18B8" w:rsidR="00A7095A" w:rsidRPr="002E18E4" w:rsidRDefault="006D310B" w:rsidP="00A7095A">
            <w:pPr>
              <w:rPr>
                <w:rFonts w:cstheme="minorHAnsi"/>
              </w:rPr>
            </w:pPr>
            <w:r w:rsidRPr="002E18E4">
              <w:rPr>
                <w:rFonts w:cstheme="minorHAnsi"/>
              </w:rPr>
              <w:t xml:space="preserve">Requirements for Electrical </w:t>
            </w:r>
            <w:r w:rsidRPr="002E18E4">
              <w:rPr>
                <w:rFonts w:cstheme="minorHAnsi"/>
              </w:rPr>
              <w:lastRenderedPageBreak/>
              <w:t>and Computer Engineering</w:t>
            </w:r>
          </w:p>
        </w:tc>
        <w:tc>
          <w:tcPr>
            <w:tcW w:w="1594" w:type="dxa"/>
          </w:tcPr>
          <w:p w14:paraId="0237AC1B" w14:textId="43CBD348" w:rsidR="00A7095A" w:rsidRPr="002E18E4" w:rsidRDefault="00A7095A" w:rsidP="00A7095A">
            <w:pPr>
              <w:rPr>
                <w:rFonts w:cstheme="minorHAnsi"/>
              </w:rPr>
            </w:pPr>
            <w:r w:rsidRPr="002E18E4">
              <w:rPr>
                <w:rFonts w:cstheme="minorHAnsi"/>
              </w:rPr>
              <w:lastRenderedPageBreak/>
              <w:t>PhD</w:t>
            </w:r>
          </w:p>
        </w:tc>
        <w:tc>
          <w:tcPr>
            <w:tcW w:w="7675" w:type="dxa"/>
          </w:tcPr>
          <w:p w14:paraId="2CD23CB6" w14:textId="46DBA551" w:rsidR="00A7095A" w:rsidRPr="002E18E4" w:rsidRDefault="00A7095A" w:rsidP="00A7095A">
            <w:pPr>
              <w:rPr>
                <w:rFonts w:cstheme="minorHAnsi"/>
                <w:sz w:val="18"/>
                <w:szCs w:val="18"/>
              </w:rPr>
            </w:pPr>
            <w:r w:rsidRPr="002E18E4">
              <w:rPr>
                <w:rFonts w:cstheme="minorHAnsi"/>
                <w:sz w:val="18"/>
                <w:szCs w:val="18"/>
              </w:rPr>
              <w:t>No report</w:t>
            </w:r>
          </w:p>
        </w:tc>
      </w:tr>
      <w:tr w:rsidR="006D310B" w:rsidRPr="002E18E4" w14:paraId="1EBA301B" w14:textId="77777777" w:rsidTr="006010CC">
        <w:tc>
          <w:tcPr>
            <w:tcW w:w="1941" w:type="dxa"/>
          </w:tcPr>
          <w:p w14:paraId="6AE28B89" w14:textId="47A2D731" w:rsidR="006D310B" w:rsidRPr="002E18E4" w:rsidRDefault="006D310B" w:rsidP="006D310B">
            <w:pPr>
              <w:rPr>
                <w:rFonts w:cstheme="minorHAnsi"/>
              </w:rPr>
            </w:pPr>
            <w:r w:rsidRPr="002E18E4">
              <w:rPr>
                <w:rFonts w:cstheme="minorHAnsi"/>
              </w:rPr>
              <w:t>University of Arizona</w:t>
            </w:r>
          </w:p>
        </w:tc>
        <w:tc>
          <w:tcPr>
            <w:tcW w:w="1740" w:type="dxa"/>
          </w:tcPr>
          <w:p w14:paraId="100FECFA" w14:textId="024C1B34" w:rsidR="006D310B" w:rsidRPr="002E18E4" w:rsidRDefault="006D310B" w:rsidP="006D310B">
            <w:pPr>
              <w:rPr>
                <w:rFonts w:cstheme="minorHAnsi"/>
              </w:rPr>
            </w:pPr>
            <w:r w:rsidRPr="002E18E4">
              <w:rPr>
                <w:rFonts w:cstheme="minorHAnsi"/>
              </w:rPr>
              <w:t>Requirements for Electrical and Computer Engineering</w:t>
            </w:r>
          </w:p>
        </w:tc>
        <w:tc>
          <w:tcPr>
            <w:tcW w:w="1594" w:type="dxa"/>
          </w:tcPr>
          <w:p w14:paraId="4E02DD01" w14:textId="10F5F238" w:rsidR="006D310B" w:rsidRPr="002E18E4" w:rsidRDefault="006D310B" w:rsidP="006D310B">
            <w:pPr>
              <w:rPr>
                <w:rFonts w:cstheme="minorHAnsi"/>
              </w:rPr>
            </w:pPr>
            <w:r w:rsidRPr="002E18E4">
              <w:rPr>
                <w:rFonts w:cstheme="minorHAnsi"/>
              </w:rPr>
              <w:t>MS with thesis</w:t>
            </w:r>
          </w:p>
        </w:tc>
        <w:tc>
          <w:tcPr>
            <w:tcW w:w="7675" w:type="dxa"/>
          </w:tcPr>
          <w:p w14:paraId="7152BE49" w14:textId="77777777" w:rsidR="006D310B" w:rsidRPr="002E18E4" w:rsidRDefault="006D310B" w:rsidP="006D310B">
            <w:pPr>
              <w:shd w:val="clear" w:color="auto" w:fill="FFFFFF"/>
              <w:spacing w:before="100" w:beforeAutospacing="1" w:after="100" w:afterAutospacing="1"/>
              <w:rPr>
                <w:rFonts w:cstheme="minorHAnsi"/>
                <w:color w:val="333333"/>
                <w:sz w:val="18"/>
                <w:szCs w:val="18"/>
              </w:rPr>
            </w:pPr>
            <w:r w:rsidRPr="002E18E4">
              <w:rPr>
                <w:rFonts w:cstheme="minorHAnsi"/>
                <w:color w:val="333333"/>
                <w:sz w:val="18"/>
                <w:szCs w:val="18"/>
              </w:rPr>
              <w:t xml:space="preserve">24 units of graduate coursework (5xx </w:t>
            </w:r>
            <w:proofErr w:type="gramStart"/>
            <w:r w:rsidRPr="002E18E4">
              <w:rPr>
                <w:rFonts w:cstheme="minorHAnsi"/>
                <w:color w:val="333333"/>
                <w:sz w:val="18"/>
                <w:szCs w:val="18"/>
              </w:rPr>
              <w:t>level)*</w:t>
            </w:r>
            <w:proofErr w:type="gramEnd"/>
            <w:r w:rsidRPr="002E18E4">
              <w:rPr>
                <w:rFonts w:cstheme="minorHAnsi"/>
                <w:color w:val="333333"/>
                <w:sz w:val="18"/>
                <w:szCs w:val="18"/>
              </w:rPr>
              <w:t>, subject to the following limitations:</w:t>
            </w:r>
          </w:p>
          <w:p w14:paraId="0E5AE9FD" w14:textId="77777777" w:rsidR="006D310B" w:rsidRPr="002E18E4" w:rsidRDefault="006D310B" w:rsidP="006D310B">
            <w:pPr>
              <w:numPr>
                <w:ilvl w:val="0"/>
                <w:numId w:val="8"/>
              </w:numPr>
              <w:shd w:val="clear" w:color="auto" w:fill="FFFFFF"/>
              <w:spacing w:before="100" w:beforeAutospacing="1" w:after="100" w:afterAutospacing="1"/>
              <w:rPr>
                <w:rFonts w:cstheme="minorHAnsi"/>
                <w:color w:val="333333"/>
                <w:sz w:val="18"/>
                <w:szCs w:val="18"/>
              </w:rPr>
            </w:pPr>
            <w:r w:rsidRPr="002E18E4">
              <w:rPr>
                <w:rFonts w:cstheme="minorHAnsi"/>
                <w:color w:val="333333"/>
                <w:sz w:val="18"/>
                <w:szCs w:val="18"/>
              </w:rPr>
              <w:t>A maximum of 6 units of non-ECE coursework. All non-ECE coursework must be pre-approved by the Graduate Studies Committee prior to registration.</w:t>
            </w:r>
          </w:p>
          <w:p w14:paraId="50CF3EF0" w14:textId="77777777" w:rsidR="006D310B" w:rsidRPr="002E18E4" w:rsidRDefault="006D310B" w:rsidP="006D310B">
            <w:pPr>
              <w:numPr>
                <w:ilvl w:val="0"/>
                <w:numId w:val="8"/>
              </w:numPr>
              <w:shd w:val="clear" w:color="auto" w:fill="FFFFFF"/>
              <w:spacing w:before="100" w:beforeAutospacing="1" w:after="100" w:afterAutospacing="1"/>
              <w:rPr>
                <w:rFonts w:cstheme="minorHAnsi"/>
                <w:color w:val="333333"/>
                <w:sz w:val="18"/>
                <w:szCs w:val="18"/>
              </w:rPr>
            </w:pPr>
            <w:r w:rsidRPr="002E18E4">
              <w:rPr>
                <w:rFonts w:cstheme="minorHAnsi"/>
                <w:color w:val="333333"/>
                <w:sz w:val="18"/>
                <w:szCs w:val="18"/>
              </w:rPr>
              <w:t>Paper Requirement - Must submit at least one paper to a refereed conference or journal, with an ECE faculty member as a co-author.</w:t>
            </w:r>
          </w:p>
          <w:p w14:paraId="39AE6796" w14:textId="77777777" w:rsidR="006D310B" w:rsidRPr="002E18E4" w:rsidRDefault="006D310B" w:rsidP="006D310B">
            <w:pPr>
              <w:numPr>
                <w:ilvl w:val="0"/>
                <w:numId w:val="8"/>
              </w:numPr>
              <w:shd w:val="clear" w:color="auto" w:fill="FFFFFF"/>
              <w:spacing w:before="100" w:beforeAutospacing="1" w:after="100" w:afterAutospacing="1"/>
              <w:rPr>
                <w:rFonts w:cstheme="minorHAnsi"/>
                <w:color w:val="333333"/>
                <w:sz w:val="18"/>
                <w:szCs w:val="18"/>
              </w:rPr>
            </w:pPr>
            <w:r w:rsidRPr="002E18E4">
              <w:rPr>
                <w:rFonts w:cstheme="minorHAnsi"/>
                <w:color w:val="333333"/>
                <w:sz w:val="18"/>
                <w:szCs w:val="18"/>
              </w:rPr>
              <w:t>Thesis - 6 units of thesis (ECE 910).</w:t>
            </w:r>
          </w:p>
          <w:p w14:paraId="72C8BCA2" w14:textId="0B396460" w:rsidR="006D310B" w:rsidRPr="002E18E4" w:rsidRDefault="006D310B" w:rsidP="006D310B">
            <w:pPr>
              <w:numPr>
                <w:ilvl w:val="0"/>
                <w:numId w:val="8"/>
              </w:numPr>
              <w:shd w:val="clear" w:color="auto" w:fill="FFFFFF"/>
              <w:spacing w:before="100" w:beforeAutospacing="1" w:after="100" w:afterAutospacing="1"/>
              <w:rPr>
                <w:rFonts w:cstheme="minorHAnsi"/>
                <w:color w:val="333333"/>
                <w:sz w:val="18"/>
                <w:szCs w:val="18"/>
              </w:rPr>
            </w:pPr>
            <w:r w:rsidRPr="002E18E4">
              <w:rPr>
                <w:rFonts w:cstheme="minorHAnsi"/>
                <w:color w:val="333333"/>
                <w:sz w:val="18"/>
                <w:szCs w:val="18"/>
              </w:rPr>
              <w:t>Final defense - Must pass an oral defense of the thesis.</w:t>
            </w:r>
          </w:p>
          <w:p w14:paraId="33CC7EA8" w14:textId="502C4299" w:rsidR="006D310B" w:rsidRPr="002E18E4" w:rsidRDefault="006D310B" w:rsidP="006D310B">
            <w:pPr>
              <w:shd w:val="clear" w:color="auto" w:fill="FFFFFF"/>
              <w:spacing w:before="100" w:beforeAutospacing="1" w:after="100" w:afterAutospacing="1"/>
              <w:ind w:left="360"/>
              <w:rPr>
                <w:rFonts w:cstheme="minorHAnsi"/>
                <w:color w:val="333333"/>
                <w:sz w:val="18"/>
                <w:szCs w:val="18"/>
              </w:rPr>
            </w:pPr>
            <w:r w:rsidRPr="002E18E4">
              <w:rPr>
                <w:rFonts w:cstheme="minorHAnsi"/>
                <w:color w:val="333333"/>
                <w:sz w:val="18"/>
                <w:szCs w:val="18"/>
              </w:rPr>
              <w:t xml:space="preserve">No mention of undergraduate credit </w:t>
            </w:r>
            <w:proofErr w:type="spellStart"/>
            <w:r w:rsidRPr="002E18E4">
              <w:rPr>
                <w:rFonts w:cstheme="minorHAnsi"/>
                <w:color w:val="333333"/>
                <w:sz w:val="18"/>
                <w:szCs w:val="18"/>
              </w:rPr>
              <w:t>limit</w:t>
            </w:r>
            <w:proofErr w:type="spellEnd"/>
          </w:p>
          <w:p w14:paraId="5EE55351" w14:textId="77777777" w:rsidR="006D310B" w:rsidRPr="002E18E4" w:rsidRDefault="006D310B" w:rsidP="006D310B">
            <w:pPr>
              <w:rPr>
                <w:rFonts w:cstheme="minorHAnsi"/>
                <w:sz w:val="18"/>
                <w:szCs w:val="18"/>
              </w:rPr>
            </w:pPr>
          </w:p>
        </w:tc>
      </w:tr>
      <w:tr w:rsidR="006D310B" w:rsidRPr="002E18E4" w14:paraId="42BF745D" w14:textId="77777777" w:rsidTr="006010CC">
        <w:tc>
          <w:tcPr>
            <w:tcW w:w="1941" w:type="dxa"/>
          </w:tcPr>
          <w:p w14:paraId="1BA6C341" w14:textId="1BB5BDF1" w:rsidR="006D310B" w:rsidRPr="002E18E4" w:rsidRDefault="006D310B" w:rsidP="006D310B">
            <w:pPr>
              <w:rPr>
                <w:rFonts w:cstheme="minorHAnsi"/>
              </w:rPr>
            </w:pPr>
            <w:r w:rsidRPr="002E18E4">
              <w:rPr>
                <w:rFonts w:cstheme="minorHAnsi"/>
              </w:rPr>
              <w:t>University of Arizona</w:t>
            </w:r>
          </w:p>
        </w:tc>
        <w:tc>
          <w:tcPr>
            <w:tcW w:w="1740" w:type="dxa"/>
          </w:tcPr>
          <w:p w14:paraId="679D4B29" w14:textId="655CABA7" w:rsidR="006D310B" w:rsidRPr="002E18E4" w:rsidRDefault="006D310B" w:rsidP="006D310B">
            <w:pPr>
              <w:rPr>
                <w:rFonts w:cstheme="minorHAnsi"/>
              </w:rPr>
            </w:pPr>
            <w:r w:rsidRPr="002E18E4">
              <w:rPr>
                <w:rFonts w:cstheme="minorHAnsi"/>
              </w:rPr>
              <w:t>Requirements for Electrical and Computer Engineering</w:t>
            </w:r>
          </w:p>
        </w:tc>
        <w:tc>
          <w:tcPr>
            <w:tcW w:w="1594" w:type="dxa"/>
          </w:tcPr>
          <w:p w14:paraId="185946BA" w14:textId="5A019EE4" w:rsidR="006D310B" w:rsidRPr="002E18E4" w:rsidRDefault="006D310B" w:rsidP="006D310B">
            <w:pPr>
              <w:rPr>
                <w:rFonts w:cstheme="minorHAnsi"/>
              </w:rPr>
            </w:pPr>
            <w:r w:rsidRPr="002E18E4">
              <w:rPr>
                <w:rFonts w:cstheme="minorHAnsi"/>
              </w:rPr>
              <w:t xml:space="preserve">MS </w:t>
            </w:r>
            <w:proofErr w:type="gramStart"/>
            <w:r w:rsidRPr="002E18E4">
              <w:rPr>
                <w:rFonts w:cstheme="minorHAnsi"/>
              </w:rPr>
              <w:t>NON Thesis</w:t>
            </w:r>
            <w:proofErr w:type="gramEnd"/>
          </w:p>
        </w:tc>
        <w:tc>
          <w:tcPr>
            <w:tcW w:w="7675" w:type="dxa"/>
          </w:tcPr>
          <w:p w14:paraId="7F353DB2" w14:textId="77777777" w:rsidR="006D310B" w:rsidRPr="002E18E4" w:rsidRDefault="006D310B" w:rsidP="006D310B">
            <w:pPr>
              <w:shd w:val="clear" w:color="auto" w:fill="FFFFFF"/>
              <w:spacing w:before="100" w:beforeAutospacing="1" w:after="100" w:afterAutospacing="1"/>
              <w:rPr>
                <w:rFonts w:cstheme="minorHAnsi"/>
                <w:color w:val="333333"/>
                <w:sz w:val="18"/>
                <w:szCs w:val="18"/>
              </w:rPr>
            </w:pPr>
            <w:r w:rsidRPr="002E18E4">
              <w:rPr>
                <w:rFonts w:cstheme="minorHAnsi"/>
                <w:color w:val="333333"/>
                <w:sz w:val="18"/>
                <w:szCs w:val="18"/>
              </w:rPr>
              <w:t xml:space="preserve">30 units of graduate coursework (5xx </w:t>
            </w:r>
            <w:proofErr w:type="gramStart"/>
            <w:r w:rsidRPr="002E18E4">
              <w:rPr>
                <w:rFonts w:cstheme="minorHAnsi"/>
                <w:color w:val="333333"/>
                <w:sz w:val="18"/>
                <w:szCs w:val="18"/>
              </w:rPr>
              <w:t>level)*</w:t>
            </w:r>
            <w:proofErr w:type="gramEnd"/>
            <w:r w:rsidRPr="002E18E4">
              <w:rPr>
                <w:rFonts w:cstheme="minorHAnsi"/>
                <w:color w:val="333333"/>
                <w:sz w:val="18"/>
                <w:szCs w:val="18"/>
              </w:rPr>
              <w:t>, subject to the following limitations:</w:t>
            </w:r>
          </w:p>
          <w:p w14:paraId="388CC1F0" w14:textId="77777777" w:rsidR="006D310B" w:rsidRPr="002E18E4" w:rsidRDefault="006D310B" w:rsidP="006D310B">
            <w:pPr>
              <w:numPr>
                <w:ilvl w:val="0"/>
                <w:numId w:val="9"/>
              </w:numPr>
              <w:shd w:val="clear" w:color="auto" w:fill="FFFFFF"/>
              <w:spacing w:before="100" w:beforeAutospacing="1" w:after="100" w:afterAutospacing="1"/>
              <w:rPr>
                <w:rFonts w:cstheme="minorHAnsi"/>
                <w:color w:val="333333"/>
                <w:sz w:val="18"/>
                <w:szCs w:val="18"/>
              </w:rPr>
            </w:pPr>
            <w:r w:rsidRPr="002E18E4">
              <w:rPr>
                <w:rFonts w:cstheme="minorHAnsi"/>
                <w:color w:val="333333"/>
                <w:sz w:val="18"/>
                <w:szCs w:val="18"/>
              </w:rPr>
              <w:t>A maximum of 9 units of non-ECE coursework. All non-ECE coursework must be pre-approved by the Graduate Studies Committee prior to registration.</w:t>
            </w:r>
          </w:p>
          <w:p w14:paraId="7046134B" w14:textId="77777777" w:rsidR="006D310B" w:rsidRPr="002E18E4" w:rsidRDefault="006D310B" w:rsidP="006D310B">
            <w:pPr>
              <w:shd w:val="clear" w:color="auto" w:fill="FFFFFF"/>
              <w:spacing w:before="100" w:beforeAutospacing="1" w:after="100" w:afterAutospacing="1"/>
              <w:ind w:left="360"/>
              <w:rPr>
                <w:rFonts w:cstheme="minorHAnsi"/>
                <w:color w:val="333333"/>
                <w:sz w:val="18"/>
                <w:szCs w:val="18"/>
              </w:rPr>
            </w:pPr>
            <w:r w:rsidRPr="002E18E4">
              <w:rPr>
                <w:rFonts w:cstheme="minorHAnsi"/>
                <w:color w:val="333333"/>
                <w:sz w:val="18"/>
                <w:szCs w:val="18"/>
              </w:rPr>
              <w:t>No mention of undergraduate credit limit</w:t>
            </w:r>
          </w:p>
          <w:p w14:paraId="33FB1773" w14:textId="77777777" w:rsidR="006D310B" w:rsidRPr="002E18E4" w:rsidRDefault="006D310B" w:rsidP="006D310B">
            <w:pPr>
              <w:rPr>
                <w:rFonts w:cstheme="minorHAnsi"/>
                <w:sz w:val="18"/>
                <w:szCs w:val="18"/>
              </w:rPr>
            </w:pPr>
          </w:p>
        </w:tc>
      </w:tr>
      <w:tr w:rsidR="006D310B" w:rsidRPr="002E18E4" w14:paraId="6CAE1198" w14:textId="77777777" w:rsidTr="006010CC">
        <w:tc>
          <w:tcPr>
            <w:tcW w:w="1941" w:type="dxa"/>
          </w:tcPr>
          <w:p w14:paraId="0CA8509B" w14:textId="2F63293A" w:rsidR="006D310B" w:rsidRPr="002E18E4" w:rsidRDefault="006D310B" w:rsidP="006D310B">
            <w:pPr>
              <w:rPr>
                <w:rFonts w:cstheme="minorHAnsi"/>
              </w:rPr>
            </w:pPr>
            <w:r w:rsidRPr="002E18E4">
              <w:rPr>
                <w:rFonts w:cstheme="minorHAnsi"/>
              </w:rPr>
              <w:t xml:space="preserve">Arizona State University </w:t>
            </w:r>
          </w:p>
        </w:tc>
        <w:tc>
          <w:tcPr>
            <w:tcW w:w="1740" w:type="dxa"/>
          </w:tcPr>
          <w:p w14:paraId="3028EF66" w14:textId="1C9F787D" w:rsidR="006D310B" w:rsidRPr="002E18E4" w:rsidRDefault="006D310B" w:rsidP="006D310B">
            <w:pPr>
              <w:rPr>
                <w:rFonts w:cstheme="minorHAnsi"/>
              </w:rPr>
            </w:pPr>
            <w:r w:rsidRPr="002E18E4">
              <w:rPr>
                <w:rFonts w:cstheme="minorHAnsi"/>
              </w:rPr>
              <w:t>Requirements for Electrical and Computer Engineering</w:t>
            </w:r>
          </w:p>
        </w:tc>
        <w:tc>
          <w:tcPr>
            <w:tcW w:w="1594" w:type="dxa"/>
          </w:tcPr>
          <w:p w14:paraId="2D74F286" w14:textId="40B725EE" w:rsidR="006D310B" w:rsidRPr="002E18E4" w:rsidRDefault="006D310B" w:rsidP="006D310B">
            <w:pPr>
              <w:rPr>
                <w:rFonts w:cstheme="minorHAnsi"/>
              </w:rPr>
            </w:pPr>
            <w:r w:rsidRPr="002E18E4">
              <w:rPr>
                <w:rFonts w:cstheme="minorHAnsi"/>
              </w:rPr>
              <w:t>MS in Engineering</w:t>
            </w:r>
          </w:p>
        </w:tc>
        <w:tc>
          <w:tcPr>
            <w:tcW w:w="7675" w:type="dxa"/>
          </w:tcPr>
          <w:p w14:paraId="2105314B" w14:textId="77777777" w:rsidR="006D310B" w:rsidRPr="002E18E4" w:rsidRDefault="006D310B" w:rsidP="006D310B">
            <w:pPr>
              <w:rPr>
                <w:rFonts w:cstheme="minorHAnsi"/>
                <w:sz w:val="18"/>
                <w:szCs w:val="18"/>
              </w:rPr>
            </w:pPr>
            <w:r w:rsidRPr="002E18E4">
              <w:rPr>
                <w:rFonts w:cstheme="minorHAnsi"/>
                <w:sz w:val="18"/>
                <w:szCs w:val="18"/>
              </w:rPr>
              <w:t xml:space="preserve">30 credits and a thesis. </w:t>
            </w:r>
          </w:p>
          <w:p w14:paraId="7A88C9AE" w14:textId="3BF77C15" w:rsidR="006D310B" w:rsidRPr="002E18E4" w:rsidRDefault="006D310B" w:rsidP="006D310B">
            <w:pPr>
              <w:rPr>
                <w:rFonts w:cstheme="minorHAnsi"/>
                <w:sz w:val="18"/>
                <w:szCs w:val="18"/>
              </w:rPr>
            </w:pPr>
            <w:r w:rsidRPr="002E18E4">
              <w:rPr>
                <w:rFonts w:cstheme="minorHAnsi"/>
                <w:sz w:val="18"/>
                <w:szCs w:val="18"/>
              </w:rPr>
              <w:t>No mention of limit on undergraduate credit</w:t>
            </w:r>
          </w:p>
        </w:tc>
      </w:tr>
      <w:tr w:rsidR="006D310B" w:rsidRPr="002E18E4" w14:paraId="573582D4" w14:textId="77777777" w:rsidTr="006010CC">
        <w:tc>
          <w:tcPr>
            <w:tcW w:w="1941" w:type="dxa"/>
          </w:tcPr>
          <w:p w14:paraId="392B2786" w14:textId="5266BE15" w:rsidR="006D310B" w:rsidRPr="002E18E4" w:rsidRDefault="006D310B" w:rsidP="006D310B">
            <w:pPr>
              <w:rPr>
                <w:rFonts w:cstheme="minorHAnsi"/>
              </w:rPr>
            </w:pPr>
            <w:r w:rsidRPr="002E18E4">
              <w:rPr>
                <w:rFonts w:cstheme="minorHAnsi"/>
              </w:rPr>
              <w:t xml:space="preserve">Arizona State University </w:t>
            </w:r>
          </w:p>
        </w:tc>
        <w:tc>
          <w:tcPr>
            <w:tcW w:w="1740" w:type="dxa"/>
          </w:tcPr>
          <w:p w14:paraId="47982535" w14:textId="38759BD0" w:rsidR="006D310B" w:rsidRPr="002E18E4" w:rsidRDefault="006D310B" w:rsidP="006D310B">
            <w:pPr>
              <w:rPr>
                <w:rFonts w:cstheme="minorHAnsi"/>
              </w:rPr>
            </w:pPr>
            <w:r w:rsidRPr="002E18E4">
              <w:rPr>
                <w:rFonts w:cstheme="minorHAnsi"/>
              </w:rPr>
              <w:t>Requirements for Electrical and Computer Engineering</w:t>
            </w:r>
          </w:p>
        </w:tc>
        <w:tc>
          <w:tcPr>
            <w:tcW w:w="1594" w:type="dxa"/>
          </w:tcPr>
          <w:p w14:paraId="32D840D1" w14:textId="7B10000A" w:rsidR="006D310B" w:rsidRPr="002E18E4" w:rsidRDefault="006D310B" w:rsidP="006D310B">
            <w:pPr>
              <w:rPr>
                <w:rFonts w:cstheme="minorHAnsi"/>
              </w:rPr>
            </w:pPr>
            <w:r w:rsidRPr="002E18E4">
              <w:rPr>
                <w:rFonts w:cstheme="minorHAnsi"/>
              </w:rPr>
              <w:t>PhD</w:t>
            </w:r>
          </w:p>
        </w:tc>
        <w:tc>
          <w:tcPr>
            <w:tcW w:w="7675" w:type="dxa"/>
          </w:tcPr>
          <w:p w14:paraId="2D3B4E3F" w14:textId="0325EA6F" w:rsidR="006D310B" w:rsidRPr="002E18E4" w:rsidRDefault="006D310B" w:rsidP="006D310B">
            <w:pPr>
              <w:rPr>
                <w:rFonts w:cstheme="minorHAnsi"/>
                <w:sz w:val="18"/>
                <w:szCs w:val="18"/>
              </w:rPr>
            </w:pPr>
            <w:r w:rsidRPr="002E18E4">
              <w:rPr>
                <w:rFonts w:cstheme="minorHAnsi"/>
                <w:sz w:val="18"/>
                <w:szCs w:val="18"/>
              </w:rPr>
              <w:t xml:space="preserve">84 credit hours. 18 hours of graduate course work (500 or above). At least nine hours of EEE courses. Up to 36 hours of different research and dissertation credits. </w:t>
            </w:r>
          </w:p>
        </w:tc>
      </w:tr>
      <w:tr w:rsidR="006D310B" w:rsidRPr="002E18E4" w14:paraId="17F2DE03" w14:textId="77777777" w:rsidTr="006010CC">
        <w:tc>
          <w:tcPr>
            <w:tcW w:w="1941" w:type="dxa"/>
          </w:tcPr>
          <w:p w14:paraId="1D141188" w14:textId="68CF889F" w:rsidR="006D310B" w:rsidRPr="002E18E4" w:rsidRDefault="004F0D0C" w:rsidP="006D310B">
            <w:pPr>
              <w:rPr>
                <w:rFonts w:cstheme="minorHAnsi"/>
              </w:rPr>
            </w:pPr>
            <w:r w:rsidRPr="002E18E4">
              <w:rPr>
                <w:rFonts w:cstheme="minorHAnsi"/>
              </w:rPr>
              <w:t>Minnesota</w:t>
            </w:r>
          </w:p>
        </w:tc>
        <w:tc>
          <w:tcPr>
            <w:tcW w:w="1740" w:type="dxa"/>
          </w:tcPr>
          <w:p w14:paraId="25F15CDC" w14:textId="0DEB0DAF" w:rsidR="006D310B" w:rsidRPr="002E18E4" w:rsidRDefault="004F0D0C" w:rsidP="006D310B">
            <w:pPr>
              <w:rPr>
                <w:rFonts w:cstheme="minorHAnsi"/>
              </w:rPr>
            </w:pPr>
            <w:r w:rsidRPr="002E18E4">
              <w:rPr>
                <w:rFonts w:cstheme="minorHAnsi"/>
              </w:rPr>
              <w:t>Graduate handbook</w:t>
            </w:r>
          </w:p>
        </w:tc>
        <w:tc>
          <w:tcPr>
            <w:tcW w:w="1594" w:type="dxa"/>
          </w:tcPr>
          <w:p w14:paraId="37841E38" w14:textId="085440F8" w:rsidR="006D310B" w:rsidRPr="002E18E4" w:rsidRDefault="004F0D0C" w:rsidP="006D310B">
            <w:pPr>
              <w:rPr>
                <w:rFonts w:cstheme="minorHAnsi"/>
              </w:rPr>
            </w:pPr>
            <w:r w:rsidRPr="002E18E4">
              <w:rPr>
                <w:rFonts w:cstheme="minorHAnsi"/>
              </w:rPr>
              <w:t>All programs</w:t>
            </w:r>
          </w:p>
        </w:tc>
        <w:tc>
          <w:tcPr>
            <w:tcW w:w="7675" w:type="dxa"/>
          </w:tcPr>
          <w:p w14:paraId="4D5879FD" w14:textId="77777777" w:rsidR="004F0D0C" w:rsidRPr="002E18E4" w:rsidRDefault="004F0D0C" w:rsidP="004F0D0C">
            <w:pPr>
              <w:pStyle w:val="Default"/>
              <w:spacing w:after="73"/>
              <w:rPr>
                <w:rFonts w:asciiTheme="minorHAnsi" w:hAnsiTheme="minorHAnsi" w:cstheme="minorHAnsi"/>
                <w:sz w:val="18"/>
                <w:szCs w:val="18"/>
              </w:rPr>
            </w:pPr>
            <w:r w:rsidRPr="002E18E4">
              <w:rPr>
                <w:rFonts w:asciiTheme="minorHAnsi" w:hAnsiTheme="minorHAnsi" w:cstheme="minorHAnsi"/>
                <w:sz w:val="18"/>
                <w:szCs w:val="18"/>
              </w:rPr>
              <w:t xml:space="preserve">Graduate course credits taken before the award of a baccalaureate degree (from the University or other accredited institution) may be counted toward a graduate degree if </w:t>
            </w:r>
          </w:p>
          <w:p w14:paraId="564CCC74" w14:textId="77777777" w:rsidR="004F0D0C" w:rsidRPr="002E18E4" w:rsidRDefault="004F0D0C" w:rsidP="004F0D0C">
            <w:pPr>
              <w:pStyle w:val="Default"/>
              <w:spacing w:after="73"/>
              <w:ind w:firstLine="720"/>
              <w:rPr>
                <w:rFonts w:asciiTheme="minorHAnsi" w:hAnsiTheme="minorHAnsi" w:cstheme="minorHAnsi"/>
                <w:sz w:val="18"/>
                <w:szCs w:val="18"/>
              </w:rPr>
            </w:pPr>
            <w:r w:rsidRPr="002E18E4">
              <w:rPr>
                <w:rFonts w:asciiTheme="minorHAnsi" w:hAnsiTheme="minorHAnsi" w:cstheme="minorHAnsi"/>
                <w:sz w:val="18"/>
                <w:szCs w:val="18"/>
              </w:rPr>
              <w:t xml:space="preserve">o the graduate program/college approves inclusion of pre-baccalaureate credits toward their students’ graduate degree requirements; and </w:t>
            </w:r>
          </w:p>
          <w:p w14:paraId="5B4C6D68" w14:textId="77777777" w:rsidR="004F0D0C" w:rsidRPr="002E18E4" w:rsidRDefault="004F0D0C" w:rsidP="004F0D0C">
            <w:pPr>
              <w:pStyle w:val="Default"/>
              <w:numPr>
                <w:ilvl w:val="5"/>
                <w:numId w:val="10"/>
              </w:numPr>
              <w:rPr>
                <w:rFonts w:asciiTheme="minorHAnsi" w:hAnsiTheme="minorHAnsi" w:cstheme="minorHAnsi"/>
                <w:sz w:val="18"/>
                <w:szCs w:val="18"/>
              </w:rPr>
            </w:pPr>
            <w:r w:rsidRPr="002E18E4">
              <w:rPr>
                <w:rFonts w:asciiTheme="minorHAnsi" w:hAnsiTheme="minorHAnsi" w:cstheme="minorHAnsi"/>
                <w:sz w:val="18"/>
                <w:szCs w:val="18"/>
              </w:rPr>
              <w:lastRenderedPageBreak/>
              <w:t xml:space="preserve">     o the pre-baccalaureate courses were not used to meet either credit or degree requirements for the baccalaureate degree (i.e., no double-counting) </w:t>
            </w:r>
          </w:p>
          <w:p w14:paraId="628809F5" w14:textId="77777777" w:rsidR="006D310B" w:rsidRPr="002E18E4" w:rsidRDefault="006D310B" w:rsidP="006D310B">
            <w:pPr>
              <w:rPr>
                <w:rFonts w:cstheme="minorHAnsi"/>
                <w:sz w:val="18"/>
                <w:szCs w:val="18"/>
              </w:rPr>
            </w:pPr>
          </w:p>
        </w:tc>
      </w:tr>
      <w:tr w:rsidR="006D310B" w:rsidRPr="002E18E4" w14:paraId="7D89EED5" w14:textId="77777777" w:rsidTr="006010CC">
        <w:tc>
          <w:tcPr>
            <w:tcW w:w="1941" w:type="dxa"/>
          </w:tcPr>
          <w:p w14:paraId="62910AC6" w14:textId="29BE6E82" w:rsidR="006D310B" w:rsidRPr="002E18E4" w:rsidRDefault="004F0D0C" w:rsidP="006D310B">
            <w:pPr>
              <w:rPr>
                <w:rFonts w:cstheme="minorHAnsi"/>
              </w:rPr>
            </w:pPr>
            <w:r w:rsidRPr="002E18E4">
              <w:rPr>
                <w:rFonts w:cstheme="minorHAnsi"/>
              </w:rPr>
              <w:lastRenderedPageBreak/>
              <w:t>Ohio State University</w:t>
            </w:r>
          </w:p>
        </w:tc>
        <w:tc>
          <w:tcPr>
            <w:tcW w:w="1740" w:type="dxa"/>
          </w:tcPr>
          <w:p w14:paraId="71573B2C" w14:textId="0E6B8A97" w:rsidR="006D310B" w:rsidRPr="002E18E4" w:rsidRDefault="004F0D0C" w:rsidP="006D310B">
            <w:pPr>
              <w:rPr>
                <w:rFonts w:cstheme="minorHAnsi"/>
              </w:rPr>
            </w:pPr>
            <w:r w:rsidRPr="002E18E4">
              <w:rPr>
                <w:rFonts w:cstheme="minorHAnsi"/>
              </w:rPr>
              <w:t>Handbook/ online resource</w:t>
            </w:r>
          </w:p>
        </w:tc>
        <w:tc>
          <w:tcPr>
            <w:tcW w:w="1594" w:type="dxa"/>
          </w:tcPr>
          <w:p w14:paraId="3A8600BE" w14:textId="47FB274D" w:rsidR="006D310B" w:rsidRPr="002E18E4" w:rsidRDefault="004F0D0C" w:rsidP="006D310B">
            <w:pPr>
              <w:rPr>
                <w:rFonts w:cstheme="minorHAnsi"/>
              </w:rPr>
            </w:pPr>
            <w:r w:rsidRPr="002E18E4">
              <w:rPr>
                <w:rFonts w:cstheme="minorHAnsi"/>
              </w:rPr>
              <w:t>Graduate bridge program</w:t>
            </w:r>
          </w:p>
        </w:tc>
        <w:tc>
          <w:tcPr>
            <w:tcW w:w="7675" w:type="dxa"/>
          </w:tcPr>
          <w:p w14:paraId="6FD7DECE" w14:textId="77777777" w:rsidR="004F0D0C" w:rsidRPr="002E18E4" w:rsidRDefault="004F0D0C" w:rsidP="004F0D0C">
            <w:pPr>
              <w:rPr>
                <w:rFonts w:cstheme="minorHAnsi"/>
                <w:sz w:val="18"/>
                <w:szCs w:val="18"/>
              </w:rPr>
            </w:pPr>
            <w:r w:rsidRPr="002E18E4">
              <w:rPr>
                <w:rFonts w:cstheme="minorHAnsi"/>
                <w:sz w:val="18"/>
                <w:szCs w:val="18"/>
              </w:rPr>
              <w:t>Has overlapped credits in undergraduate/graduate degree. The numbers are not explicitly stated</w:t>
            </w:r>
          </w:p>
          <w:p w14:paraId="478B77C7" w14:textId="77777777" w:rsidR="004F0D0C" w:rsidRPr="002E18E4" w:rsidRDefault="004F0D0C" w:rsidP="004F0D0C">
            <w:pPr>
              <w:rPr>
                <w:rFonts w:cstheme="minorHAnsi"/>
                <w:sz w:val="18"/>
                <w:szCs w:val="18"/>
              </w:rPr>
            </w:pPr>
          </w:p>
          <w:p w14:paraId="4C7ED958" w14:textId="77777777" w:rsidR="004F0D0C" w:rsidRPr="002E18E4" w:rsidRDefault="004F0D0C" w:rsidP="004F0D0C">
            <w:pPr>
              <w:rPr>
                <w:rFonts w:cstheme="minorHAnsi"/>
                <w:color w:val="000000"/>
                <w:sz w:val="18"/>
                <w:szCs w:val="18"/>
                <w:shd w:val="clear" w:color="auto" w:fill="FAFAFA"/>
              </w:rPr>
            </w:pPr>
            <w:r w:rsidRPr="002E18E4">
              <w:rPr>
                <w:rFonts w:cstheme="minorHAnsi"/>
                <w:color w:val="000000"/>
                <w:sz w:val="18"/>
                <w:szCs w:val="18"/>
                <w:shd w:val="clear" w:color="auto" w:fill="FAFAFA"/>
              </w:rPr>
              <w:t>The Graduate Bridge Program (GBP) is a graduate-admission designation, for up to one full consecutive academic year (SU-AU- SP, in any order) allowing under-prepared students, and others in special circumstances, to have graduate standing before entering a program and a full load of prerequisite and/or degree-applicable coursework. </w:t>
            </w:r>
          </w:p>
          <w:p w14:paraId="3964ECD2" w14:textId="781AB3AB" w:rsidR="004F0D0C" w:rsidRPr="002E18E4" w:rsidRDefault="004F0D0C" w:rsidP="004F0D0C">
            <w:pPr>
              <w:rPr>
                <w:rFonts w:cstheme="minorHAnsi"/>
                <w:color w:val="000000"/>
                <w:sz w:val="18"/>
                <w:szCs w:val="18"/>
                <w:shd w:val="clear" w:color="auto" w:fill="FAFAFA"/>
              </w:rPr>
            </w:pPr>
            <w:r w:rsidRPr="002E18E4">
              <w:rPr>
                <w:rFonts w:cstheme="minorHAnsi"/>
                <w:color w:val="000000"/>
                <w:sz w:val="18"/>
                <w:szCs w:val="18"/>
                <w:shd w:val="clear" w:color="auto" w:fill="FAFAFA"/>
              </w:rPr>
              <w:t>Has clear distinction between graduate credit and non-gradu</w:t>
            </w:r>
            <w:r w:rsidRPr="002E18E4">
              <w:rPr>
                <w:rFonts w:cstheme="minorHAnsi"/>
                <w:color w:val="000000"/>
                <w:sz w:val="18"/>
                <w:szCs w:val="18"/>
                <w:shd w:val="clear" w:color="auto" w:fill="FAFAFA"/>
              </w:rPr>
              <w:t>a</w:t>
            </w:r>
            <w:r w:rsidRPr="002E18E4">
              <w:rPr>
                <w:rFonts w:cstheme="minorHAnsi"/>
                <w:color w:val="000000"/>
                <w:sz w:val="18"/>
                <w:szCs w:val="18"/>
                <w:shd w:val="clear" w:color="auto" w:fill="FAFAFA"/>
              </w:rPr>
              <w:t>te credit courses for graduate students.</w:t>
            </w:r>
          </w:p>
          <w:p w14:paraId="41D7594E" w14:textId="77777777" w:rsidR="006D310B" w:rsidRPr="002E18E4" w:rsidRDefault="006D310B" w:rsidP="006D310B">
            <w:pPr>
              <w:rPr>
                <w:rFonts w:cstheme="minorHAnsi"/>
                <w:sz w:val="18"/>
                <w:szCs w:val="18"/>
              </w:rPr>
            </w:pPr>
          </w:p>
        </w:tc>
      </w:tr>
      <w:tr w:rsidR="006D310B" w:rsidRPr="002E18E4" w14:paraId="6623A1EE" w14:textId="77777777" w:rsidTr="006010CC">
        <w:tc>
          <w:tcPr>
            <w:tcW w:w="1941" w:type="dxa"/>
          </w:tcPr>
          <w:p w14:paraId="12438D51" w14:textId="11F24E82" w:rsidR="006D310B" w:rsidRPr="002E18E4" w:rsidRDefault="004F0D0C" w:rsidP="006D310B">
            <w:pPr>
              <w:rPr>
                <w:rFonts w:cstheme="minorHAnsi"/>
              </w:rPr>
            </w:pPr>
            <w:r w:rsidRPr="002E18E4">
              <w:rPr>
                <w:rFonts w:cstheme="minorHAnsi"/>
              </w:rPr>
              <w:t>Michigan State University</w:t>
            </w:r>
          </w:p>
        </w:tc>
        <w:tc>
          <w:tcPr>
            <w:tcW w:w="1740" w:type="dxa"/>
          </w:tcPr>
          <w:p w14:paraId="44911B4A" w14:textId="1FECB1C3" w:rsidR="006D310B" w:rsidRPr="002E18E4" w:rsidRDefault="004F0D0C" w:rsidP="006D310B">
            <w:pPr>
              <w:rPr>
                <w:rFonts w:cstheme="minorHAnsi"/>
              </w:rPr>
            </w:pPr>
            <w:r w:rsidRPr="002E18E4">
              <w:rPr>
                <w:rFonts w:cstheme="minorHAnsi"/>
              </w:rPr>
              <w:t>Handbook/ online resource</w:t>
            </w:r>
          </w:p>
        </w:tc>
        <w:tc>
          <w:tcPr>
            <w:tcW w:w="1594" w:type="dxa"/>
          </w:tcPr>
          <w:p w14:paraId="0DD0CEF0" w14:textId="7BE39A53" w:rsidR="006D310B" w:rsidRPr="002E18E4" w:rsidRDefault="004F0D0C" w:rsidP="006D310B">
            <w:pPr>
              <w:rPr>
                <w:rFonts w:cstheme="minorHAnsi"/>
              </w:rPr>
            </w:pPr>
            <w:r w:rsidRPr="002E18E4">
              <w:rPr>
                <w:rFonts w:cstheme="minorHAnsi"/>
              </w:rPr>
              <w:t xml:space="preserve">Dual enrollment program. </w:t>
            </w:r>
          </w:p>
        </w:tc>
        <w:tc>
          <w:tcPr>
            <w:tcW w:w="7675" w:type="dxa"/>
          </w:tcPr>
          <w:p w14:paraId="1E9F73A1" w14:textId="06C7476F" w:rsidR="006D310B" w:rsidRPr="002E18E4" w:rsidRDefault="004F0D0C" w:rsidP="006D310B">
            <w:pPr>
              <w:rPr>
                <w:rFonts w:cstheme="minorHAnsi"/>
                <w:sz w:val="18"/>
                <w:szCs w:val="18"/>
              </w:rPr>
            </w:pPr>
            <w:r w:rsidRPr="002E18E4">
              <w:rPr>
                <w:rFonts w:cstheme="minorHAnsi"/>
                <w:sz w:val="18"/>
                <w:szCs w:val="18"/>
              </w:rPr>
              <w:t xml:space="preserve">Nine credits of 400 level credits can be applied toward the required 30 credits for MS degree. Those credits can be from other institutions. </w:t>
            </w:r>
          </w:p>
        </w:tc>
      </w:tr>
      <w:tr w:rsidR="006D310B" w:rsidRPr="002E18E4" w14:paraId="11ED8078" w14:textId="77777777" w:rsidTr="006010CC">
        <w:tc>
          <w:tcPr>
            <w:tcW w:w="1941" w:type="dxa"/>
          </w:tcPr>
          <w:p w14:paraId="6C33466F" w14:textId="779BDAAE" w:rsidR="006D310B" w:rsidRPr="002E18E4" w:rsidRDefault="004F0D0C" w:rsidP="006D310B">
            <w:pPr>
              <w:rPr>
                <w:rFonts w:cstheme="minorHAnsi"/>
              </w:rPr>
            </w:pPr>
            <w:r w:rsidRPr="002E18E4">
              <w:rPr>
                <w:rFonts w:cstheme="minorHAnsi"/>
              </w:rPr>
              <w:t>University of California-Davis</w:t>
            </w:r>
          </w:p>
        </w:tc>
        <w:tc>
          <w:tcPr>
            <w:tcW w:w="1740" w:type="dxa"/>
          </w:tcPr>
          <w:p w14:paraId="0621F0D6" w14:textId="2ED758CB" w:rsidR="006D310B" w:rsidRPr="002E18E4" w:rsidRDefault="004F0D0C" w:rsidP="006D310B">
            <w:pPr>
              <w:rPr>
                <w:rFonts w:cstheme="minorHAnsi"/>
              </w:rPr>
            </w:pPr>
            <w:r w:rsidRPr="002E18E4">
              <w:rPr>
                <w:rFonts w:cstheme="minorHAnsi"/>
              </w:rPr>
              <w:t>Handbook/ online resource</w:t>
            </w:r>
          </w:p>
        </w:tc>
        <w:tc>
          <w:tcPr>
            <w:tcW w:w="1594" w:type="dxa"/>
          </w:tcPr>
          <w:p w14:paraId="5F20F36B" w14:textId="77777777" w:rsidR="006D310B" w:rsidRPr="002E18E4" w:rsidRDefault="006D310B" w:rsidP="006D310B">
            <w:pPr>
              <w:rPr>
                <w:rFonts w:cstheme="minorHAnsi"/>
              </w:rPr>
            </w:pPr>
          </w:p>
        </w:tc>
        <w:tc>
          <w:tcPr>
            <w:tcW w:w="7675" w:type="dxa"/>
          </w:tcPr>
          <w:p w14:paraId="0E273A1F" w14:textId="083565D1" w:rsidR="006D310B" w:rsidRPr="002E18E4" w:rsidRDefault="004F0D0C" w:rsidP="006D310B">
            <w:pPr>
              <w:rPr>
                <w:rFonts w:cstheme="minorHAnsi"/>
                <w:sz w:val="18"/>
                <w:szCs w:val="18"/>
              </w:rPr>
            </w:pPr>
            <w:r w:rsidRPr="002E18E4">
              <w:rPr>
                <w:rFonts w:cstheme="minorHAnsi"/>
                <w:sz w:val="18"/>
                <w:szCs w:val="18"/>
              </w:rPr>
              <w:t>Different requirements if courses were at University of California system or not. Two courses of graduate work taken as by an undergraduate student may be credited toward their degree program (doesn’t apply if those credits were used for another degree)</w:t>
            </w:r>
          </w:p>
        </w:tc>
      </w:tr>
      <w:tr w:rsidR="006D310B" w:rsidRPr="002E18E4" w14:paraId="4F14D2A4" w14:textId="77777777" w:rsidTr="006010CC">
        <w:tc>
          <w:tcPr>
            <w:tcW w:w="1941" w:type="dxa"/>
          </w:tcPr>
          <w:p w14:paraId="5DDE1C96" w14:textId="77777777" w:rsidR="006D310B" w:rsidRPr="002E18E4" w:rsidRDefault="006D310B" w:rsidP="006D310B">
            <w:pPr>
              <w:rPr>
                <w:rFonts w:cstheme="minorHAnsi"/>
              </w:rPr>
            </w:pPr>
          </w:p>
        </w:tc>
        <w:tc>
          <w:tcPr>
            <w:tcW w:w="1740" w:type="dxa"/>
          </w:tcPr>
          <w:p w14:paraId="2CFB8547" w14:textId="77777777" w:rsidR="006D310B" w:rsidRPr="002E18E4" w:rsidRDefault="006D310B" w:rsidP="006D310B">
            <w:pPr>
              <w:rPr>
                <w:rFonts w:cstheme="minorHAnsi"/>
              </w:rPr>
            </w:pPr>
          </w:p>
        </w:tc>
        <w:tc>
          <w:tcPr>
            <w:tcW w:w="1594" w:type="dxa"/>
          </w:tcPr>
          <w:p w14:paraId="4834C604" w14:textId="77777777" w:rsidR="006D310B" w:rsidRPr="002E18E4" w:rsidRDefault="006D310B" w:rsidP="006D310B">
            <w:pPr>
              <w:rPr>
                <w:rFonts w:cstheme="minorHAnsi"/>
              </w:rPr>
            </w:pPr>
          </w:p>
        </w:tc>
        <w:tc>
          <w:tcPr>
            <w:tcW w:w="7675" w:type="dxa"/>
          </w:tcPr>
          <w:p w14:paraId="2B9D5D66" w14:textId="77777777" w:rsidR="006D310B" w:rsidRPr="002E18E4" w:rsidRDefault="006D310B" w:rsidP="006D310B">
            <w:pPr>
              <w:rPr>
                <w:rFonts w:cstheme="minorHAnsi"/>
              </w:rPr>
            </w:pPr>
          </w:p>
        </w:tc>
      </w:tr>
    </w:tbl>
    <w:p w14:paraId="4C860368" w14:textId="77777777" w:rsidR="006010CC" w:rsidRPr="002E18E4" w:rsidRDefault="006010CC">
      <w:pPr>
        <w:rPr>
          <w:rFonts w:cstheme="minorHAnsi"/>
        </w:rPr>
      </w:pPr>
    </w:p>
    <w:sectPr w:rsidR="006010CC" w:rsidRPr="002E18E4" w:rsidSect="006010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213A"/>
    <w:multiLevelType w:val="multilevel"/>
    <w:tmpl w:val="EB4A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B008B"/>
    <w:multiLevelType w:val="multilevel"/>
    <w:tmpl w:val="137E3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D23AF"/>
    <w:multiLevelType w:val="multilevel"/>
    <w:tmpl w:val="E9AAB31E"/>
    <w:lvl w:ilvl="0">
      <w:start w:val="1"/>
      <w:numFmt w:val="decimal"/>
      <w:lvlText w:val="%1."/>
      <w:lvlJc w:val="left"/>
      <w:pPr>
        <w:ind w:left="-240" w:hanging="360"/>
      </w:pPr>
      <w:rPr>
        <w:rFonts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3" w15:restartNumberingAfterBreak="0">
    <w:nsid w:val="33D51F06"/>
    <w:multiLevelType w:val="multilevel"/>
    <w:tmpl w:val="C902E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92BDE"/>
    <w:multiLevelType w:val="multilevel"/>
    <w:tmpl w:val="315AC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D5578"/>
    <w:multiLevelType w:val="multilevel"/>
    <w:tmpl w:val="8EDCF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CB248F"/>
    <w:multiLevelType w:val="multilevel"/>
    <w:tmpl w:val="8EDCF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F681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54DD0"/>
    <w:multiLevelType w:val="multilevel"/>
    <w:tmpl w:val="C2A6DA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C66236"/>
    <w:multiLevelType w:val="multilevel"/>
    <w:tmpl w:val="0C72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F58A9"/>
    <w:multiLevelType w:val="multilevel"/>
    <w:tmpl w:val="3C6427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654988215">
    <w:abstractNumId w:val="0"/>
  </w:num>
  <w:num w:numId="2" w16cid:durableId="1787894985">
    <w:abstractNumId w:val="4"/>
  </w:num>
  <w:num w:numId="3" w16cid:durableId="1812289939">
    <w:abstractNumId w:val="1"/>
  </w:num>
  <w:num w:numId="4" w16cid:durableId="487089789">
    <w:abstractNumId w:val="10"/>
  </w:num>
  <w:num w:numId="5" w16cid:durableId="1716078447">
    <w:abstractNumId w:val="2"/>
  </w:num>
  <w:num w:numId="6" w16cid:durableId="2071464677">
    <w:abstractNumId w:val="6"/>
  </w:num>
  <w:num w:numId="7" w16cid:durableId="735474611">
    <w:abstractNumId w:val="5"/>
  </w:num>
  <w:num w:numId="8" w16cid:durableId="1437746707">
    <w:abstractNumId w:val="9"/>
  </w:num>
  <w:num w:numId="9" w16cid:durableId="70278267">
    <w:abstractNumId w:val="8"/>
  </w:num>
  <w:num w:numId="10" w16cid:durableId="1856069153">
    <w:abstractNumId w:val="7"/>
  </w:num>
  <w:num w:numId="11" w16cid:durableId="1788312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CC"/>
    <w:rsid w:val="000F7AA3"/>
    <w:rsid w:val="002E18E4"/>
    <w:rsid w:val="00352B44"/>
    <w:rsid w:val="003745FF"/>
    <w:rsid w:val="003B6391"/>
    <w:rsid w:val="003C2C7C"/>
    <w:rsid w:val="004209CA"/>
    <w:rsid w:val="004F0D0C"/>
    <w:rsid w:val="00551214"/>
    <w:rsid w:val="006010CC"/>
    <w:rsid w:val="006C4476"/>
    <w:rsid w:val="006D310B"/>
    <w:rsid w:val="007514A7"/>
    <w:rsid w:val="00843E9F"/>
    <w:rsid w:val="008E73BA"/>
    <w:rsid w:val="00A7095A"/>
    <w:rsid w:val="00AD3CA7"/>
    <w:rsid w:val="00B2653D"/>
    <w:rsid w:val="00CD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1CA4"/>
  <w14:defaultImageDpi w14:val="32767"/>
  <w15:chartTrackingRefBased/>
  <w15:docId w15:val="{35178007-F448-FA4E-BD4A-C4F97035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10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3E9F"/>
  </w:style>
  <w:style w:type="character" w:styleId="Hyperlink">
    <w:name w:val="Hyperlink"/>
    <w:basedOn w:val="DefaultParagraphFont"/>
    <w:uiPriority w:val="99"/>
    <w:semiHidden/>
    <w:unhideWhenUsed/>
    <w:rsid w:val="00843E9F"/>
    <w:rPr>
      <w:color w:val="0000FF"/>
      <w:u w:val="single"/>
    </w:rPr>
  </w:style>
  <w:style w:type="character" w:styleId="Strong">
    <w:name w:val="Strong"/>
    <w:basedOn w:val="DefaultParagraphFont"/>
    <w:uiPriority w:val="22"/>
    <w:qFormat/>
    <w:rsid w:val="00843E9F"/>
    <w:rPr>
      <w:b/>
      <w:bCs/>
    </w:rPr>
  </w:style>
  <w:style w:type="paragraph" w:customStyle="1" w:styleId="Default">
    <w:name w:val="Default"/>
    <w:rsid w:val="004F0D0C"/>
    <w:pPr>
      <w:autoSpaceDE w:val="0"/>
      <w:autoSpaceDN w:val="0"/>
      <w:adjustRightInd w:val="0"/>
    </w:pPr>
    <w:rPr>
      <w:rFonts w:ascii="Garamond" w:hAnsi="Garamond" w:cs="Garamond"/>
      <w:color w:val="000000"/>
    </w:rPr>
  </w:style>
  <w:style w:type="paragraph" w:customStyle="1" w:styleId="xxmsonormal">
    <w:name w:val="xxmsonormal"/>
    <w:basedOn w:val="Normal"/>
    <w:rsid w:val="006C4476"/>
    <w:pPr>
      <w:spacing w:before="100" w:beforeAutospacing="1" w:after="100" w:afterAutospacing="1"/>
    </w:pPr>
    <w:rPr>
      <w:rFonts w:ascii="Times New Roman" w:eastAsia="Times New Roman" w:hAnsi="Times New Roman" w:cs="Times New Roman"/>
    </w:rPr>
  </w:style>
  <w:style w:type="character" w:customStyle="1" w:styleId="xxcontentpasted0">
    <w:name w:val="xxcontentpasted0"/>
    <w:basedOn w:val="DefaultParagraphFont"/>
    <w:rsid w:val="006C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letins.psu.edu/search/?P=EE%20500" TargetMode="External"/><Relationship Id="rId3" Type="http://schemas.openxmlformats.org/officeDocument/2006/relationships/settings" Target="settings.xml"/><Relationship Id="rId7" Type="http://schemas.openxmlformats.org/officeDocument/2006/relationships/hyperlink" Target="https://bulletins.psu.edu/search/?P=EE%20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lletins.psu.edu/search/?P=EE%20600" TargetMode="External"/><Relationship Id="rId11" Type="http://schemas.openxmlformats.org/officeDocument/2006/relationships/theme" Target="theme/theme1.xml"/><Relationship Id="rId5" Type="http://schemas.openxmlformats.org/officeDocument/2006/relationships/hyperlink" Target="https://bulletins.psu.edu/search/?P=EE%205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lletins.psu.edu/search/?P=EE%20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30838C-CDB9-8B4A-9750-4D24F306E4B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85</TotalTime>
  <Pages>7</Pages>
  <Words>2158</Words>
  <Characters>11591</Characters>
  <Application>Microsoft Office Word</Application>
  <DocSecurity>0</DocSecurity>
  <Lines>340</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Lonergan, Steven M [AN S]</dc:creator>
  <cp:keywords/>
  <dc:description/>
  <cp:lastModifiedBy>Lonergan, Steven M [AN S]</cp:lastModifiedBy>
  <cp:revision>5</cp:revision>
  <dcterms:created xsi:type="dcterms:W3CDTF">2022-10-20T19:54:00Z</dcterms:created>
  <dcterms:modified xsi:type="dcterms:W3CDTF">2022-10-20T23:36:00Z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documentId_8148</vt:lpwstr>
  </property>
  <property fmtid="{D5CDD505-2E9C-101B-9397-08002B2CF9AE}" pid="3" name="grammarly_documentContext">
    <vt:lpwstr>{"goals":[],"domain":"general","emotions":[],"dialect":"american"}</vt:lpwstr>
  </property>
</Properties>
</file>