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8A11D" w14:textId="3058F12E" w:rsidR="006C08E9" w:rsidRDefault="003D00C9" w:rsidP="003D00C9">
      <w:pPr>
        <w:spacing w:after="29"/>
        <w:ind w:left="0" w:firstLine="0"/>
      </w:pPr>
      <w:r>
        <w:t xml:space="preserve">     </w:t>
      </w:r>
    </w:p>
    <w:p w14:paraId="73CF13C3" w14:textId="724E54F9" w:rsidR="00FB6C25" w:rsidRPr="00475341" w:rsidRDefault="006C08E9" w:rsidP="006C08E9">
      <w:pPr>
        <w:spacing w:after="29"/>
        <w:ind w:left="0" w:firstLine="0"/>
        <w:rPr>
          <w:color w:val="auto"/>
        </w:rPr>
      </w:pPr>
      <w:r w:rsidRPr="00475341">
        <w:rPr>
          <w:color w:val="auto"/>
        </w:rPr>
        <w:t xml:space="preserve">    </w:t>
      </w:r>
      <w:r w:rsidR="003D00C9" w:rsidRPr="00475341">
        <w:rPr>
          <w:color w:val="auto"/>
        </w:rPr>
        <w:t xml:space="preserve"> </w:t>
      </w:r>
      <w:r w:rsidR="00C42750" w:rsidRPr="00475341">
        <w:rPr>
          <w:color w:val="auto"/>
        </w:rPr>
        <w:t>1.</w:t>
      </w:r>
      <w:r w:rsidR="00C42750" w:rsidRPr="00475341">
        <w:rPr>
          <w:rFonts w:eastAsia="Arial" w:cs="Arial"/>
          <w:color w:val="auto"/>
        </w:rPr>
        <w:t xml:space="preserve"> </w:t>
      </w:r>
      <w:r w:rsidR="00C42750" w:rsidRPr="00475341">
        <w:rPr>
          <w:b/>
          <w:color w:val="auto"/>
        </w:rPr>
        <w:t>Call to Order</w:t>
      </w:r>
      <w:r w:rsidR="00C42750" w:rsidRPr="00475341">
        <w:rPr>
          <w:color w:val="auto"/>
        </w:rPr>
        <w:t xml:space="preserve"> - Chair of Council – Debra Marquart </w:t>
      </w:r>
    </w:p>
    <w:p w14:paraId="6A362429" w14:textId="77777777" w:rsidR="00FB6C25" w:rsidRPr="00475341" w:rsidRDefault="00C42750">
      <w:pPr>
        <w:ind w:left="1076"/>
        <w:rPr>
          <w:color w:val="auto"/>
        </w:rPr>
      </w:pPr>
      <w:r w:rsidRPr="00475341">
        <w:rPr>
          <w:color w:val="auto"/>
        </w:rPr>
        <w:t>a.</w:t>
      </w:r>
      <w:r w:rsidRPr="00475341">
        <w:rPr>
          <w:rFonts w:eastAsia="Arial" w:cs="Arial"/>
          <w:color w:val="auto"/>
        </w:rPr>
        <w:t xml:space="preserve"> </w:t>
      </w:r>
      <w:r w:rsidRPr="00475341">
        <w:rPr>
          <w:color w:val="auto"/>
        </w:rPr>
        <w:t xml:space="preserve">Seating of substitute council members </w:t>
      </w:r>
    </w:p>
    <w:p w14:paraId="3A1630B5" w14:textId="77777777" w:rsidR="00FB6C25" w:rsidRPr="00475341" w:rsidRDefault="00C42750">
      <w:pPr>
        <w:spacing w:after="32"/>
        <w:ind w:left="0" w:right="18" w:firstLine="0"/>
        <w:jc w:val="right"/>
        <w:rPr>
          <w:color w:val="auto"/>
        </w:rPr>
      </w:pPr>
      <w:r w:rsidRPr="00475341">
        <w:rPr>
          <w:color w:val="auto"/>
        </w:rPr>
        <w:t xml:space="preserve"> </w:t>
      </w:r>
      <w:r w:rsidRPr="00475341">
        <w:rPr>
          <w:color w:val="auto"/>
        </w:rPr>
        <w:tab/>
        <w:t xml:space="preserve"> </w:t>
      </w:r>
      <w:r w:rsidRPr="00475341">
        <w:rPr>
          <w:color w:val="auto"/>
        </w:rPr>
        <w:tab/>
        <w:t xml:space="preserve"> </w:t>
      </w:r>
    </w:p>
    <w:p w14:paraId="0057543E" w14:textId="77777777" w:rsidR="00FB6C25" w:rsidRPr="00475341" w:rsidRDefault="00C42750">
      <w:pPr>
        <w:pStyle w:val="Heading1"/>
        <w:ind w:left="356"/>
        <w:rPr>
          <w:color w:val="auto"/>
        </w:rPr>
      </w:pPr>
      <w:r w:rsidRPr="00475341">
        <w:rPr>
          <w:b w:val="0"/>
          <w:color w:val="auto"/>
        </w:rPr>
        <w:t>2.</w:t>
      </w:r>
      <w:r w:rsidRPr="00475341">
        <w:rPr>
          <w:rFonts w:eastAsia="Arial" w:cs="Arial"/>
          <w:b w:val="0"/>
          <w:color w:val="auto"/>
        </w:rPr>
        <w:t xml:space="preserve"> </w:t>
      </w:r>
      <w:r w:rsidRPr="00475341">
        <w:rPr>
          <w:color w:val="auto"/>
        </w:rPr>
        <w:t>Consent Agenda</w:t>
      </w:r>
      <w:r w:rsidRPr="00475341">
        <w:rPr>
          <w:b w:val="0"/>
          <w:color w:val="auto"/>
        </w:rPr>
        <w:t xml:space="preserve"> </w:t>
      </w:r>
    </w:p>
    <w:p w14:paraId="314782C0" w14:textId="44EEC056" w:rsidR="00FB6C25" w:rsidRPr="00475341" w:rsidRDefault="00C42750">
      <w:pPr>
        <w:numPr>
          <w:ilvl w:val="0"/>
          <w:numId w:val="1"/>
        </w:numPr>
        <w:ind w:left="1426" w:hanging="360"/>
        <w:rPr>
          <w:color w:val="auto"/>
        </w:rPr>
      </w:pPr>
      <w:r w:rsidRPr="00475341">
        <w:rPr>
          <w:color w:val="auto"/>
        </w:rPr>
        <w:t>Minutes of Gradu</w:t>
      </w:r>
      <w:r w:rsidR="0066590A" w:rsidRPr="00475341">
        <w:rPr>
          <w:color w:val="auto"/>
        </w:rPr>
        <w:t>ate Council Meeting, February 15</w:t>
      </w:r>
      <w:r w:rsidR="006B5F37" w:rsidRPr="00475341">
        <w:rPr>
          <w:color w:val="auto"/>
        </w:rPr>
        <w:t>, 2017</w:t>
      </w:r>
      <w:r w:rsidRPr="00475341">
        <w:rPr>
          <w:color w:val="auto"/>
        </w:rPr>
        <w:t xml:space="preserve"> </w:t>
      </w:r>
    </w:p>
    <w:p w14:paraId="1F6FCA62" w14:textId="67423098" w:rsidR="00FB6C25" w:rsidRPr="00475341" w:rsidRDefault="0066590A">
      <w:pPr>
        <w:numPr>
          <w:ilvl w:val="0"/>
          <w:numId w:val="1"/>
        </w:numPr>
        <w:ind w:left="1426" w:hanging="360"/>
        <w:rPr>
          <w:color w:val="auto"/>
        </w:rPr>
      </w:pPr>
      <w:r w:rsidRPr="00475341">
        <w:rPr>
          <w:color w:val="auto"/>
        </w:rPr>
        <w:t>Agenda for March 22</w:t>
      </w:r>
      <w:r w:rsidR="00C42750" w:rsidRPr="00475341">
        <w:rPr>
          <w:color w:val="auto"/>
        </w:rPr>
        <w:t xml:space="preserve"> Meeting </w:t>
      </w:r>
    </w:p>
    <w:p w14:paraId="1EB3D02B" w14:textId="77777777" w:rsidR="00FC646F" w:rsidRPr="00475341" w:rsidRDefault="00FC646F">
      <w:pPr>
        <w:numPr>
          <w:ilvl w:val="0"/>
          <w:numId w:val="1"/>
        </w:numPr>
        <w:ind w:left="1426" w:hanging="360"/>
        <w:rPr>
          <w:color w:val="auto"/>
        </w:rPr>
      </w:pPr>
      <w:r w:rsidRPr="00475341">
        <w:rPr>
          <w:color w:val="auto"/>
        </w:rPr>
        <w:t>Items from GCCC</w:t>
      </w:r>
    </w:p>
    <w:p w14:paraId="4D688BE7" w14:textId="77777777" w:rsidR="006E07FA" w:rsidRDefault="00DE3F23" w:rsidP="006E07FA">
      <w:pPr>
        <w:pStyle w:val="ListParagraph"/>
        <w:numPr>
          <w:ilvl w:val="0"/>
          <w:numId w:val="6"/>
        </w:numPr>
        <w:spacing w:after="33"/>
      </w:pPr>
      <w:r w:rsidRPr="00475341">
        <w:rPr>
          <w:color w:val="auto"/>
        </w:rPr>
        <w:t xml:space="preserve"> </w:t>
      </w:r>
      <w:r w:rsidR="006E07FA" w:rsidRPr="00A35753">
        <w:t>Dual listing proposal</w:t>
      </w:r>
      <w:r w:rsidR="006E07FA">
        <w:t>s:</w:t>
      </w:r>
      <w:r w:rsidR="006E07FA" w:rsidRPr="00A35753">
        <w:t xml:space="preserve"> </w:t>
      </w:r>
      <w:hyperlink r:id="rId7" w:history="1">
        <w:r w:rsidR="006E07FA">
          <w:rPr>
            <w:rStyle w:val="Hyperlink"/>
          </w:rPr>
          <w:t>ARTIS 431X/531X</w:t>
        </w:r>
      </w:hyperlink>
      <w:r w:rsidR="006E07FA">
        <w:t xml:space="preserve">; </w:t>
      </w:r>
      <w:hyperlink r:id="rId8" w:history="1">
        <w:r w:rsidR="006E07FA">
          <w:rPr>
            <w:rStyle w:val="Hyperlink"/>
          </w:rPr>
          <w:t>BMS 439/539</w:t>
        </w:r>
      </w:hyperlink>
      <w:r w:rsidR="006E07FA">
        <w:t xml:space="preserve">; </w:t>
      </w:r>
      <w:hyperlink r:id="rId9" w:history="1">
        <w:r w:rsidR="006E07FA">
          <w:rPr>
            <w:rStyle w:val="Hyperlink"/>
          </w:rPr>
          <w:t>POL S 422/522</w:t>
        </w:r>
      </w:hyperlink>
      <w:r w:rsidR="006E07FA">
        <w:t xml:space="preserve">; </w:t>
      </w:r>
      <w:hyperlink r:id="rId10" w:history="1">
        <w:r w:rsidR="006E07FA">
          <w:rPr>
            <w:rStyle w:val="Hyperlink"/>
          </w:rPr>
          <w:t>POL S 430/530</w:t>
        </w:r>
      </w:hyperlink>
      <w:r w:rsidR="006E07FA">
        <w:t xml:space="preserve">; </w:t>
      </w:r>
      <w:hyperlink r:id="rId11" w:history="1">
        <w:r w:rsidR="006E07FA">
          <w:rPr>
            <w:rStyle w:val="Hyperlink"/>
          </w:rPr>
          <w:t>POL S 453/553</w:t>
        </w:r>
      </w:hyperlink>
      <w:r w:rsidR="006E07FA">
        <w:t xml:space="preserve">; </w:t>
      </w:r>
      <w:hyperlink r:id="rId12" w:history="1">
        <w:r w:rsidR="006E07FA">
          <w:rPr>
            <w:rStyle w:val="Hyperlink"/>
          </w:rPr>
          <w:t>POL S 470/570</w:t>
        </w:r>
      </w:hyperlink>
      <w:r w:rsidR="006E07FA">
        <w:t xml:space="preserve">; </w:t>
      </w:r>
      <w:hyperlink r:id="rId13" w:history="1">
        <w:r w:rsidR="006E07FA">
          <w:rPr>
            <w:rStyle w:val="Hyperlink"/>
          </w:rPr>
          <w:t>POL S 408X/508X</w:t>
        </w:r>
      </w:hyperlink>
      <w:r w:rsidR="006E07FA">
        <w:t xml:space="preserve">; </w:t>
      </w:r>
      <w:hyperlink r:id="rId14" w:history="1">
        <w:r w:rsidR="006E07FA">
          <w:rPr>
            <w:rStyle w:val="Hyperlink"/>
          </w:rPr>
          <w:t>POL S 460/560</w:t>
        </w:r>
      </w:hyperlink>
    </w:p>
    <w:p w14:paraId="3ECBE899" w14:textId="77777777" w:rsidR="006E07FA" w:rsidRPr="00A35753" w:rsidRDefault="006E07FA" w:rsidP="006E07FA">
      <w:pPr>
        <w:pStyle w:val="ListParagraph"/>
        <w:numPr>
          <w:ilvl w:val="0"/>
          <w:numId w:val="6"/>
        </w:numPr>
        <w:spacing w:after="33"/>
      </w:pPr>
      <w:hyperlink r:id="rId15" w:history="1">
        <w:r>
          <w:rPr>
            <w:rStyle w:val="Hyperlink"/>
          </w:rPr>
          <w:t>Civil Engineering specializations</w:t>
        </w:r>
      </w:hyperlink>
      <w:r>
        <w:t xml:space="preserve"> – one add, one delete</w:t>
      </w:r>
    </w:p>
    <w:p w14:paraId="56CE5281" w14:textId="0B51DE0D" w:rsidR="006E07FA" w:rsidRDefault="006E07FA" w:rsidP="006E07FA">
      <w:pPr>
        <w:spacing w:after="33"/>
        <w:ind w:left="0" w:firstLine="0"/>
        <w:rPr>
          <w:rFonts w:eastAsia="Arial" w:cs="Arial"/>
          <w:color w:val="auto"/>
        </w:rPr>
      </w:pPr>
    </w:p>
    <w:p w14:paraId="581B4565" w14:textId="5EC04C7F" w:rsidR="00FB6C25" w:rsidRPr="006E07FA" w:rsidRDefault="006E07FA" w:rsidP="006E07FA">
      <w:pPr>
        <w:tabs>
          <w:tab w:val="left" w:pos="360"/>
        </w:tabs>
        <w:spacing w:after="33"/>
        <w:ind w:left="0" w:firstLine="0"/>
        <w:rPr>
          <w:color w:val="auto"/>
        </w:rPr>
      </w:pPr>
      <w:r>
        <w:rPr>
          <w:rFonts w:eastAsia="Arial" w:cs="Arial"/>
          <w:color w:val="auto"/>
        </w:rPr>
        <w:tab/>
        <w:t xml:space="preserve">3. </w:t>
      </w:r>
      <w:r>
        <w:rPr>
          <w:rFonts w:eastAsia="Arial" w:cs="Arial"/>
          <w:color w:val="auto"/>
        </w:rPr>
        <w:tab/>
      </w:r>
      <w:r w:rsidR="00C42750" w:rsidRPr="006E07FA">
        <w:rPr>
          <w:b/>
          <w:color w:val="auto"/>
        </w:rPr>
        <w:t>Announcements and Remarks</w:t>
      </w:r>
      <w:r w:rsidR="00C42750" w:rsidRPr="006E07FA">
        <w:rPr>
          <w:color w:val="auto"/>
        </w:rPr>
        <w:t xml:space="preserve"> </w:t>
      </w:r>
    </w:p>
    <w:p w14:paraId="29421314" w14:textId="77777777" w:rsidR="00FB6C25" w:rsidRPr="00475341" w:rsidRDefault="00C42750">
      <w:pPr>
        <w:numPr>
          <w:ilvl w:val="0"/>
          <w:numId w:val="2"/>
        </w:numPr>
        <w:spacing w:after="30"/>
        <w:ind w:left="1426" w:hanging="360"/>
        <w:rPr>
          <w:color w:val="auto"/>
        </w:rPr>
      </w:pPr>
      <w:r w:rsidRPr="00475341">
        <w:rPr>
          <w:color w:val="auto"/>
        </w:rPr>
        <w:t xml:space="preserve">Graduate Council Chair – Debra Marquart </w:t>
      </w:r>
    </w:p>
    <w:p w14:paraId="66E2A282" w14:textId="77777777" w:rsidR="00FB6C25" w:rsidRPr="00475341" w:rsidRDefault="00C42750">
      <w:pPr>
        <w:numPr>
          <w:ilvl w:val="0"/>
          <w:numId w:val="2"/>
        </w:numPr>
        <w:spacing w:after="33"/>
        <w:ind w:left="1426" w:hanging="360"/>
        <w:rPr>
          <w:color w:val="auto"/>
        </w:rPr>
      </w:pPr>
      <w:r w:rsidRPr="00475341">
        <w:rPr>
          <w:color w:val="auto"/>
        </w:rPr>
        <w:t xml:space="preserve">Associate Provost and Graduate Dean – David Holger </w:t>
      </w:r>
    </w:p>
    <w:p w14:paraId="1F813091" w14:textId="77777777" w:rsidR="00FB6C25" w:rsidRPr="00475341" w:rsidRDefault="00C42750">
      <w:pPr>
        <w:numPr>
          <w:ilvl w:val="0"/>
          <w:numId w:val="2"/>
        </w:numPr>
        <w:spacing w:after="29"/>
        <w:ind w:left="1426" w:hanging="360"/>
        <w:rPr>
          <w:color w:val="auto"/>
        </w:rPr>
      </w:pPr>
      <w:r w:rsidRPr="00475341">
        <w:rPr>
          <w:color w:val="auto"/>
        </w:rPr>
        <w:t xml:space="preserve">Associate Graduate Dean – William Graves </w:t>
      </w:r>
    </w:p>
    <w:p w14:paraId="3A30EE43" w14:textId="77777777" w:rsidR="00FB6C25" w:rsidRPr="00475341" w:rsidRDefault="00C42750">
      <w:pPr>
        <w:numPr>
          <w:ilvl w:val="0"/>
          <w:numId w:val="2"/>
        </w:numPr>
        <w:ind w:left="1426" w:hanging="360"/>
        <w:rPr>
          <w:color w:val="auto"/>
        </w:rPr>
      </w:pPr>
      <w:r w:rsidRPr="00475341">
        <w:rPr>
          <w:color w:val="auto"/>
        </w:rPr>
        <w:t xml:space="preserve">Assistant Graduate Dean – Craig Ogilvie </w:t>
      </w:r>
    </w:p>
    <w:p w14:paraId="0231540A" w14:textId="77777777" w:rsidR="00FB6C25" w:rsidRPr="00475341" w:rsidRDefault="00C42750">
      <w:pPr>
        <w:spacing w:after="33"/>
        <w:ind w:left="0" w:firstLine="0"/>
        <w:rPr>
          <w:color w:val="auto"/>
        </w:rPr>
      </w:pPr>
      <w:r w:rsidRPr="00475341">
        <w:rPr>
          <w:b/>
          <w:color w:val="auto"/>
        </w:rPr>
        <w:t xml:space="preserve"> </w:t>
      </w:r>
    </w:p>
    <w:p w14:paraId="3971B2FD" w14:textId="77777777" w:rsidR="00FB6C25" w:rsidRPr="00475341" w:rsidRDefault="00C42750">
      <w:pPr>
        <w:spacing w:after="32"/>
        <w:ind w:left="356"/>
        <w:rPr>
          <w:color w:val="auto"/>
        </w:rPr>
      </w:pPr>
      <w:r w:rsidRPr="00475341">
        <w:rPr>
          <w:color w:val="auto"/>
        </w:rPr>
        <w:t>4.</w:t>
      </w:r>
      <w:r w:rsidRPr="00475341">
        <w:rPr>
          <w:rFonts w:eastAsia="Arial" w:cs="Arial"/>
          <w:color w:val="auto"/>
        </w:rPr>
        <w:t xml:space="preserve"> </w:t>
      </w:r>
      <w:r w:rsidRPr="00475341">
        <w:rPr>
          <w:b/>
          <w:color w:val="auto"/>
        </w:rPr>
        <w:t xml:space="preserve"> Review of Action Items — </w:t>
      </w:r>
      <w:r w:rsidRPr="00475341">
        <w:rPr>
          <w:color w:val="auto"/>
        </w:rPr>
        <w:t>Debra Marquart</w:t>
      </w:r>
      <w:r w:rsidRPr="00475341">
        <w:rPr>
          <w:b/>
          <w:color w:val="auto"/>
        </w:rPr>
        <w:t xml:space="preserve">  </w:t>
      </w:r>
    </w:p>
    <w:p w14:paraId="18AD5F36" w14:textId="64A2E448" w:rsidR="007D13F1" w:rsidRPr="00475341" w:rsidRDefault="00C42750" w:rsidP="00427ADB">
      <w:pPr>
        <w:ind w:left="1076"/>
        <w:rPr>
          <w:color w:val="auto"/>
        </w:rPr>
      </w:pPr>
      <w:r w:rsidRPr="00475341">
        <w:rPr>
          <w:color w:val="auto"/>
        </w:rPr>
        <w:t>a</w:t>
      </w:r>
      <w:r w:rsidR="00A05302" w:rsidRPr="00475341">
        <w:rPr>
          <w:rFonts w:eastAsia="Arial" w:cs="Arial"/>
          <w:color w:val="auto"/>
        </w:rPr>
        <w:t xml:space="preserve">.  </w:t>
      </w:r>
      <w:r w:rsidR="007D13F1" w:rsidRPr="00475341">
        <w:rPr>
          <w:rFonts w:eastAsia="Arial" w:cs="Arial"/>
          <w:color w:val="auto"/>
        </w:rPr>
        <w:t xml:space="preserve">Graduate Faculty Membership Criteria proposal from </w:t>
      </w:r>
      <w:r w:rsidR="00427ADB" w:rsidRPr="00475341">
        <w:rPr>
          <w:color w:val="auto"/>
        </w:rPr>
        <w:t xml:space="preserve">Graduate Faculty </w:t>
      </w:r>
    </w:p>
    <w:p w14:paraId="493F3A9C" w14:textId="73072A8D" w:rsidR="007D13F1" w:rsidRPr="00475341" w:rsidRDefault="007D13F1" w:rsidP="007D13F1">
      <w:pPr>
        <w:ind w:left="1076"/>
        <w:rPr>
          <w:color w:val="auto"/>
        </w:rPr>
      </w:pPr>
      <w:r w:rsidRPr="00475341">
        <w:rPr>
          <w:color w:val="auto"/>
        </w:rPr>
        <w:t xml:space="preserve">      </w:t>
      </w:r>
      <w:r w:rsidR="00427ADB" w:rsidRPr="00475341">
        <w:rPr>
          <w:color w:val="auto"/>
        </w:rPr>
        <w:t xml:space="preserve">Membership Committee (GFMC) – Steven Lonergan </w:t>
      </w:r>
    </w:p>
    <w:p w14:paraId="1DBFCF5A" w14:textId="6A7D7310" w:rsidR="00A05302" w:rsidRPr="00475341" w:rsidRDefault="00A05302" w:rsidP="00A05302">
      <w:pPr>
        <w:ind w:left="1076"/>
        <w:rPr>
          <w:rFonts w:eastAsia="Arial" w:cs="Arial"/>
          <w:color w:val="auto"/>
        </w:rPr>
      </w:pPr>
      <w:r w:rsidRPr="00475341">
        <w:rPr>
          <w:color w:val="auto"/>
        </w:rPr>
        <w:t xml:space="preserve">b.  </w:t>
      </w:r>
      <w:r w:rsidRPr="00475341">
        <w:rPr>
          <w:rFonts w:eastAsia="Arial" w:cs="Arial"/>
          <w:color w:val="auto"/>
        </w:rPr>
        <w:t xml:space="preserve">Graduate Admissions process – Proposed wording change for students </w:t>
      </w:r>
    </w:p>
    <w:p w14:paraId="62827AC6" w14:textId="2AB0D169" w:rsidR="00A05302" w:rsidRPr="00475341" w:rsidRDefault="00A05302" w:rsidP="00A05302">
      <w:pPr>
        <w:ind w:left="1076"/>
        <w:rPr>
          <w:rFonts w:eastAsia="Arial" w:cs="Arial"/>
          <w:color w:val="auto"/>
        </w:rPr>
      </w:pPr>
      <w:r w:rsidRPr="00475341">
        <w:rPr>
          <w:rFonts w:eastAsia="Arial" w:cs="Arial"/>
          <w:color w:val="auto"/>
        </w:rPr>
        <w:t xml:space="preserve">       admitted on a full or restricted basis.  </w:t>
      </w:r>
      <w:hyperlink r:id="rId16" w:history="1">
        <w:r w:rsidR="006E07FA">
          <w:rPr>
            <w:rStyle w:val="Hyperlink"/>
          </w:rPr>
          <w:t>Restricted/full admission</w:t>
        </w:r>
      </w:hyperlink>
    </w:p>
    <w:p w14:paraId="1171E29E" w14:textId="09D41951" w:rsidR="007D13F1" w:rsidRPr="00475341" w:rsidRDefault="007D13F1" w:rsidP="00A05302">
      <w:pPr>
        <w:pStyle w:val="ListParagraph"/>
        <w:numPr>
          <w:ilvl w:val="0"/>
          <w:numId w:val="7"/>
        </w:numPr>
        <w:rPr>
          <w:rFonts w:eastAsia="Arial" w:cs="Arial"/>
          <w:color w:val="auto"/>
        </w:rPr>
      </w:pPr>
      <w:r w:rsidRPr="00475341">
        <w:rPr>
          <w:rFonts w:eastAsia="Arial" w:cs="Arial"/>
          <w:color w:val="auto"/>
        </w:rPr>
        <w:t xml:space="preserve">Statement of Inclusivity &amp; Tolerance “Campaign of Welcome” from GPSS </w:t>
      </w:r>
    </w:p>
    <w:p w14:paraId="5B5876E8" w14:textId="39748B05" w:rsidR="007D13F1" w:rsidRPr="00475341" w:rsidRDefault="007D13F1" w:rsidP="007D13F1">
      <w:pPr>
        <w:ind w:left="1076"/>
        <w:rPr>
          <w:rFonts w:eastAsia="Arial" w:cs="Arial"/>
          <w:color w:val="auto"/>
        </w:rPr>
      </w:pPr>
      <w:r w:rsidRPr="00475341">
        <w:rPr>
          <w:rFonts w:eastAsia="Arial" w:cs="Arial"/>
          <w:color w:val="auto"/>
        </w:rPr>
        <w:lastRenderedPageBreak/>
        <w:t xml:space="preserve">        for Graduate Council review</w:t>
      </w:r>
    </w:p>
    <w:p w14:paraId="5D1054E0" w14:textId="6F581D88" w:rsidR="00FB6C25" w:rsidRPr="00475341" w:rsidRDefault="00FB6C25" w:rsidP="00427ADB">
      <w:pPr>
        <w:ind w:left="1076"/>
        <w:rPr>
          <w:color w:val="auto"/>
        </w:rPr>
      </w:pPr>
    </w:p>
    <w:p w14:paraId="5694EC4A" w14:textId="77777777" w:rsidR="00FB6C25" w:rsidRPr="00475341" w:rsidRDefault="00C42750">
      <w:pPr>
        <w:pStyle w:val="Heading1"/>
        <w:ind w:left="356"/>
        <w:rPr>
          <w:color w:val="auto"/>
        </w:rPr>
      </w:pPr>
      <w:r w:rsidRPr="00475341">
        <w:rPr>
          <w:b w:val="0"/>
          <w:color w:val="auto"/>
        </w:rPr>
        <w:t>5.</w:t>
      </w:r>
      <w:r w:rsidRPr="00475341">
        <w:rPr>
          <w:rFonts w:eastAsia="Arial" w:cs="Arial"/>
          <w:b w:val="0"/>
          <w:color w:val="auto"/>
        </w:rPr>
        <w:t xml:space="preserve"> </w:t>
      </w:r>
      <w:r w:rsidRPr="00475341">
        <w:rPr>
          <w:color w:val="auto"/>
        </w:rPr>
        <w:t xml:space="preserve">Old Business </w:t>
      </w:r>
    </w:p>
    <w:p w14:paraId="7465545B" w14:textId="77777777" w:rsidR="00A35753" w:rsidRPr="00475341" w:rsidRDefault="00A35753" w:rsidP="00A35753">
      <w:pPr>
        <w:numPr>
          <w:ilvl w:val="0"/>
          <w:numId w:val="3"/>
        </w:numPr>
        <w:ind w:left="1426" w:hanging="360"/>
        <w:rPr>
          <w:color w:val="auto"/>
        </w:rPr>
      </w:pPr>
      <w:r w:rsidRPr="00475341">
        <w:rPr>
          <w:color w:val="auto"/>
        </w:rPr>
        <w:t xml:space="preserve">Pending -- </w:t>
      </w:r>
      <w:r w:rsidR="00C42750" w:rsidRPr="00475341">
        <w:rPr>
          <w:color w:val="auto"/>
        </w:rPr>
        <w:t xml:space="preserve">Chapter 9 Revisions — with the University Counsel for review.  </w:t>
      </w:r>
    </w:p>
    <w:p w14:paraId="2A39C7B3" w14:textId="092D20CD" w:rsidR="00FB6C25" w:rsidRPr="00475341" w:rsidRDefault="00A35753" w:rsidP="00A35753">
      <w:pPr>
        <w:numPr>
          <w:ilvl w:val="0"/>
          <w:numId w:val="3"/>
        </w:numPr>
        <w:ind w:left="1426" w:hanging="360"/>
        <w:rPr>
          <w:color w:val="auto"/>
        </w:rPr>
      </w:pPr>
      <w:r w:rsidRPr="00475341">
        <w:rPr>
          <w:color w:val="auto"/>
        </w:rPr>
        <w:t xml:space="preserve">Pending -- </w:t>
      </w:r>
      <w:hyperlink r:id="rId17" w:history="1">
        <w:r w:rsidR="006E07FA">
          <w:rPr>
            <w:rStyle w:val="Hyperlink"/>
          </w:rPr>
          <w:t>Chapter 10</w:t>
        </w:r>
      </w:hyperlink>
      <w:r w:rsidR="00A2106A" w:rsidRPr="00475341">
        <w:rPr>
          <w:color w:val="auto"/>
        </w:rPr>
        <w:t xml:space="preserve"> Revisions,  </w:t>
      </w:r>
      <w:hyperlink r:id="rId18" w:history="1">
        <w:r w:rsidR="006E07FA">
          <w:rPr>
            <w:rStyle w:val="Hyperlink"/>
          </w:rPr>
          <w:t>Post Doc Grievance</w:t>
        </w:r>
      </w:hyperlink>
      <w:r w:rsidR="006E07FA">
        <w:rPr>
          <w:rStyle w:val="Hyperlink"/>
        </w:rPr>
        <w:t xml:space="preserve"> Process</w:t>
      </w:r>
      <w:bookmarkStart w:id="0" w:name="_GoBack"/>
      <w:bookmarkEnd w:id="0"/>
      <w:r w:rsidR="00A2106A" w:rsidRPr="00475341">
        <w:rPr>
          <w:color w:val="auto"/>
        </w:rPr>
        <w:t xml:space="preserve"> – Holger</w:t>
      </w:r>
    </w:p>
    <w:p w14:paraId="3469CC93" w14:textId="77777777" w:rsidR="007D13F1" w:rsidRPr="00475341" w:rsidRDefault="007D13F1" w:rsidP="00A2106A">
      <w:pPr>
        <w:spacing w:after="32"/>
        <w:ind w:left="356"/>
        <w:rPr>
          <w:color w:val="auto"/>
        </w:rPr>
      </w:pPr>
    </w:p>
    <w:p w14:paraId="6BB79D92" w14:textId="639DB65C" w:rsidR="00FB6C25" w:rsidRPr="00475341" w:rsidRDefault="00C42750" w:rsidP="00A2106A">
      <w:pPr>
        <w:spacing w:after="32"/>
        <w:ind w:left="356"/>
        <w:rPr>
          <w:color w:val="auto"/>
        </w:rPr>
      </w:pPr>
      <w:r w:rsidRPr="00475341">
        <w:rPr>
          <w:color w:val="auto"/>
        </w:rPr>
        <w:t>6.</w:t>
      </w:r>
      <w:r w:rsidRPr="00475341">
        <w:rPr>
          <w:rFonts w:eastAsia="Arial" w:cs="Arial"/>
          <w:color w:val="auto"/>
        </w:rPr>
        <w:t xml:space="preserve"> </w:t>
      </w:r>
      <w:r w:rsidRPr="00475341">
        <w:rPr>
          <w:b/>
          <w:color w:val="auto"/>
        </w:rPr>
        <w:t xml:space="preserve">New Business </w:t>
      </w:r>
    </w:p>
    <w:p w14:paraId="6908E684" w14:textId="77777777" w:rsidR="003F224D" w:rsidRPr="00475341" w:rsidRDefault="003F224D">
      <w:pPr>
        <w:spacing w:after="33"/>
        <w:ind w:left="721" w:firstLine="0"/>
        <w:rPr>
          <w:color w:val="auto"/>
        </w:rPr>
      </w:pPr>
    </w:p>
    <w:p w14:paraId="6AD9E6DD" w14:textId="421EBD82" w:rsidR="00FB6C25" w:rsidRPr="00475341" w:rsidRDefault="00C42750" w:rsidP="006C08E9">
      <w:pPr>
        <w:pStyle w:val="Heading1"/>
        <w:ind w:left="356"/>
        <w:rPr>
          <w:color w:val="auto"/>
        </w:rPr>
      </w:pPr>
      <w:r w:rsidRPr="00475341">
        <w:rPr>
          <w:b w:val="0"/>
          <w:color w:val="auto"/>
        </w:rPr>
        <w:t>7.</w:t>
      </w:r>
      <w:r w:rsidRPr="00475341">
        <w:rPr>
          <w:rFonts w:eastAsia="Arial" w:cs="Arial"/>
          <w:b w:val="0"/>
          <w:color w:val="auto"/>
        </w:rPr>
        <w:t xml:space="preserve"> </w:t>
      </w:r>
      <w:r w:rsidRPr="00475341">
        <w:rPr>
          <w:color w:val="auto"/>
        </w:rPr>
        <w:t>Committee Reports</w:t>
      </w:r>
      <w:r w:rsidRPr="00475341">
        <w:rPr>
          <w:b w:val="0"/>
          <w:color w:val="auto"/>
        </w:rPr>
        <w:t xml:space="preserve"> </w:t>
      </w:r>
    </w:p>
    <w:p w14:paraId="447AAC7D" w14:textId="77777777" w:rsidR="00FB6C25" w:rsidRPr="00475341" w:rsidRDefault="00C42750">
      <w:pPr>
        <w:spacing w:after="6"/>
        <w:ind w:left="361" w:firstLine="0"/>
        <w:rPr>
          <w:color w:val="auto"/>
        </w:rPr>
      </w:pPr>
      <w:r w:rsidRPr="00475341">
        <w:rPr>
          <w:b/>
          <w:color w:val="auto"/>
        </w:rPr>
        <w:t xml:space="preserve"> </w:t>
      </w:r>
    </w:p>
    <w:p w14:paraId="31380928" w14:textId="2262088A" w:rsidR="00FB6C25" w:rsidRPr="00475341" w:rsidRDefault="00C4275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"/>
        <w:ind w:left="1081" w:firstLine="0"/>
        <w:rPr>
          <w:color w:val="auto"/>
        </w:rPr>
      </w:pPr>
      <w:r w:rsidRPr="00475341">
        <w:rPr>
          <w:b/>
          <w:color w:val="auto"/>
        </w:rPr>
        <w:t xml:space="preserve">Next Meeting:  </w:t>
      </w:r>
      <w:r w:rsidR="00191B96" w:rsidRPr="00475341">
        <w:rPr>
          <w:color w:val="auto"/>
        </w:rPr>
        <w:t xml:space="preserve">Wednesday, </w:t>
      </w:r>
      <w:r w:rsidR="00B546BA" w:rsidRPr="00475341">
        <w:rPr>
          <w:color w:val="auto"/>
        </w:rPr>
        <w:t xml:space="preserve">April 19, 2017, </w:t>
      </w:r>
      <w:r w:rsidRPr="00475341">
        <w:rPr>
          <w:color w:val="auto"/>
        </w:rPr>
        <w:t xml:space="preserve">4:15 – 5:30 p.m., 3150 </w:t>
      </w:r>
      <w:proofErr w:type="spellStart"/>
      <w:r w:rsidRPr="00475341">
        <w:rPr>
          <w:color w:val="auto"/>
        </w:rPr>
        <w:t>Beardshear</w:t>
      </w:r>
      <w:proofErr w:type="spellEnd"/>
      <w:r w:rsidRPr="00475341">
        <w:rPr>
          <w:color w:val="auto"/>
        </w:rPr>
        <w:t xml:space="preserve"> Hall </w:t>
      </w:r>
    </w:p>
    <w:p w14:paraId="4DC423E3" w14:textId="77777777" w:rsidR="00FB6C25" w:rsidRPr="00475341" w:rsidRDefault="00C42750">
      <w:pPr>
        <w:ind w:left="0" w:firstLine="0"/>
        <w:rPr>
          <w:color w:val="auto"/>
        </w:rPr>
      </w:pPr>
      <w:r w:rsidRPr="00475341">
        <w:rPr>
          <w:color w:val="auto"/>
        </w:rPr>
        <w:t xml:space="preserve"> </w:t>
      </w:r>
    </w:p>
    <w:p w14:paraId="78A1ABEE" w14:textId="77777777" w:rsidR="00FB6C25" w:rsidRPr="00475341" w:rsidRDefault="00C42750">
      <w:pPr>
        <w:ind w:left="0" w:firstLine="0"/>
        <w:rPr>
          <w:color w:val="auto"/>
        </w:rPr>
      </w:pPr>
      <w:r w:rsidRPr="00475341">
        <w:rPr>
          <w:color w:val="auto"/>
        </w:rPr>
        <w:t xml:space="preserve"> </w:t>
      </w:r>
    </w:p>
    <w:sectPr w:rsidR="00FB6C25" w:rsidRPr="00475341">
      <w:headerReference w:type="default" r:id="rId19"/>
      <w:pgSz w:w="12240" w:h="15840"/>
      <w:pgMar w:top="1440" w:right="227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5D948" w14:textId="77777777" w:rsidR="006E0478" w:rsidRDefault="006E0478" w:rsidP="003D00C9">
      <w:pPr>
        <w:spacing w:line="240" w:lineRule="auto"/>
      </w:pPr>
      <w:r>
        <w:separator/>
      </w:r>
    </w:p>
  </w:endnote>
  <w:endnote w:type="continuationSeparator" w:id="0">
    <w:p w14:paraId="132409E6" w14:textId="77777777" w:rsidR="006E0478" w:rsidRDefault="006E0478" w:rsidP="003D0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12EA1" w14:textId="77777777" w:rsidR="006E0478" w:rsidRDefault="006E0478" w:rsidP="003D00C9">
      <w:pPr>
        <w:spacing w:line="240" w:lineRule="auto"/>
      </w:pPr>
      <w:r>
        <w:separator/>
      </w:r>
    </w:p>
  </w:footnote>
  <w:footnote w:type="continuationSeparator" w:id="0">
    <w:p w14:paraId="290E37F2" w14:textId="77777777" w:rsidR="006E0478" w:rsidRDefault="006E0478" w:rsidP="003D0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11D9" w14:textId="77777777" w:rsidR="003D00C9" w:rsidRDefault="003D00C9" w:rsidP="00427ADB">
    <w:pPr>
      <w:ind w:left="3600" w:firstLine="720"/>
    </w:pPr>
    <w:r>
      <w:rPr>
        <w:b/>
      </w:rPr>
      <w:t xml:space="preserve">GRADUATE COUNCIL </w:t>
    </w:r>
  </w:p>
  <w:p w14:paraId="439588F9" w14:textId="77777777" w:rsidR="003D00C9" w:rsidRDefault="003D00C9" w:rsidP="003D00C9">
    <w:pPr>
      <w:ind w:left="1567" w:right="4"/>
      <w:jc w:val="center"/>
    </w:pPr>
    <w:r>
      <w:rPr>
        <w:b/>
      </w:rPr>
      <w:t xml:space="preserve">Meeting Agenda  </w:t>
    </w:r>
  </w:p>
  <w:p w14:paraId="5AB49BD0" w14:textId="27DAA838" w:rsidR="003D00C9" w:rsidRDefault="003D00C9" w:rsidP="003D00C9">
    <w:pPr>
      <w:spacing w:line="248" w:lineRule="auto"/>
      <w:ind w:left="2261" w:right="700"/>
      <w:jc w:val="center"/>
    </w:pPr>
    <w:r>
      <w:t xml:space="preserve">Wednesday, </w:t>
    </w:r>
    <w:r w:rsidR="00B546BA">
      <w:t>March 22</w:t>
    </w:r>
    <w:r>
      <w:t xml:space="preserve">, 2017 </w:t>
    </w:r>
  </w:p>
  <w:p w14:paraId="4D4D5DFB" w14:textId="77777777" w:rsidR="00427ADB" w:rsidRDefault="003D00C9" w:rsidP="00427ADB">
    <w:pPr>
      <w:spacing w:line="248" w:lineRule="auto"/>
      <w:ind w:left="2261" w:right="640"/>
      <w:jc w:val="center"/>
    </w:pPr>
    <w:r>
      <w:t xml:space="preserve">4:15 – 5:30 p.m., 3150 </w:t>
    </w:r>
    <w:proofErr w:type="spellStart"/>
    <w:r>
      <w:t>Beardshear</w:t>
    </w:r>
    <w:proofErr w:type="spellEnd"/>
    <w:r>
      <w:t xml:space="preserve"> Hall</w:t>
    </w:r>
  </w:p>
  <w:p w14:paraId="35400EA9" w14:textId="2C1B50BC" w:rsidR="003D00C9" w:rsidRDefault="003D00C9" w:rsidP="00427ADB">
    <w:pPr>
      <w:spacing w:line="248" w:lineRule="auto"/>
      <w:ind w:left="2261" w:right="640"/>
      <w:jc w:val="center"/>
    </w:pPr>
    <w:r>
      <w:t xml:space="preserve"> </w:t>
    </w:r>
    <w:hyperlink r:id="rId1">
      <w:r>
        <w:rPr>
          <w:color w:val="0000FF"/>
          <w:u w:val="single" w:color="0000FF"/>
        </w:rPr>
        <w:t>www.grad</w:t>
      </w:r>
    </w:hyperlink>
    <w:hyperlink r:id="rId2">
      <w:r>
        <w:rPr>
          <w:color w:val="0000FF"/>
          <w:u w:val="single" w:color="0000FF"/>
        </w:rPr>
        <w:t>-</w:t>
      </w:r>
    </w:hyperlink>
    <w:hyperlink r:id="rId3">
      <w:r>
        <w:rPr>
          <w:color w:val="0000FF"/>
          <w:u w:val="single" w:color="0000FF"/>
        </w:rPr>
        <w:t>council.iastate.edu</w:t>
      </w:r>
    </w:hyperlink>
    <w:hyperlink r:id="rId4">
      <w:r>
        <w:rPr>
          <w:color w:val="0000FF"/>
        </w:rPr>
        <w:t xml:space="preserve"> </w:t>
      </w:r>
    </w:hyperlink>
  </w:p>
  <w:p w14:paraId="757F40D5" w14:textId="77777777" w:rsidR="003D00C9" w:rsidRDefault="003D0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DC5"/>
    <w:multiLevelType w:val="hybridMultilevel"/>
    <w:tmpl w:val="3FF8809C"/>
    <w:lvl w:ilvl="0" w:tplc="5DC000A6">
      <w:start w:val="1"/>
      <w:numFmt w:val="lowerLetter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2CD96">
      <w:start w:val="1"/>
      <w:numFmt w:val="lowerLetter"/>
      <w:lvlText w:val="%2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42FC8">
      <w:start w:val="1"/>
      <w:numFmt w:val="lowerRoman"/>
      <w:lvlText w:val="%3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66DC6">
      <w:start w:val="1"/>
      <w:numFmt w:val="decimal"/>
      <w:lvlText w:val="%4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88754">
      <w:start w:val="1"/>
      <w:numFmt w:val="lowerLetter"/>
      <w:lvlText w:val="%5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0F5A6">
      <w:start w:val="1"/>
      <w:numFmt w:val="lowerRoman"/>
      <w:lvlText w:val="%6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804A6">
      <w:start w:val="1"/>
      <w:numFmt w:val="decimal"/>
      <w:lvlText w:val="%7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2C06">
      <w:start w:val="1"/>
      <w:numFmt w:val="lowerLetter"/>
      <w:lvlText w:val="%8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0D8E6">
      <w:start w:val="1"/>
      <w:numFmt w:val="lowerRoman"/>
      <w:lvlText w:val="%9"/>
      <w:lvlJc w:val="left"/>
      <w:pPr>
        <w:ind w:left="7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574C8"/>
    <w:multiLevelType w:val="hybridMultilevel"/>
    <w:tmpl w:val="4608050A"/>
    <w:lvl w:ilvl="0" w:tplc="3D1A689A">
      <w:start w:val="1"/>
      <w:numFmt w:val="lowerLetter"/>
      <w:lvlText w:val="%1."/>
      <w:lvlJc w:val="left"/>
      <w:pPr>
        <w:ind w:left="144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155B6"/>
    <w:multiLevelType w:val="hybridMultilevel"/>
    <w:tmpl w:val="CD9EB544"/>
    <w:lvl w:ilvl="0" w:tplc="73783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6A6137"/>
    <w:multiLevelType w:val="hybridMultilevel"/>
    <w:tmpl w:val="880CADA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8DB15F5"/>
    <w:multiLevelType w:val="hybridMultilevel"/>
    <w:tmpl w:val="E8A6B232"/>
    <w:lvl w:ilvl="0" w:tplc="04090019">
      <w:start w:val="3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E3824AF"/>
    <w:multiLevelType w:val="hybridMultilevel"/>
    <w:tmpl w:val="2BD601E4"/>
    <w:lvl w:ilvl="0" w:tplc="F4AC25BA">
      <w:start w:val="1"/>
      <w:numFmt w:val="lowerLetter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ED7EE">
      <w:start w:val="1"/>
      <w:numFmt w:val="lowerLetter"/>
      <w:lvlText w:val="%2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C67A0">
      <w:start w:val="1"/>
      <w:numFmt w:val="lowerRoman"/>
      <w:lvlText w:val="%3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1DFC">
      <w:start w:val="1"/>
      <w:numFmt w:val="decimal"/>
      <w:lvlText w:val="%4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0058">
      <w:start w:val="1"/>
      <w:numFmt w:val="lowerLetter"/>
      <w:lvlText w:val="%5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0D576">
      <w:start w:val="1"/>
      <w:numFmt w:val="lowerRoman"/>
      <w:lvlText w:val="%6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E5108">
      <w:start w:val="1"/>
      <w:numFmt w:val="decimal"/>
      <w:lvlText w:val="%7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06C0">
      <w:start w:val="1"/>
      <w:numFmt w:val="lowerLetter"/>
      <w:lvlText w:val="%8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6DFD8">
      <w:start w:val="1"/>
      <w:numFmt w:val="lowerRoman"/>
      <w:lvlText w:val="%9"/>
      <w:lvlJc w:val="left"/>
      <w:pPr>
        <w:ind w:left="7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C2EBA"/>
    <w:multiLevelType w:val="hybridMultilevel"/>
    <w:tmpl w:val="B99E93E2"/>
    <w:lvl w:ilvl="0" w:tplc="C82A751E">
      <w:start w:val="1"/>
      <w:numFmt w:val="lowerLetter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96E0">
      <w:start w:val="1"/>
      <w:numFmt w:val="lowerLetter"/>
      <w:lvlText w:val="%2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2FD8E">
      <w:start w:val="1"/>
      <w:numFmt w:val="lowerRoman"/>
      <w:lvlText w:val="%3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AABBC">
      <w:start w:val="1"/>
      <w:numFmt w:val="decimal"/>
      <w:lvlText w:val="%4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63126">
      <w:start w:val="1"/>
      <w:numFmt w:val="lowerLetter"/>
      <w:lvlText w:val="%5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2BAB8">
      <w:start w:val="1"/>
      <w:numFmt w:val="lowerRoman"/>
      <w:lvlText w:val="%6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CC0C">
      <w:start w:val="1"/>
      <w:numFmt w:val="decimal"/>
      <w:lvlText w:val="%7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08FF4">
      <w:start w:val="1"/>
      <w:numFmt w:val="lowerLetter"/>
      <w:lvlText w:val="%8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4EA12">
      <w:start w:val="1"/>
      <w:numFmt w:val="lowerRoman"/>
      <w:lvlText w:val="%9"/>
      <w:lvlJc w:val="left"/>
      <w:pPr>
        <w:ind w:left="7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25"/>
    <w:rsid w:val="00191B96"/>
    <w:rsid w:val="001D392D"/>
    <w:rsid w:val="0024110E"/>
    <w:rsid w:val="002C0BD5"/>
    <w:rsid w:val="003D00C9"/>
    <w:rsid w:val="003D4BAC"/>
    <w:rsid w:val="003F224D"/>
    <w:rsid w:val="00427ADB"/>
    <w:rsid w:val="00475341"/>
    <w:rsid w:val="00523471"/>
    <w:rsid w:val="005321F9"/>
    <w:rsid w:val="0066590A"/>
    <w:rsid w:val="006B5F37"/>
    <w:rsid w:val="006C08E9"/>
    <w:rsid w:val="006E0478"/>
    <w:rsid w:val="006E07FA"/>
    <w:rsid w:val="00732EE1"/>
    <w:rsid w:val="007D13F1"/>
    <w:rsid w:val="00A05302"/>
    <w:rsid w:val="00A2106A"/>
    <w:rsid w:val="00A35753"/>
    <w:rsid w:val="00B546BA"/>
    <w:rsid w:val="00C42750"/>
    <w:rsid w:val="00DE3F23"/>
    <w:rsid w:val="00E03971"/>
    <w:rsid w:val="00F079C8"/>
    <w:rsid w:val="00F472C9"/>
    <w:rsid w:val="00FB6C25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3EA7"/>
  <w15:docId w15:val="{56FCEEE5-4561-41AF-8DA0-D171E367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561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"/>
      <w:ind w:left="1567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C64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0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C9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D00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C9"/>
    <w:rPr>
      <w:rFonts w:ascii="Garamond" w:eastAsia="Garamond" w:hAnsi="Garamond" w:cs="Garamon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D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grad-council.sws.iastate.edu/sites/default/files/2016-17/March%202017/Duallisted%20Courses%20BMS%20439%20539.docx" TargetMode="External"/><Relationship Id="rId13" Type="http://schemas.openxmlformats.org/officeDocument/2006/relationships/hyperlink" Target="https://www-grad-council.sws.iastate.edu/sites/default/files/2016-17/March%202017/POL%20S%20508X%20dual%20list%20proposal_to%20Grad%20College%2002202017.pdf" TargetMode="External"/><Relationship Id="rId18" Type="http://schemas.openxmlformats.org/officeDocument/2006/relationships/hyperlink" Target="https://www-grad-council.sws.iastate.edu/sites/default/files/2016-17/March%202017/Postdoctoral%20Scholar%20Grievance%20Procedures%20Ch%2010%2C%20rev%2020170207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extcatalog.registrar.iastate.edu/courseadminx/?key=818" TargetMode="External"/><Relationship Id="rId12" Type="http://schemas.openxmlformats.org/officeDocument/2006/relationships/hyperlink" Target="https://www-grad-council.sws.iastate.edu/sites/default/files/2016-17/March%202017/POL%20S%20470_dual%20list%20proposal_%20needs%20number%20change_to%20Grad%20College%20022020....pdf" TargetMode="External"/><Relationship Id="rId17" Type="http://schemas.openxmlformats.org/officeDocument/2006/relationships/hyperlink" Target="https://www-grad-council.sws.iastate.edu/sites/default/files/2016-17/March%202017/PostDoc%20Dismissal%2C%20Ch%2010%2C%20rev%2020170207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-grad-council.sws.iastate.edu/sites/default/files/2016-17/March%202017/Full%20admission%20proposal.%20Graduate%20College%20Handbook%20Chapter%20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-grad-council.sws.iastate.edu/sites/default/files/2016-17/March%202017/POL%20S%20453%20dual%20list%20proposal%20to%20Grad%20College%20022020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-grad-council.sws.iastate.edu/sites/default/files/2016-17/March%202017/Civil%20Engineering%20Area%20of%20Specialization%20complete.pdf" TargetMode="External"/><Relationship Id="rId10" Type="http://schemas.openxmlformats.org/officeDocument/2006/relationships/hyperlink" Target="https://www-grad-council.sws.iastate.edu/sites/default/files/2016-17/March%202017/POL%20S%20430%20dual%20list%20proposal%20to%20Grad%20College%2002202017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-grad-council.sws.iastate.edu/sites/default/files/2016-17/March%202017/POL%20S%20422%20dual%20list%20proposal%20to%20Grad%20College%2002202017.pdf" TargetMode="External"/><Relationship Id="rId14" Type="http://schemas.openxmlformats.org/officeDocument/2006/relationships/hyperlink" Target="https://www-grad-council.sws.iastate.edu/sites/default/files/2016-17/March%202017/POL%20S%20560%20dual%20list%20proposal%20to%20Grad%20College%2002202017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d-council.iastate.edu/" TargetMode="External"/><Relationship Id="rId2" Type="http://schemas.openxmlformats.org/officeDocument/2006/relationships/hyperlink" Target="http://www.grad-council.iastate.edu/" TargetMode="External"/><Relationship Id="rId1" Type="http://schemas.openxmlformats.org/officeDocument/2006/relationships/hyperlink" Target="http://www.grad-council.iastate.edu/" TargetMode="External"/><Relationship Id="rId4" Type="http://schemas.openxmlformats.org/officeDocument/2006/relationships/hyperlink" Target="http://www.grad-council.ia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subject/>
  <dc:creator>wswhite</dc:creator>
  <cp:keywords/>
  <cp:lastModifiedBy>Strand, Judith K [G COL]</cp:lastModifiedBy>
  <cp:revision>3</cp:revision>
  <cp:lastPrinted>2017-02-13T21:57:00Z</cp:lastPrinted>
  <dcterms:created xsi:type="dcterms:W3CDTF">2017-03-21T18:45:00Z</dcterms:created>
  <dcterms:modified xsi:type="dcterms:W3CDTF">2017-03-21T18:49:00Z</dcterms:modified>
</cp:coreProperties>
</file>