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E3A" w:rsidRPr="00810E3A" w:rsidRDefault="00810E3A" w:rsidP="00810E3A">
      <w:pPr>
        <w:pStyle w:val="Appendixtext"/>
        <w:rPr>
          <w:b/>
        </w:rPr>
      </w:pPr>
      <w:r w:rsidRPr="00810E3A">
        <w:rPr>
          <w:b/>
          <w:noProof/>
        </w:rPr>
        <mc:AlternateContent>
          <mc:Choice Requires="wps">
            <w:drawing>
              <wp:anchor distT="0" distB="0" distL="114300" distR="114300" simplePos="0" relativeHeight="251659264" behindDoc="1" locked="0" layoutInCell="1" allowOverlap="1" wp14:anchorId="2B234898" wp14:editId="3FC20058">
                <wp:simplePos x="0" y="0"/>
                <wp:positionH relativeFrom="column">
                  <wp:posOffset>0</wp:posOffset>
                </wp:positionH>
                <wp:positionV relativeFrom="paragraph">
                  <wp:posOffset>34925</wp:posOffset>
                </wp:positionV>
                <wp:extent cx="114300" cy="117475"/>
                <wp:effectExtent l="0" t="0" r="19050" b="15875"/>
                <wp:wrapTight wrapText="bothSides">
                  <wp:wrapPolygon edited="0">
                    <wp:start x="0" y="0"/>
                    <wp:lineTo x="0" y="21016"/>
                    <wp:lineTo x="21600" y="21016"/>
                    <wp:lineTo x="21600" y="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7475"/>
                        </a:xfrm>
                        <a:prstGeom prst="rect">
                          <a:avLst/>
                        </a:prstGeom>
                        <a:solidFill>
                          <a:srgbClr val="FFFFFF"/>
                        </a:solidFill>
                        <a:ln w="9525">
                          <a:solidFill>
                            <a:srgbClr val="000000"/>
                          </a:solidFill>
                          <a:miter lim="800000"/>
                          <a:headEnd/>
                          <a:tailEnd/>
                        </a:ln>
                      </wps:spPr>
                      <wps:txbx>
                        <w:txbxContent>
                          <w:p w:rsidR="00810E3A" w:rsidRDefault="00810E3A" w:rsidP="00810E3A">
                            <w:pPr>
                              <w:jc w:val="center"/>
                            </w:pPr>
                            <w:proofErr w:type="gramStart"/>
                            <w:r>
                              <w:t>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34898" id="Rectangle 2" o:spid="_x0000_s1026" style="position:absolute;margin-left:0;margin-top:2.75pt;width:9pt;height: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nLJQIAAEYEAAAOAAAAZHJzL2Uyb0RvYy54bWysU9uO0zAQfUfiHyy/01xo6W7UdLXqUoS0&#10;wIqFD3AcJ7FwbDN2m5SvZ+xkSxd4QvjB8njGx2fOzGxuxl6RowAnjS5ptkgpEZqbWuq2pF+/7F9d&#10;UeI80zVTRouSnoSjN9uXLzaDLURuOqNqAQRBtCsGW9LOe1skieOd6JlbGCs0OhsDPfNoQpvUwAZE&#10;71WSp+mbZDBQWzBcOIe3d5OTbiN+0wjuPzWNE56okiI3H3eIexX2ZLthRQvMdpLPNNg/sOiZ1Pjp&#10;GeqOeUYOIP+A6iUH40zjF9z0iWkayUXMAbPJ0t+yeeyYFTEXFMfZs0zu/8Hyj8cHILIuaU6JZj2W&#10;6DOKxnSrBMmDPIN1BUY92gcICTp7b/g3R7TZdRglbgHM0AlWI6ksxCfPHgTD4VNSDR9Mjejs4E1U&#10;amygD4CoARljQU7ngojRE46XWbZ8nWLZOLqybL1cr+IPrHh6bMH5d8L0JBxKCkg9grPjvfOBDCue&#10;QiJ5o2S9l0pFA9pqp4AcGfbGPq4Z3V2GKU2Gkl6v8lVEfuZzlxBpXH+D6KXHJleyL+nVOYgVQbW3&#10;uo4t6JlU0xkpKz3LGJSbKuDHapyLUZn6hIKCmZoZhw8PnYEflAzYyCV13w8MBCXqvcaiXGfLZej8&#10;aCxX6xwNuPRUlx6mOUKV1FMyHXd+mpaDBdl2+FMWZdDmFgvZyChyKPLEauaNzRq1nwcrTMOlHaN+&#10;jf/2JwAAAP//AwBQSwMEFAAGAAgAAAAhAKcV51LZAAAABAEAAA8AAABkcnMvZG93bnJldi54bWxM&#10;j8FOwzAQRO9I/IO1SNyoQ6CohGwqBCoSxza9cNvESxKI11HstIGvxz3R42hGM2/y9Wx7deDRd04Q&#10;bhcJKJbamU4ahH25uVmB8oHEUO+EEX7Yw7q4vMgpM+4oWz7sQqNiifiMENoQhkxrX7dsyS/cwBK9&#10;TzdaClGOjTYjHWO57XWaJA/aUidxoaWBX1quv3eTRai6dE+/2/ItsY+bu/A+l1/Txyvi9dX8/AQq&#10;8Bz+w3DCj+hQRKbKTWK86hHikYCwXII6masoK4T0PgFd5PocvvgDAAD//wMAUEsBAi0AFAAGAAgA&#10;AAAhALaDOJL+AAAA4QEAABMAAAAAAAAAAAAAAAAAAAAAAFtDb250ZW50X1R5cGVzXS54bWxQSwEC&#10;LQAUAAYACAAAACEAOP0h/9YAAACUAQAACwAAAAAAAAAAAAAAAAAvAQAAX3JlbHMvLnJlbHNQSwEC&#10;LQAUAAYACAAAACEAvY75yyUCAABGBAAADgAAAAAAAAAAAAAAAAAuAgAAZHJzL2Uyb0RvYy54bWxQ&#10;SwECLQAUAAYACAAAACEApxXnUtkAAAAEAQAADwAAAAAAAAAAAAAAAAB/BAAAZHJzL2Rvd25yZXYu&#10;eG1sUEsFBgAAAAAEAAQA8wAAAIUFAAAAAA==&#10;">
                <v:textbox>
                  <w:txbxContent>
                    <w:p w:rsidR="00810E3A" w:rsidRDefault="00810E3A" w:rsidP="00810E3A">
                      <w:pPr>
                        <w:jc w:val="center"/>
                      </w:pPr>
                      <w:proofErr w:type="gramStart"/>
                      <w:r>
                        <w:t>xx</w:t>
                      </w:r>
                      <w:proofErr w:type="gramEnd"/>
                    </w:p>
                  </w:txbxContent>
                </v:textbox>
                <w10:wrap type="tight"/>
              </v:rect>
            </w:pict>
          </mc:Fallback>
        </mc:AlternateContent>
      </w:r>
      <w:r w:rsidRPr="00810E3A">
        <w:rPr>
          <w:b/>
        </w:rPr>
        <w:t>Request for New Specialization</w:t>
      </w:r>
    </w:p>
    <w:p w:rsidR="00810E3A" w:rsidRDefault="00810E3A" w:rsidP="00810E3A">
      <w:pPr>
        <w:pStyle w:val="Appendixtext"/>
      </w:pPr>
      <w:r>
        <w:t>The following describes the material which should be included in a proposal for a new area of specialization in an existing graduate degree or for a change in an existing area of specialization.  Areas of specialization are recognized on a student’s permanent record (transcript).  Approval is required by the department or program curriculum committee, the College Curriculum Committee, the GCCC, Graduate Council, and by the Graduate Dean.  The proposal should be sent to the Graduate Curriculum and Catalog Committee (GCCC) with documentation of approvals by the department and college:</w:t>
      </w:r>
    </w:p>
    <w:p w:rsidR="00810E3A" w:rsidRDefault="00810E3A" w:rsidP="00810E3A">
      <w:pPr>
        <w:pStyle w:val="Appendixtext"/>
        <w:spacing w:after="0" w:line="240" w:lineRule="auto"/>
      </w:pPr>
      <w:r>
        <w:tab/>
        <w:t xml:space="preserve">Graduate Curriculum and Catalog Committee </w:t>
      </w:r>
    </w:p>
    <w:p w:rsidR="00810E3A" w:rsidRDefault="00810E3A" w:rsidP="00810E3A">
      <w:pPr>
        <w:pStyle w:val="Appendixtext"/>
        <w:spacing w:after="0" w:line="240" w:lineRule="auto"/>
      </w:pPr>
      <w:r>
        <w:tab/>
        <w:t>1137 Pearson Hall</w:t>
      </w:r>
    </w:p>
    <w:p w:rsidR="00810E3A" w:rsidRDefault="00810E3A" w:rsidP="00810E3A">
      <w:pPr>
        <w:pStyle w:val="Appendixtext"/>
        <w:spacing w:after="0" w:line="240" w:lineRule="auto"/>
      </w:pPr>
      <w:r>
        <w:tab/>
        <w:t xml:space="preserve">Iowa State University </w:t>
      </w:r>
    </w:p>
    <w:p w:rsidR="00810E3A" w:rsidRPr="007D664C" w:rsidRDefault="00810E3A" w:rsidP="007D664C">
      <w:pPr>
        <w:pStyle w:val="Appendixtext"/>
        <w:spacing w:after="120" w:line="240" w:lineRule="auto"/>
      </w:pPr>
      <w:r>
        <w:tab/>
        <w:t>Ames, IA 50011-2206</w:t>
      </w:r>
    </w:p>
    <w:p w:rsidR="003E38C4" w:rsidRPr="00F9743B" w:rsidRDefault="003E38C4" w:rsidP="003E38C4">
      <w:pPr>
        <w:rPr>
          <w:rFonts w:ascii="Palatino" w:hAnsi="Palatino"/>
          <w:b/>
          <w:sz w:val="20"/>
        </w:rPr>
      </w:pPr>
      <w:r w:rsidRPr="00F9743B">
        <w:rPr>
          <w:rFonts w:ascii="Palatino" w:hAnsi="Palatino"/>
          <w:b/>
          <w:sz w:val="20"/>
        </w:rPr>
        <w:t>1.</w:t>
      </w:r>
      <w:r w:rsidRPr="00F9743B">
        <w:rPr>
          <w:rFonts w:ascii="Palatino" w:hAnsi="Palatino"/>
          <w:b/>
          <w:sz w:val="20"/>
        </w:rPr>
        <w:tab/>
        <w:t>Name of the area of specialization.</w:t>
      </w:r>
    </w:p>
    <w:p w:rsidR="00F9743B" w:rsidRDefault="00F9743B" w:rsidP="003E38C4">
      <w:pPr>
        <w:rPr>
          <w:rFonts w:ascii="Palatino" w:hAnsi="Palatino"/>
          <w:sz w:val="20"/>
        </w:rPr>
      </w:pPr>
    </w:p>
    <w:p w:rsidR="003E38C4" w:rsidRPr="00003760" w:rsidRDefault="003E38C4" w:rsidP="003E38C4">
      <w:pPr>
        <w:rPr>
          <w:rFonts w:ascii="Arial" w:hAnsi="Arial" w:cs="Arial"/>
          <w:sz w:val="20"/>
        </w:rPr>
      </w:pPr>
      <w:r>
        <w:rPr>
          <w:rFonts w:ascii="Palatino" w:hAnsi="Palatino"/>
          <w:sz w:val="20"/>
        </w:rPr>
        <w:tab/>
      </w:r>
      <w:r w:rsidRPr="00003760">
        <w:rPr>
          <w:rFonts w:ascii="Arial" w:hAnsi="Arial" w:cs="Arial"/>
          <w:sz w:val="20"/>
        </w:rPr>
        <w:t>Social Psychology</w:t>
      </w:r>
    </w:p>
    <w:p w:rsidR="003E38C4" w:rsidRPr="00003760" w:rsidRDefault="003E38C4" w:rsidP="003E38C4">
      <w:pPr>
        <w:rPr>
          <w:rFonts w:ascii="Arial" w:hAnsi="Arial" w:cs="Arial"/>
          <w:sz w:val="20"/>
        </w:rPr>
      </w:pPr>
      <w:r w:rsidRPr="00003760">
        <w:rPr>
          <w:rFonts w:ascii="Arial" w:hAnsi="Arial" w:cs="Arial"/>
          <w:sz w:val="20"/>
        </w:rPr>
        <w:tab/>
        <w:t>Cognitive Psychology</w:t>
      </w:r>
      <w:r w:rsidRPr="00003760">
        <w:rPr>
          <w:rFonts w:ascii="Arial" w:hAnsi="Arial" w:cs="Arial"/>
          <w:sz w:val="20"/>
        </w:rPr>
        <w:tab/>
      </w:r>
    </w:p>
    <w:p w:rsidR="003E38C4" w:rsidRDefault="003E38C4" w:rsidP="003E38C4">
      <w:pPr>
        <w:rPr>
          <w:rFonts w:ascii="Palatino" w:hAnsi="Palatino"/>
          <w:sz w:val="20"/>
        </w:rPr>
      </w:pPr>
    </w:p>
    <w:p w:rsidR="003E38C4" w:rsidRPr="00F9743B" w:rsidRDefault="003E38C4" w:rsidP="003E38C4">
      <w:pPr>
        <w:rPr>
          <w:rFonts w:ascii="Palatino" w:hAnsi="Palatino"/>
          <w:b/>
          <w:sz w:val="20"/>
        </w:rPr>
      </w:pPr>
      <w:r w:rsidRPr="00F9743B">
        <w:rPr>
          <w:rFonts w:ascii="Palatino" w:hAnsi="Palatino"/>
          <w:b/>
          <w:sz w:val="20"/>
        </w:rPr>
        <w:t>2.</w:t>
      </w:r>
      <w:r w:rsidRPr="00F9743B">
        <w:rPr>
          <w:rFonts w:ascii="Palatino" w:hAnsi="Palatino"/>
          <w:b/>
          <w:sz w:val="20"/>
        </w:rPr>
        <w:tab/>
        <w:t>Name of the major.</w:t>
      </w:r>
    </w:p>
    <w:p w:rsidR="00F9743B" w:rsidRDefault="00F9743B" w:rsidP="003E38C4">
      <w:pPr>
        <w:rPr>
          <w:rFonts w:ascii="Palatino" w:hAnsi="Palatino"/>
          <w:sz w:val="20"/>
        </w:rPr>
      </w:pPr>
    </w:p>
    <w:p w:rsidR="003E38C4" w:rsidRPr="00003760" w:rsidRDefault="003E38C4" w:rsidP="003E38C4">
      <w:pPr>
        <w:rPr>
          <w:rFonts w:ascii="Arial" w:hAnsi="Arial" w:cs="Arial"/>
          <w:sz w:val="20"/>
        </w:rPr>
      </w:pPr>
      <w:r>
        <w:rPr>
          <w:rFonts w:ascii="Palatino" w:hAnsi="Palatino"/>
          <w:sz w:val="20"/>
        </w:rPr>
        <w:tab/>
      </w:r>
      <w:r w:rsidRPr="00003760">
        <w:rPr>
          <w:rFonts w:ascii="Arial" w:hAnsi="Arial" w:cs="Arial"/>
          <w:sz w:val="20"/>
        </w:rPr>
        <w:t>Psychology</w:t>
      </w:r>
    </w:p>
    <w:p w:rsidR="003E38C4" w:rsidRDefault="003E38C4" w:rsidP="003E38C4">
      <w:pPr>
        <w:rPr>
          <w:rFonts w:ascii="Palatino" w:hAnsi="Palatino"/>
          <w:sz w:val="20"/>
        </w:rPr>
      </w:pPr>
    </w:p>
    <w:p w:rsidR="003E38C4" w:rsidRPr="00F9743B" w:rsidRDefault="003E38C4" w:rsidP="003E38C4">
      <w:pPr>
        <w:rPr>
          <w:rFonts w:ascii="Palatino" w:hAnsi="Palatino"/>
          <w:b/>
          <w:sz w:val="20"/>
        </w:rPr>
      </w:pPr>
      <w:r w:rsidRPr="00F9743B">
        <w:rPr>
          <w:rFonts w:ascii="Palatino" w:hAnsi="Palatino"/>
          <w:b/>
          <w:sz w:val="20"/>
        </w:rPr>
        <w:t>3.</w:t>
      </w:r>
      <w:r w:rsidRPr="00F9743B">
        <w:rPr>
          <w:rFonts w:ascii="Palatino" w:hAnsi="Palatino"/>
          <w:b/>
          <w:sz w:val="20"/>
        </w:rPr>
        <w:tab/>
        <w:t>Graduate degrees to which it applies.</w:t>
      </w:r>
    </w:p>
    <w:p w:rsidR="00F9743B" w:rsidRDefault="00F9743B" w:rsidP="003E38C4">
      <w:pPr>
        <w:rPr>
          <w:rFonts w:ascii="Palatino" w:hAnsi="Palatino"/>
          <w:sz w:val="20"/>
        </w:rPr>
      </w:pPr>
    </w:p>
    <w:p w:rsidR="003E38C4" w:rsidRPr="00003760" w:rsidRDefault="003E38C4" w:rsidP="003E38C4">
      <w:pPr>
        <w:rPr>
          <w:rFonts w:ascii="Arial" w:hAnsi="Arial" w:cs="Arial"/>
          <w:sz w:val="20"/>
        </w:rPr>
      </w:pPr>
      <w:r>
        <w:rPr>
          <w:rFonts w:ascii="Palatino" w:hAnsi="Palatino"/>
          <w:sz w:val="20"/>
        </w:rPr>
        <w:tab/>
      </w:r>
      <w:r w:rsidRPr="00003760">
        <w:rPr>
          <w:rFonts w:ascii="Arial" w:hAnsi="Arial" w:cs="Arial"/>
          <w:sz w:val="20"/>
        </w:rPr>
        <w:t>Ph.D.</w:t>
      </w:r>
    </w:p>
    <w:p w:rsidR="003E38C4" w:rsidRDefault="003E38C4" w:rsidP="003E38C4">
      <w:pPr>
        <w:rPr>
          <w:rFonts w:ascii="Palatino" w:hAnsi="Palatino"/>
          <w:sz w:val="20"/>
        </w:rPr>
      </w:pPr>
    </w:p>
    <w:p w:rsidR="003E38C4" w:rsidRPr="00F9743B" w:rsidRDefault="003E38C4" w:rsidP="003E38C4">
      <w:pPr>
        <w:rPr>
          <w:rFonts w:ascii="Palatino" w:hAnsi="Palatino"/>
          <w:b/>
          <w:sz w:val="20"/>
        </w:rPr>
      </w:pPr>
      <w:r w:rsidRPr="00F9743B">
        <w:rPr>
          <w:rFonts w:ascii="Palatino" w:hAnsi="Palatino"/>
          <w:b/>
          <w:sz w:val="20"/>
        </w:rPr>
        <w:t>4.</w:t>
      </w:r>
      <w:r w:rsidRPr="00F9743B">
        <w:rPr>
          <w:rFonts w:ascii="Palatino" w:hAnsi="Palatino"/>
          <w:b/>
          <w:sz w:val="20"/>
        </w:rPr>
        <w:tab/>
        <w:t>Name of the department(s) or program.</w:t>
      </w:r>
    </w:p>
    <w:p w:rsidR="00F9743B" w:rsidRDefault="00F9743B" w:rsidP="003E38C4">
      <w:pPr>
        <w:rPr>
          <w:rFonts w:ascii="Palatino" w:hAnsi="Palatino"/>
          <w:sz w:val="20"/>
        </w:rPr>
      </w:pPr>
    </w:p>
    <w:p w:rsidR="003E38C4" w:rsidRPr="00003760" w:rsidRDefault="003E38C4" w:rsidP="003E38C4">
      <w:pPr>
        <w:rPr>
          <w:rFonts w:ascii="Arial" w:hAnsi="Arial" w:cs="Arial"/>
          <w:sz w:val="20"/>
        </w:rPr>
      </w:pPr>
      <w:r>
        <w:rPr>
          <w:rFonts w:ascii="Palatino" w:hAnsi="Palatino"/>
          <w:sz w:val="20"/>
        </w:rPr>
        <w:tab/>
      </w:r>
      <w:r w:rsidRPr="00003760">
        <w:rPr>
          <w:rFonts w:ascii="Arial" w:hAnsi="Arial" w:cs="Arial"/>
          <w:sz w:val="20"/>
        </w:rPr>
        <w:t>Department of Psychology</w:t>
      </w:r>
    </w:p>
    <w:p w:rsidR="003E38C4" w:rsidRPr="00003760" w:rsidRDefault="003E38C4" w:rsidP="003E38C4">
      <w:pPr>
        <w:rPr>
          <w:rFonts w:ascii="Arial" w:hAnsi="Arial" w:cs="Arial"/>
          <w:sz w:val="20"/>
        </w:rPr>
      </w:pPr>
    </w:p>
    <w:p w:rsidR="003E38C4" w:rsidRPr="00F9743B" w:rsidRDefault="003E38C4" w:rsidP="003E38C4">
      <w:pPr>
        <w:ind w:left="720" w:hanging="720"/>
        <w:rPr>
          <w:rFonts w:ascii="Palatino" w:hAnsi="Palatino"/>
          <w:b/>
          <w:sz w:val="20"/>
        </w:rPr>
      </w:pPr>
      <w:r w:rsidRPr="00F9743B">
        <w:rPr>
          <w:rFonts w:ascii="Palatino" w:hAnsi="Palatino"/>
          <w:b/>
          <w:sz w:val="20"/>
        </w:rPr>
        <w:t>5.</w:t>
      </w:r>
      <w:r w:rsidRPr="00F9743B">
        <w:rPr>
          <w:rFonts w:ascii="Palatino" w:hAnsi="Palatino"/>
          <w:b/>
          <w:sz w:val="20"/>
        </w:rPr>
        <w:tab/>
        <w:t>What is the change you are requesting?  (Answer only if you checked the Change box)</w:t>
      </w:r>
    </w:p>
    <w:p w:rsidR="003E38C4" w:rsidRDefault="003E38C4" w:rsidP="003E38C4">
      <w:pPr>
        <w:rPr>
          <w:rFonts w:ascii="Palatino" w:hAnsi="Palatino"/>
          <w:sz w:val="20"/>
        </w:rPr>
      </w:pPr>
    </w:p>
    <w:p w:rsidR="003E38C4" w:rsidRPr="00F9743B" w:rsidRDefault="003E38C4" w:rsidP="003E38C4">
      <w:pPr>
        <w:rPr>
          <w:rFonts w:ascii="Palatino" w:hAnsi="Palatino"/>
          <w:b/>
          <w:sz w:val="20"/>
        </w:rPr>
      </w:pPr>
      <w:r w:rsidRPr="00F9743B">
        <w:rPr>
          <w:rFonts w:ascii="Palatino" w:hAnsi="Palatino"/>
          <w:b/>
          <w:sz w:val="20"/>
        </w:rPr>
        <w:t>6.</w:t>
      </w:r>
      <w:r w:rsidRPr="00F9743B">
        <w:rPr>
          <w:rFonts w:ascii="Palatino" w:hAnsi="Palatino"/>
          <w:b/>
          <w:sz w:val="20"/>
        </w:rPr>
        <w:tab/>
        <w:t>Other existing areas of specialization for the same major and same degree.</w:t>
      </w:r>
    </w:p>
    <w:p w:rsidR="00F9743B" w:rsidRPr="00F9743B" w:rsidRDefault="00F9743B" w:rsidP="003E38C4">
      <w:pPr>
        <w:rPr>
          <w:rFonts w:ascii="Palatino" w:hAnsi="Palatino"/>
          <w:b/>
          <w:sz w:val="20"/>
        </w:rPr>
      </w:pPr>
    </w:p>
    <w:p w:rsidR="003E38C4" w:rsidRPr="00003760" w:rsidRDefault="003E38C4" w:rsidP="003E38C4">
      <w:pPr>
        <w:rPr>
          <w:rFonts w:ascii="Arial" w:hAnsi="Arial" w:cs="Arial"/>
          <w:sz w:val="20"/>
        </w:rPr>
      </w:pPr>
      <w:r>
        <w:rPr>
          <w:rFonts w:ascii="Palatino" w:hAnsi="Palatino"/>
          <w:sz w:val="20"/>
        </w:rPr>
        <w:tab/>
      </w:r>
      <w:r w:rsidRPr="00003760">
        <w:rPr>
          <w:rFonts w:ascii="Arial" w:hAnsi="Arial" w:cs="Arial"/>
          <w:sz w:val="20"/>
        </w:rPr>
        <w:t>Counseling Psychology</w:t>
      </w:r>
    </w:p>
    <w:p w:rsidR="003E38C4" w:rsidRPr="00003760" w:rsidRDefault="003E38C4" w:rsidP="003E38C4">
      <w:pPr>
        <w:ind w:left="720" w:hanging="720"/>
        <w:rPr>
          <w:rFonts w:ascii="Arial" w:hAnsi="Arial" w:cs="Arial"/>
          <w:sz w:val="20"/>
        </w:rPr>
      </w:pPr>
    </w:p>
    <w:p w:rsidR="003E38C4" w:rsidRPr="00F9743B" w:rsidRDefault="003E38C4" w:rsidP="003E38C4">
      <w:pPr>
        <w:ind w:left="720" w:hanging="720"/>
        <w:rPr>
          <w:rFonts w:ascii="Palatino" w:hAnsi="Palatino"/>
          <w:b/>
          <w:sz w:val="20"/>
        </w:rPr>
      </w:pPr>
      <w:r w:rsidRPr="00F9743B">
        <w:rPr>
          <w:rFonts w:ascii="Palatino" w:hAnsi="Palatino"/>
          <w:b/>
          <w:sz w:val="20"/>
        </w:rPr>
        <w:t xml:space="preserve">7.  </w:t>
      </w:r>
      <w:r w:rsidRPr="00F9743B">
        <w:rPr>
          <w:rFonts w:ascii="Palatino" w:hAnsi="Palatino"/>
          <w:b/>
          <w:sz w:val="20"/>
        </w:rPr>
        <w:tab/>
        <w:t>Are areas of specialization optional or required?  (Can a student choose the major without selecting an area of specialization?)</w:t>
      </w:r>
    </w:p>
    <w:p w:rsidR="00003760" w:rsidRDefault="00003760" w:rsidP="003E38C4">
      <w:pPr>
        <w:ind w:left="720" w:hanging="720"/>
        <w:rPr>
          <w:rFonts w:ascii="Palatino" w:hAnsi="Palatino"/>
          <w:sz w:val="20"/>
        </w:rPr>
      </w:pPr>
    </w:p>
    <w:p w:rsidR="003E38C4" w:rsidRPr="00003760" w:rsidRDefault="003E38C4" w:rsidP="003E38C4">
      <w:pPr>
        <w:ind w:left="720" w:hanging="720"/>
        <w:rPr>
          <w:rFonts w:ascii="Arial" w:hAnsi="Arial" w:cs="Arial"/>
          <w:sz w:val="20"/>
        </w:rPr>
      </w:pPr>
      <w:r>
        <w:rPr>
          <w:rFonts w:ascii="Palatino" w:hAnsi="Palatino"/>
          <w:sz w:val="20"/>
        </w:rPr>
        <w:tab/>
      </w:r>
      <w:r w:rsidRPr="00003760">
        <w:rPr>
          <w:rFonts w:ascii="Arial" w:hAnsi="Arial" w:cs="Arial"/>
          <w:sz w:val="20"/>
        </w:rPr>
        <w:t xml:space="preserve">Optional, although all </w:t>
      </w:r>
      <w:r w:rsidR="00003760">
        <w:rPr>
          <w:rFonts w:ascii="Arial" w:hAnsi="Arial" w:cs="Arial"/>
          <w:sz w:val="20"/>
        </w:rPr>
        <w:t xml:space="preserve">new </w:t>
      </w:r>
      <w:r w:rsidRPr="00003760">
        <w:rPr>
          <w:rFonts w:ascii="Arial" w:hAnsi="Arial" w:cs="Arial"/>
          <w:sz w:val="20"/>
        </w:rPr>
        <w:t xml:space="preserve">students </w:t>
      </w:r>
      <w:r w:rsidR="00003760">
        <w:rPr>
          <w:rFonts w:ascii="Arial" w:hAnsi="Arial" w:cs="Arial"/>
          <w:sz w:val="20"/>
        </w:rPr>
        <w:t>enter into</w:t>
      </w:r>
      <w:r w:rsidRPr="00003760">
        <w:rPr>
          <w:rFonts w:ascii="Arial" w:hAnsi="Arial" w:cs="Arial"/>
          <w:sz w:val="20"/>
        </w:rPr>
        <w:t xml:space="preserve"> one of our areas of concentration:  Cognitive, Counseling, and Social.  Counseling is the only area until now to be formally recognized as a specialization.</w:t>
      </w:r>
      <w:r w:rsidR="00003760">
        <w:rPr>
          <w:rFonts w:ascii="Arial" w:hAnsi="Arial" w:cs="Arial"/>
          <w:sz w:val="20"/>
        </w:rPr>
        <w:t xml:space="preserve">  Occasionally a student enters the Counseling psychology program but moves out of it after a time.  These students often become generalists and do not specialize in one of our other areas (cognitive or social).  So we would like to maintain the option </w:t>
      </w:r>
      <w:r w:rsidR="00ED26BF">
        <w:rPr>
          <w:rFonts w:ascii="Arial" w:hAnsi="Arial" w:cs="Arial"/>
          <w:sz w:val="20"/>
        </w:rPr>
        <w:t>of a degree without a specialization for such cases</w:t>
      </w:r>
      <w:r w:rsidR="00003760">
        <w:rPr>
          <w:rFonts w:ascii="Arial" w:hAnsi="Arial" w:cs="Arial"/>
          <w:sz w:val="20"/>
        </w:rPr>
        <w:t>.</w:t>
      </w:r>
    </w:p>
    <w:p w:rsidR="003E38C4" w:rsidRDefault="003E38C4" w:rsidP="003E38C4">
      <w:pPr>
        <w:rPr>
          <w:rFonts w:ascii="Palatino" w:hAnsi="Palatino"/>
          <w:sz w:val="20"/>
        </w:rPr>
      </w:pPr>
    </w:p>
    <w:p w:rsidR="003E38C4" w:rsidRPr="00F9743B" w:rsidRDefault="003E38C4" w:rsidP="003E38C4">
      <w:pPr>
        <w:rPr>
          <w:rFonts w:ascii="Palatino" w:hAnsi="Palatino"/>
          <w:b/>
          <w:sz w:val="20"/>
        </w:rPr>
      </w:pPr>
      <w:r w:rsidRPr="00F9743B">
        <w:rPr>
          <w:rFonts w:ascii="Palatino" w:hAnsi="Palatino"/>
          <w:b/>
          <w:sz w:val="20"/>
        </w:rPr>
        <w:t>8.</w:t>
      </w:r>
      <w:r w:rsidRPr="00F9743B">
        <w:rPr>
          <w:rFonts w:ascii="Palatino" w:hAnsi="Palatino"/>
          <w:b/>
          <w:sz w:val="20"/>
        </w:rPr>
        <w:tab/>
        <w:t>Reasons for proposing the new area of specialization or change in the area of specialization.</w:t>
      </w:r>
    </w:p>
    <w:p w:rsidR="00003760" w:rsidRDefault="00003760" w:rsidP="003E38C4">
      <w:pPr>
        <w:rPr>
          <w:rFonts w:ascii="Palatino" w:hAnsi="Palatino"/>
          <w:sz w:val="20"/>
        </w:rPr>
      </w:pPr>
    </w:p>
    <w:p w:rsidR="003E38C4" w:rsidRPr="00003760" w:rsidRDefault="003E38C4" w:rsidP="00E53156">
      <w:pPr>
        <w:ind w:left="720" w:hanging="720"/>
        <w:rPr>
          <w:rFonts w:ascii="Arial" w:hAnsi="Arial" w:cs="Arial"/>
          <w:sz w:val="20"/>
        </w:rPr>
      </w:pPr>
      <w:r>
        <w:rPr>
          <w:rFonts w:ascii="Palatino" w:hAnsi="Palatino"/>
          <w:sz w:val="20"/>
        </w:rPr>
        <w:tab/>
      </w:r>
      <w:r w:rsidRPr="00003760">
        <w:rPr>
          <w:rFonts w:ascii="Arial" w:hAnsi="Arial" w:cs="Arial"/>
          <w:sz w:val="20"/>
        </w:rPr>
        <w:t xml:space="preserve">For at least 25 years, students have applied to one of the three areas of concentration in Psychology:   Cognitive, Counseling, or Social.  Students were only admitted to our graduate program if their interests aligned with a faculty member in one of these three areas.  Once admitted, students must satisfy specific requirements for each of these areas.  Thus, in practice, the Department of Psychology has had three areas of specialization for years.  With this request, we want to formalize those areas.  This has two primary benefits:  a) it will make the application process less confusing for applicants (right now, when they apply, they only are provided with the option of Counseling psychology as a specialization); and b) students’ transcripts will indicate their area of specialization.  </w:t>
      </w:r>
      <w:r w:rsidR="00ED26BF">
        <w:rPr>
          <w:rFonts w:ascii="Arial" w:hAnsi="Arial" w:cs="Arial"/>
          <w:sz w:val="20"/>
        </w:rPr>
        <w:t>This will make them more competitive for jobs in which specialization is assumed.</w:t>
      </w:r>
    </w:p>
    <w:p w:rsidR="003E38C4" w:rsidRDefault="003E38C4" w:rsidP="003E38C4">
      <w:pPr>
        <w:rPr>
          <w:rFonts w:ascii="Palatino" w:hAnsi="Palatino"/>
          <w:sz w:val="20"/>
        </w:rPr>
      </w:pPr>
    </w:p>
    <w:p w:rsidR="003E38C4" w:rsidRPr="00F9743B" w:rsidRDefault="003E38C4" w:rsidP="003E38C4">
      <w:pPr>
        <w:ind w:left="720" w:hanging="720"/>
        <w:rPr>
          <w:rFonts w:ascii="Palatino" w:hAnsi="Palatino"/>
          <w:b/>
          <w:sz w:val="20"/>
        </w:rPr>
      </w:pPr>
      <w:r w:rsidRPr="00F9743B">
        <w:rPr>
          <w:rFonts w:ascii="Palatino" w:hAnsi="Palatino"/>
          <w:b/>
          <w:sz w:val="20"/>
        </w:rPr>
        <w:t>9.</w:t>
      </w:r>
      <w:r w:rsidRPr="00F9743B">
        <w:rPr>
          <w:rFonts w:ascii="Palatino" w:hAnsi="Palatino"/>
          <w:b/>
          <w:sz w:val="20"/>
        </w:rPr>
        <w:tab/>
        <w:t>Requirements for the area of specialization (how are the requirements different for this area of specialization compared to other areas of specialization or to the major without an area of specialization).  (For new specialization only.)</w:t>
      </w:r>
    </w:p>
    <w:p w:rsidR="003E38C4" w:rsidRDefault="003E38C4" w:rsidP="003E38C4">
      <w:pPr>
        <w:ind w:left="720" w:hanging="720"/>
        <w:rPr>
          <w:rFonts w:ascii="Palatino" w:hAnsi="Palatino"/>
          <w:sz w:val="20"/>
        </w:rPr>
      </w:pPr>
    </w:p>
    <w:p w:rsidR="003E38C4" w:rsidRDefault="003E38C4" w:rsidP="00003760">
      <w:pPr>
        <w:ind w:left="720"/>
        <w:rPr>
          <w:rFonts w:ascii="Arial" w:hAnsi="Arial" w:cs="Arial"/>
          <w:sz w:val="20"/>
        </w:rPr>
      </w:pPr>
      <w:r w:rsidRPr="00003760">
        <w:rPr>
          <w:rFonts w:ascii="Arial" w:hAnsi="Arial" w:cs="Arial"/>
          <w:sz w:val="20"/>
        </w:rPr>
        <w:t>As mentioned above, these areas of specialization have been in effect informally for years; the specific requirements are already included in the Department of Psychology Handbook for Graduate Education.  Here are the specific requirements for the proposed specializations in Cognitive and Social Psychology</w:t>
      </w:r>
      <w:r w:rsidR="00F9743B">
        <w:rPr>
          <w:rFonts w:ascii="Arial" w:hAnsi="Arial" w:cs="Arial"/>
          <w:sz w:val="20"/>
        </w:rPr>
        <w:t xml:space="preserve"> (students may specialize in only one area)</w:t>
      </w:r>
      <w:r w:rsidRPr="00003760">
        <w:rPr>
          <w:rFonts w:ascii="Arial" w:hAnsi="Arial" w:cs="Arial"/>
          <w:sz w:val="20"/>
        </w:rPr>
        <w:t>:</w:t>
      </w:r>
    </w:p>
    <w:p w:rsidR="00003760" w:rsidRPr="00003760" w:rsidRDefault="00003760" w:rsidP="00003760">
      <w:pPr>
        <w:ind w:left="720"/>
        <w:rPr>
          <w:rFonts w:ascii="Arial" w:hAnsi="Arial" w:cs="Arial"/>
          <w:sz w:val="20"/>
        </w:rPr>
      </w:pPr>
    </w:p>
    <w:p w:rsidR="003E38C4" w:rsidRPr="00003760" w:rsidRDefault="003E38C4" w:rsidP="00003760">
      <w:pPr>
        <w:ind w:firstLine="720"/>
        <w:rPr>
          <w:rFonts w:ascii="Arial" w:hAnsi="Arial" w:cs="Arial"/>
          <w:b/>
          <w:sz w:val="20"/>
        </w:rPr>
      </w:pPr>
      <w:r w:rsidRPr="00003760">
        <w:rPr>
          <w:rFonts w:ascii="Arial" w:hAnsi="Arial" w:cs="Arial"/>
          <w:b/>
          <w:sz w:val="20"/>
        </w:rPr>
        <w:t>Additional Cognitive Area requirements:</w:t>
      </w:r>
    </w:p>
    <w:p w:rsidR="003E38C4" w:rsidRPr="00003760" w:rsidRDefault="003E38C4" w:rsidP="00003760">
      <w:pPr>
        <w:pStyle w:val="Heading1"/>
        <w:jc w:val="left"/>
        <w:rPr>
          <w:rFonts w:ascii="Arial" w:hAnsi="Arial" w:cs="Arial"/>
          <w:b w:val="0"/>
          <w:sz w:val="20"/>
        </w:rPr>
      </w:pPr>
    </w:p>
    <w:p w:rsidR="003E38C4" w:rsidRPr="00003760" w:rsidRDefault="003E38C4" w:rsidP="006C55D9">
      <w:pPr>
        <w:ind w:left="1152" w:right="432"/>
        <w:rPr>
          <w:rFonts w:ascii="Arial" w:hAnsi="Arial" w:cs="Arial"/>
          <w:color w:val="000000"/>
          <w:sz w:val="20"/>
        </w:rPr>
      </w:pPr>
      <w:r w:rsidRPr="00003760">
        <w:rPr>
          <w:rFonts w:ascii="Arial" w:hAnsi="Arial" w:cs="Arial"/>
          <w:b/>
          <w:color w:val="000000"/>
          <w:sz w:val="20"/>
        </w:rPr>
        <w:t>Advanced Cognitive Psychology (516)</w:t>
      </w:r>
      <w:r w:rsidRPr="00003760">
        <w:rPr>
          <w:rFonts w:ascii="Arial" w:hAnsi="Arial" w:cs="Arial"/>
          <w:color w:val="000000"/>
          <w:sz w:val="20"/>
        </w:rPr>
        <w:t xml:space="preserve"> – This </w:t>
      </w:r>
      <w:r w:rsidR="00012663">
        <w:rPr>
          <w:rFonts w:ascii="Arial" w:hAnsi="Arial" w:cs="Arial"/>
          <w:color w:val="000000"/>
          <w:sz w:val="20"/>
        </w:rPr>
        <w:t>course</w:t>
      </w:r>
      <w:r w:rsidR="00E026B7">
        <w:rPr>
          <w:rFonts w:ascii="Arial" w:hAnsi="Arial" w:cs="Arial"/>
          <w:color w:val="000000"/>
          <w:sz w:val="20"/>
        </w:rPr>
        <w:t xml:space="preserve"> examines contemporary p</w:t>
      </w:r>
      <w:r w:rsidR="00E026B7" w:rsidRPr="00E026B7">
        <w:rPr>
          <w:rFonts w:ascii="Arial" w:hAnsi="Arial" w:cs="Arial"/>
          <w:color w:val="000000"/>
          <w:sz w:val="20"/>
        </w:rPr>
        <w:t xml:space="preserve">sychological models and related neurological substrates underlying cognition in normal and brain-damaged individuals. </w:t>
      </w:r>
    </w:p>
    <w:p w:rsidR="003E38C4" w:rsidRPr="00003760" w:rsidRDefault="003E38C4" w:rsidP="00E3151A">
      <w:pPr>
        <w:ind w:left="1152" w:right="432"/>
        <w:rPr>
          <w:rFonts w:ascii="Arial" w:hAnsi="Arial" w:cs="Arial"/>
          <w:color w:val="000000"/>
          <w:sz w:val="20"/>
        </w:rPr>
      </w:pPr>
      <w:r w:rsidRPr="00003760">
        <w:rPr>
          <w:rFonts w:ascii="Arial" w:hAnsi="Arial" w:cs="Arial"/>
          <w:color w:val="000000"/>
          <w:sz w:val="20"/>
        </w:rPr>
        <w:t> </w:t>
      </w:r>
    </w:p>
    <w:p w:rsidR="00083991" w:rsidRDefault="003E38C4" w:rsidP="00083991">
      <w:pPr>
        <w:spacing w:line="240" w:lineRule="exact"/>
        <w:ind w:left="1152" w:right="432"/>
        <w:rPr>
          <w:rFonts w:ascii="Arial" w:hAnsi="Arial" w:cs="Arial"/>
          <w:color w:val="000000"/>
          <w:sz w:val="20"/>
        </w:rPr>
      </w:pPr>
      <w:r w:rsidRPr="00003760">
        <w:rPr>
          <w:rFonts w:ascii="Arial" w:hAnsi="Arial" w:cs="Arial"/>
          <w:b/>
          <w:color w:val="000000"/>
          <w:sz w:val="20"/>
        </w:rPr>
        <w:t>Seminar in Cognitive Psychology (598)</w:t>
      </w:r>
      <w:r w:rsidRPr="00003760">
        <w:rPr>
          <w:rFonts w:ascii="Arial" w:hAnsi="Arial" w:cs="Arial"/>
          <w:color w:val="000000"/>
          <w:sz w:val="20"/>
        </w:rPr>
        <w:t xml:space="preserve"> – </w:t>
      </w:r>
      <w:r w:rsidR="00083991" w:rsidRPr="000B3DB2">
        <w:rPr>
          <w:rFonts w:ascii="Calibri" w:hAnsi="Calibri" w:cs="Calibri"/>
          <w:color w:val="000000"/>
          <w:sz w:val="22"/>
          <w:szCs w:val="22"/>
        </w:rPr>
        <w:t>This seminar focuses on current topics in Cognitive Psychology including: Applied Memory Research (598Q)</w:t>
      </w:r>
      <w:r w:rsidR="00083991" w:rsidRPr="000B3DB2">
        <w:rPr>
          <w:rFonts w:ascii="Calibri" w:hAnsi="Calibri" w:cs="Calibri"/>
          <w:color w:val="000000"/>
          <w:szCs w:val="24"/>
        </w:rPr>
        <w:t xml:space="preserve">; </w:t>
      </w:r>
      <w:r w:rsidR="00083991" w:rsidRPr="000B3DB2">
        <w:rPr>
          <w:rFonts w:ascii="Calibri" w:hAnsi="Calibri" w:cs="Calibri"/>
          <w:color w:val="000000"/>
          <w:sz w:val="22"/>
          <w:szCs w:val="22"/>
        </w:rPr>
        <w:t>Applied Cognition (598G)</w:t>
      </w:r>
      <w:r w:rsidR="00083991" w:rsidRPr="000B3DB2">
        <w:rPr>
          <w:rFonts w:ascii="Calibri" w:hAnsi="Calibri" w:cs="Calibri"/>
          <w:color w:val="000000"/>
          <w:szCs w:val="24"/>
        </w:rPr>
        <w:t xml:space="preserve">; </w:t>
      </w:r>
      <w:r w:rsidR="00083991" w:rsidRPr="000B3DB2">
        <w:rPr>
          <w:rFonts w:ascii="Calibri" w:hAnsi="Calibri" w:cs="Calibri"/>
          <w:color w:val="000000"/>
          <w:sz w:val="22"/>
          <w:szCs w:val="22"/>
        </w:rPr>
        <w:t>Human Learning &amp; Memory (598H)</w:t>
      </w:r>
      <w:r w:rsidR="00083991" w:rsidRPr="000B3DB2">
        <w:rPr>
          <w:rFonts w:ascii="Calibri" w:hAnsi="Calibri" w:cs="Calibri"/>
          <w:color w:val="000000"/>
          <w:szCs w:val="24"/>
        </w:rPr>
        <w:t xml:space="preserve">; </w:t>
      </w:r>
      <w:r w:rsidR="00083991" w:rsidRPr="000B3DB2">
        <w:rPr>
          <w:rFonts w:ascii="Calibri" w:hAnsi="Calibri" w:cs="Calibri"/>
          <w:color w:val="000000"/>
          <w:sz w:val="22"/>
          <w:szCs w:val="22"/>
        </w:rPr>
        <w:t>Visual Perception (598S)</w:t>
      </w:r>
      <w:r w:rsidR="00083991" w:rsidRPr="000B3DB2">
        <w:rPr>
          <w:rFonts w:ascii="Calibri" w:hAnsi="Calibri" w:cs="Calibri"/>
          <w:color w:val="000000"/>
          <w:szCs w:val="24"/>
        </w:rPr>
        <w:t xml:space="preserve">; </w:t>
      </w:r>
      <w:r w:rsidR="00083991" w:rsidRPr="000B3DB2">
        <w:rPr>
          <w:rFonts w:ascii="Calibri" w:hAnsi="Calibri" w:cs="Calibri"/>
          <w:color w:val="000000"/>
          <w:sz w:val="22"/>
          <w:szCs w:val="22"/>
        </w:rPr>
        <w:t>Evolutionary Psychology (598S)</w:t>
      </w:r>
      <w:r w:rsidR="00083991" w:rsidRPr="000B3DB2">
        <w:rPr>
          <w:rFonts w:ascii="Calibri" w:hAnsi="Calibri" w:cs="Calibri"/>
          <w:color w:val="000000"/>
          <w:szCs w:val="24"/>
        </w:rPr>
        <w:t xml:space="preserve">; </w:t>
      </w:r>
      <w:r w:rsidR="00083991" w:rsidRPr="000B3DB2">
        <w:rPr>
          <w:rFonts w:ascii="Calibri" w:hAnsi="Calibri" w:cs="Calibri"/>
          <w:color w:val="000000"/>
          <w:sz w:val="22"/>
          <w:szCs w:val="22"/>
        </w:rPr>
        <w:t>Spatial Cognition (598I)</w:t>
      </w:r>
      <w:r w:rsidR="00083991" w:rsidRPr="000B3DB2">
        <w:rPr>
          <w:rFonts w:ascii="Arial" w:hAnsi="Arial" w:cs="Arial"/>
          <w:color w:val="000000"/>
          <w:sz w:val="20"/>
        </w:rPr>
        <w:t>.</w:t>
      </w:r>
      <w:r w:rsidR="00083991">
        <w:rPr>
          <w:rFonts w:ascii="Arial" w:hAnsi="Arial" w:cs="Arial"/>
          <w:color w:val="000000"/>
          <w:sz w:val="20"/>
        </w:rPr>
        <w:t xml:space="preserve"> A</w:t>
      </w:r>
      <w:r w:rsidRPr="00003760">
        <w:rPr>
          <w:rFonts w:ascii="Arial" w:hAnsi="Arial" w:cs="Arial"/>
          <w:color w:val="000000"/>
          <w:sz w:val="20"/>
        </w:rPr>
        <w:t xml:space="preserve"> minimum of 4 sections of this course (1 for the MS and 3 additional for the Ph.D.) should be completed </w:t>
      </w:r>
      <w:proofErr w:type="spellStart"/>
      <w:r w:rsidRPr="00003760">
        <w:rPr>
          <w:rFonts w:ascii="Arial" w:hAnsi="Arial" w:cs="Arial"/>
          <w:color w:val="000000"/>
          <w:sz w:val="20"/>
        </w:rPr>
        <w:t>en</w:t>
      </w:r>
      <w:proofErr w:type="spellEnd"/>
      <w:r w:rsidRPr="00003760">
        <w:rPr>
          <w:rFonts w:ascii="Arial" w:hAnsi="Arial" w:cs="Arial"/>
          <w:color w:val="000000"/>
          <w:sz w:val="20"/>
        </w:rPr>
        <w:t xml:space="preserve"> route to the Ph.D. </w:t>
      </w:r>
    </w:p>
    <w:p w:rsidR="00083991" w:rsidRPr="00083991" w:rsidRDefault="003E38C4" w:rsidP="00083991">
      <w:pPr>
        <w:spacing w:line="240" w:lineRule="exact"/>
        <w:ind w:left="1152" w:right="432"/>
        <w:rPr>
          <w:rFonts w:ascii="Arial" w:hAnsi="Arial" w:cs="Arial"/>
          <w:color w:val="000000"/>
          <w:sz w:val="20"/>
        </w:rPr>
      </w:pPr>
      <w:r w:rsidRPr="00003760">
        <w:rPr>
          <w:rFonts w:ascii="Arial" w:hAnsi="Arial" w:cs="Arial"/>
          <w:color w:val="000000"/>
          <w:sz w:val="20"/>
        </w:rPr>
        <w:t xml:space="preserve">Students entering the program with a Master's degree and for whom the POS committee determines that a transferring course is equivalent to 1 section of 598 will complete a minimum of 3 sections of 598. </w:t>
      </w:r>
    </w:p>
    <w:p w:rsidR="003E38C4" w:rsidRPr="00003760" w:rsidRDefault="003E38C4" w:rsidP="00083991">
      <w:pPr>
        <w:ind w:right="432"/>
        <w:rPr>
          <w:rFonts w:ascii="Arial" w:hAnsi="Arial" w:cs="Arial"/>
          <w:color w:val="000000"/>
          <w:sz w:val="20"/>
        </w:rPr>
      </w:pPr>
    </w:p>
    <w:p w:rsidR="003E38C4" w:rsidRPr="00003760" w:rsidRDefault="003E38C4" w:rsidP="00E026B7">
      <w:pPr>
        <w:ind w:left="1152" w:right="432"/>
        <w:rPr>
          <w:rFonts w:ascii="Arial" w:hAnsi="Arial" w:cs="Arial"/>
          <w:color w:val="000000"/>
          <w:sz w:val="20"/>
        </w:rPr>
      </w:pPr>
      <w:r w:rsidRPr="00003760">
        <w:rPr>
          <w:rFonts w:ascii="Arial" w:hAnsi="Arial" w:cs="Arial"/>
          <w:b/>
          <w:color w:val="000000"/>
          <w:sz w:val="20"/>
        </w:rPr>
        <w:t>Research Seminar - Cognitive (692Q)</w:t>
      </w:r>
      <w:r w:rsidRPr="00003760">
        <w:rPr>
          <w:rFonts w:ascii="Arial" w:hAnsi="Arial" w:cs="Arial"/>
          <w:color w:val="000000"/>
          <w:sz w:val="20"/>
        </w:rPr>
        <w:t xml:space="preserve"> – </w:t>
      </w:r>
      <w:r w:rsidR="00E026B7">
        <w:rPr>
          <w:rFonts w:ascii="Arial" w:hAnsi="Arial" w:cs="Arial"/>
          <w:color w:val="000000"/>
          <w:sz w:val="20"/>
        </w:rPr>
        <w:t>This seminar provides focused</w:t>
      </w:r>
      <w:r w:rsidR="00E026B7" w:rsidRPr="00E026B7">
        <w:rPr>
          <w:rFonts w:ascii="Arial" w:hAnsi="Arial" w:cs="Arial"/>
          <w:color w:val="000000"/>
          <w:sz w:val="20"/>
        </w:rPr>
        <w:t xml:space="preserve"> reading on special topics</w:t>
      </w:r>
      <w:r w:rsidR="00E026B7">
        <w:rPr>
          <w:rFonts w:ascii="Arial" w:hAnsi="Arial" w:cs="Arial"/>
          <w:color w:val="000000"/>
          <w:sz w:val="20"/>
        </w:rPr>
        <w:t xml:space="preserve"> in cognitive psychology.  </w:t>
      </w:r>
      <w:r w:rsidRPr="00003760">
        <w:rPr>
          <w:rFonts w:ascii="Arial" w:hAnsi="Arial" w:cs="Arial"/>
          <w:color w:val="000000"/>
          <w:sz w:val="20"/>
        </w:rPr>
        <w:t>Students will take 1 credit of 692Q each semester. This requirement will be waived for students who have successfully completed the oral preliminary examination, have an approved dissertation proposal, and are not in residence on campus.</w:t>
      </w:r>
    </w:p>
    <w:p w:rsidR="003E38C4" w:rsidRPr="00003760" w:rsidRDefault="003E38C4" w:rsidP="00003760">
      <w:pPr>
        <w:ind w:left="720"/>
        <w:rPr>
          <w:rFonts w:ascii="Arial" w:hAnsi="Arial" w:cs="Arial"/>
          <w:color w:val="000000"/>
          <w:sz w:val="20"/>
        </w:rPr>
      </w:pPr>
    </w:p>
    <w:p w:rsidR="002670C0" w:rsidRPr="00003760" w:rsidRDefault="003E38C4" w:rsidP="002670C0">
      <w:pPr>
        <w:ind w:left="720"/>
        <w:rPr>
          <w:rFonts w:ascii="Arial" w:hAnsi="Arial" w:cs="Arial"/>
          <w:b/>
          <w:color w:val="000000"/>
          <w:sz w:val="20"/>
        </w:rPr>
      </w:pPr>
      <w:r w:rsidRPr="00003760">
        <w:rPr>
          <w:rFonts w:ascii="Arial" w:hAnsi="Arial" w:cs="Arial"/>
          <w:color w:val="000000"/>
          <w:sz w:val="20"/>
        </w:rPr>
        <w:t> </w:t>
      </w:r>
      <w:r w:rsidRPr="00003760">
        <w:rPr>
          <w:rFonts w:ascii="Arial" w:hAnsi="Arial" w:cs="Arial"/>
          <w:b/>
          <w:color w:val="000000"/>
          <w:sz w:val="20"/>
        </w:rPr>
        <w:t xml:space="preserve">Additional Social Area requirements:  </w:t>
      </w:r>
    </w:p>
    <w:p w:rsidR="00E026B7" w:rsidRPr="00E026B7" w:rsidRDefault="002670C0" w:rsidP="00E026B7">
      <w:pPr>
        <w:shd w:val="clear" w:color="auto" w:fill="FFFFFF"/>
        <w:spacing w:before="100" w:beforeAutospacing="1" w:after="100" w:afterAutospacing="1"/>
        <w:ind w:left="1152" w:right="432"/>
        <w:rPr>
          <w:rFonts w:ascii="Arial" w:hAnsi="Arial" w:cs="Arial"/>
          <w:color w:val="000000"/>
          <w:sz w:val="20"/>
        </w:rPr>
      </w:pPr>
      <w:r w:rsidRPr="000B3DB2">
        <w:rPr>
          <w:rFonts w:ascii="Arial" w:hAnsi="Arial" w:cs="Arial"/>
          <w:b/>
          <w:color w:val="000000" w:themeColor="text1"/>
          <w:sz w:val="20"/>
        </w:rPr>
        <w:t>Psych 580: Advanced Social Psychology.</w:t>
      </w:r>
      <w:r w:rsidRPr="000B3DB2">
        <w:rPr>
          <w:rFonts w:ascii="Arial" w:hAnsi="Arial" w:cs="Arial"/>
          <w:color w:val="000000" w:themeColor="text1"/>
          <w:sz w:val="20"/>
        </w:rPr>
        <w:t xml:space="preserve"> This </w:t>
      </w:r>
      <w:r w:rsidR="00E026B7">
        <w:rPr>
          <w:rFonts w:ascii="Arial" w:hAnsi="Arial" w:cs="Arial"/>
          <w:color w:val="000000"/>
          <w:sz w:val="20"/>
        </w:rPr>
        <w:t>course focuses on c</w:t>
      </w:r>
      <w:r w:rsidR="00E026B7" w:rsidRPr="00E026B7">
        <w:rPr>
          <w:rFonts w:ascii="Arial" w:hAnsi="Arial" w:cs="Arial"/>
          <w:color w:val="000000"/>
          <w:sz w:val="20"/>
        </w:rPr>
        <w:t xml:space="preserve">urrent theories, methods, and research in social psychology with an emphasis on cognitive and interpersonal processes such as attribution, social cognition, attitude change, attraction, aggression, and social comparison. </w:t>
      </w:r>
    </w:p>
    <w:p w:rsidR="006C55D9" w:rsidRDefault="000B3DB2" w:rsidP="0003765C">
      <w:pPr>
        <w:shd w:val="clear" w:color="auto" w:fill="FFFFFF"/>
        <w:spacing w:before="100" w:beforeAutospacing="1" w:after="100" w:afterAutospacing="1"/>
        <w:ind w:left="1152" w:right="432" w:firstLine="18"/>
        <w:rPr>
          <w:rFonts w:ascii="Arial" w:hAnsi="Arial" w:cs="Arial"/>
          <w:color w:val="000000"/>
          <w:sz w:val="20"/>
        </w:rPr>
      </w:pPr>
      <w:r w:rsidRPr="00003760">
        <w:rPr>
          <w:rFonts w:ascii="Arial" w:hAnsi="Arial" w:cs="Arial"/>
          <w:b/>
          <w:color w:val="000000"/>
          <w:sz w:val="20"/>
        </w:rPr>
        <w:t>Psych 595:</w:t>
      </w:r>
      <w:r w:rsidRPr="00003760">
        <w:rPr>
          <w:rFonts w:ascii="Arial" w:hAnsi="Arial" w:cs="Arial"/>
          <w:color w:val="000000"/>
          <w:sz w:val="20"/>
        </w:rPr>
        <w:t xml:space="preserve">  </w:t>
      </w:r>
      <w:r>
        <w:rPr>
          <w:rFonts w:ascii="Arial" w:hAnsi="Arial" w:cs="Arial"/>
          <w:color w:val="000000"/>
          <w:sz w:val="20"/>
        </w:rPr>
        <w:t xml:space="preserve">This is a social psychology seminar course that has multiple sections (A, B, C…) varying in content. </w:t>
      </w:r>
      <w:r w:rsidRPr="00003760">
        <w:rPr>
          <w:rFonts w:ascii="Arial" w:hAnsi="Arial" w:cs="Arial"/>
          <w:color w:val="000000"/>
          <w:sz w:val="20"/>
        </w:rPr>
        <w:t>All students must take at least one of the Psych 595 sections prior to proposing to defend their dissertation proposal. Note that a 595 course taken in fulfillment of core requirements cannot also be counted towards this requirement.</w:t>
      </w:r>
      <w:r w:rsidR="0003765C">
        <w:rPr>
          <w:rFonts w:ascii="Arial" w:hAnsi="Arial" w:cs="Arial"/>
          <w:color w:val="000000"/>
          <w:sz w:val="20"/>
        </w:rPr>
        <w:t xml:space="preserve"> </w:t>
      </w:r>
    </w:p>
    <w:p w:rsidR="002670C0" w:rsidRPr="00EA2F45" w:rsidRDefault="003E38C4" w:rsidP="0003765C">
      <w:pPr>
        <w:shd w:val="clear" w:color="auto" w:fill="FFFFFF"/>
        <w:spacing w:before="100" w:beforeAutospacing="1" w:after="100" w:afterAutospacing="1"/>
        <w:ind w:left="1152" w:right="432" w:firstLine="18"/>
        <w:rPr>
          <w:rFonts w:ascii="Arial" w:hAnsi="Arial" w:cs="Arial"/>
          <w:color w:val="000000"/>
          <w:sz w:val="20"/>
        </w:rPr>
      </w:pPr>
      <w:r w:rsidRPr="00003760">
        <w:rPr>
          <w:rFonts w:ascii="Arial" w:hAnsi="Arial" w:cs="Arial"/>
          <w:b/>
          <w:color w:val="000000"/>
          <w:sz w:val="20"/>
        </w:rPr>
        <w:t>Psych 692R Research Seminar: Social.</w:t>
      </w:r>
      <w:r w:rsidRPr="00003760">
        <w:rPr>
          <w:rFonts w:ascii="Arial" w:hAnsi="Arial" w:cs="Arial"/>
          <w:color w:val="000000"/>
          <w:sz w:val="20"/>
        </w:rPr>
        <w:t xml:space="preserve"> </w:t>
      </w:r>
      <w:r w:rsidR="00E026B7">
        <w:rPr>
          <w:rFonts w:ascii="Arial" w:hAnsi="Arial" w:cs="Arial"/>
          <w:color w:val="000000"/>
          <w:sz w:val="20"/>
        </w:rPr>
        <w:t>This seminar provides focused</w:t>
      </w:r>
      <w:r w:rsidR="00E026B7" w:rsidRPr="00E026B7">
        <w:rPr>
          <w:rFonts w:ascii="Arial" w:hAnsi="Arial" w:cs="Arial"/>
          <w:color w:val="000000"/>
          <w:sz w:val="20"/>
        </w:rPr>
        <w:t xml:space="preserve"> reading on special topics</w:t>
      </w:r>
      <w:r w:rsidR="00E026B7">
        <w:rPr>
          <w:rFonts w:ascii="Arial" w:hAnsi="Arial" w:cs="Arial"/>
          <w:color w:val="000000"/>
          <w:sz w:val="20"/>
        </w:rPr>
        <w:t xml:space="preserve"> in social psychology.  </w:t>
      </w:r>
      <w:r w:rsidRPr="00003760">
        <w:rPr>
          <w:rFonts w:ascii="Arial" w:hAnsi="Arial" w:cs="Arial"/>
          <w:color w:val="000000"/>
          <w:sz w:val="20"/>
        </w:rPr>
        <w:t xml:space="preserve">Students must sign up for this course each semester until they have successfully defended their dissertation proposal. After that, </w:t>
      </w:r>
      <w:bookmarkStart w:id="0" w:name="OLE_LINK1"/>
      <w:bookmarkStart w:id="1" w:name="OLE_LINK2"/>
      <w:r w:rsidRPr="00003760">
        <w:rPr>
          <w:rFonts w:ascii="Arial" w:hAnsi="Arial" w:cs="Arial"/>
          <w:color w:val="000000"/>
          <w:sz w:val="20"/>
        </w:rPr>
        <w:t>registration in 692R is optional, but attendance at colloquia is expected. </w:t>
      </w:r>
      <w:bookmarkEnd w:id="0"/>
      <w:bookmarkEnd w:id="1"/>
    </w:p>
    <w:p w:rsidR="003E38C4" w:rsidRPr="00F9743B" w:rsidRDefault="003E38C4" w:rsidP="003E38C4">
      <w:pPr>
        <w:ind w:left="720" w:hanging="720"/>
        <w:rPr>
          <w:rFonts w:ascii="Palatino" w:hAnsi="Palatino"/>
          <w:b/>
          <w:sz w:val="20"/>
        </w:rPr>
      </w:pPr>
      <w:r w:rsidRPr="00F9743B">
        <w:rPr>
          <w:rFonts w:ascii="Palatino" w:hAnsi="Palatino"/>
          <w:b/>
          <w:sz w:val="20"/>
        </w:rPr>
        <w:t>10.</w:t>
      </w:r>
      <w:r w:rsidRPr="00F9743B">
        <w:rPr>
          <w:rFonts w:ascii="Palatino" w:hAnsi="Palatino"/>
          <w:b/>
          <w:sz w:val="20"/>
        </w:rPr>
        <w:tab/>
        <w:t>Estimate the number of students who will graduate with this major and degree each year and the number who will graduate with this area of specialization. (For new specialization only.)</w:t>
      </w:r>
    </w:p>
    <w:p w:rsidR="003E38C4" w:rsidRPr="00F9743B" w:rsidRDefault="003E38C4" w:rsidP="003E38C4">
      <w:pPr>
        <w:ind w:left="720" w:hanging="720"/>
        <w:rPr>
          <w:rFonts w:ascii="Palatino" w:hAnsi="Palatino"/>
          <w:b/>
          <w:sz w:val="20"/>
        </w:rPr>
      </w:pPr>
    </w:p>
    <w:p w:rsidR="003E38C4" w:rsidRPr="00003760" w:rsidRDefault="003E38C4" w:rsidP="00003760">
      <w:pPr>
        <w:ind w:left="720" w:hanging="720"/>
        <w:rPr>
          <w:rFonts w:ascii="Arial" w:hAnsi="Arial" w:cs="Arial"/>
          <w:sz w:val="20"/>
        </w:rPr>
      </w:pPr>
      <w:r>
        <w:rPr>
          <w:rFonts w:ascii="Palatino" w:hAnsi="Palatino"/>
          <w:sz w:val="20"/>
        </w:rPr>
        <w:tab/>
      </w:r>
      <w:r w:rsidRPr="00003760">
        <w:rPr>
          <w:rFonts w:ascii="Arial" w:hAnsi="Arial" w:cs="Arial"/>
          <w:sz w:val="20"/>
        </w:rPr>
        <w:t xml:space="preserve">Approximately </w:t>
      </w:r>
      <w:r w:rsidR="004523F6" w:rsidRPr="00003760">
        <w:rPr>
          <w:rFonts w:ascii="Arial" w:hAnsi="Arial" w:cs="Arial"/>
          <w:sz w:val="20"/>
        </w:rPr>
        <w:t>ten</w:t>
      </w:r>
      <w:r w:rsidRPr="00003760">
        <w:rPr>
          <w:rFonts w:ascii="Arial" w:hAnsi="Arial" w:cs="Arial"/>
          <w:sz w:val="20"/>
        </w:rPr>
        <w:t xml:space="preserve"> students each year graduate with a Ph.D. from the </w:t>
      </w:r>
      <w:r w:rsidR="004523F6" w:rsidRPr="00003760">
        <w:rPr>
          <w:rFonts w:ascii="Arial" w:hAnsi="Arial" w:cs="Arial"/>
          <w:sz w:val="20"/>
        </w:rPr>
        <w:t xml:space="preserve">Department </w:t>
      </w:r>
      <w:r w:rsidRPr="00003760">
        <w:rPr>
          <w:rFonts w:ascii="Arial" w:hAnsi="Arial" w:cs="Arial"/>
          <w:sz w:val="20"/>
        </w:rPr>
        <w:t xml:space="preserve">of Psychology.  Of these, </w:t>
      </w:r>
      <w:r w:rsidR="004523F6" w:rsidRPr="00003760">
        <w:rPr>
          <w:rFonts w:ascii="Arial" w:hAnsi="Arial" w:cs="Arial"/>
          <w:sz w:val="20"/>
        </w:rPr>
        <w:t>two students will graduate with the specialization in Cognitive Psychology and three students will graduate with the specialization in Social Psychology (the remainder are in Counseling Psychology)</w:t>
      </w:r>
    </w:p>
    <w:p w:rsidR="003E38C4" w:rsidRPr="00003760" w:rsidRDefault="003E38C4" w:rsidP="003E38C4">
      <w:pPr>
        <w:rPr>
          <w:rFonts w:ascii="Arial" w:hAnsi="Arial" w:cs="Arial"/>
          <w:sz w:val="20"/>
        </w:rPr>
      </w:pPr>
    </w:p>
    <w:p w:rsidR="003E38C4" w:rsidRPr="00F9743B" w:rsidRDefault="003E38C4" w:rsidP="003E38C4">
      <w:pPr>
        <w:ind w:left="720" w:hanging="720"/>
        <w:rPr>
          <w:rFonts w:ascii="Palatino" w:hAnsi="Palatino"/>
          <w:b/>
          <w:sz w:val="20"/>
        </w:rPr>
      </w:pPr>
      <w:r w:rsidRPr="00F9743B">
        <w:rPr>
          <w:rFonts w:ascii="Palatino" w:hAnsi="Palatino"/>
          <w:b/>
          <w:sz w:val="20"/>
        </w:rPr>
        <w:t>11</w:t>
      </w:r>
      <w:r w:rsidRPr="00F9743B">
        <w:rPr>
          <w:rFonts w:ascii="Palatino" w:hAnsi="Palatino"/>
          <w:b/>
          <w:sz w:val="20"/>
        </w:rPr>
        <w:tab/>
        <w:t xml:space="preserve">What resources (faculty, courses, research facilities, library facilities, </w:t>
      </w:r>
      <w:proofErr w:type="spellStart"/>
      <w:r w:rsidRPr="00F9743B">
        <w:rPr>
          <w:rFonts w:ascii="Palatino" w:hAnsi="Palatino"/>
          <w:b/>
          <w:sz w:val="20"/>
        </w:rPr>
        <w:t>etc</w:t>
      </w:r>
      <w:proofErr w:type="spellEnd"/>
      <w:r w:rsidRPr="00F9743B">
        <w:rPr>
          <w:rFonts w:ascii="Palatino" w:hAnsi="Palatino"/>
          <w:b/>
          <w:sz w:val="20"/>
        </w:rPr>
        <w:t>) are available to support the area of specialization? (For new specialization only.)</w:t>
      </w:r>
    </w:p>
    <w:p w:rsidR="004523F6" w:rsidRDefault="004523F6" w:rsidP="003E38C4">
      <w:pPr>
        <w:ind w:left="720" w:hanging="720"/>
        <w:rPr>
          <w:rFonts w:ascii="Palatino" w:hAnsi="Palatino"/>
          <w:sz w:val="20"/>
        </w:rPr>
      </w:pPr>
      <w:r>
        <w:rPr>
          <w:rFonts w:ascii="Palatino" w:hAnsi="Palatino"/>
          <w:sz w:val="20"/>
        </w:rPr>
        <w:tab/>
      </w:r>
    </w:p>
    <w:p w:rsidR="004523F6" w:rsidRDefault="004523F6" w:rsidP="003E38C4">
      <w:pPr>
        <w:ind w:left="720" w:hanging="720"/>
        <w:rPr>
          <w:rFonts w:ascii="Arial" w:hAnsi="Arial" w:cs="Arial"/>
          <w:sz w:val="20"/>
        </w:rPr>
      </w:pPr>
      <w:r w:rsidRPr="00003760">
        <w:rPr>
          <w:rFonts w:ascii="Arial" w:hAnsi="Arial" w:cs="Arial"/>
          <w:sz w:val="20"/>
        </w:rPr>
        <w:tab/>
        <w:t xml:space="preserve">The </w:t>
      </w:r>
      <w:r w:rsidRPr="00003760">
        <w:rPr>
          <w:rFonts w:ascii="Arial" w:hAnsi="Arial" w:cs="Arial"/>
          <w:b/>
          <w:sz w:val="20"/>
        </w:rPr>
        <w:t>Cognitive</w:t>
      </w:r>
      <w:r w:rsidRPr="00003760">
        <w:rPr>
          <w:rFonts w:ascii="Arial" w:hAnsi="Arial" w:cs="Arial"/>
          <w:sz w:val="20"/>
        </w:rPr>
        <w:t xml:space="preserve"> Psychology program area includes six faculty with research emphases in a variety of core areas of cognition.  Several faculty members are also a part of other interdepartmental programs, such as Human-Computer Interaction</w:t>
      </w:r>
      <w:r w:rsidR="00ED26BF">
        <w:rPr>
          <w:rFonts w:ascii="Arial" w:hAnsi="Arial" w:cs="Arial"/>
          <w:sz w:val="20"/>
        </w:rPr>
        <w:t xml:space="preserve"> and</w:t>
      </w:r>
      <w:r w:rsidR="00E3151A">
        <w:rPr>
          <w:rFonts w:ascii="Arial" w:hAnsi="Arial" w:cs="Arial"/>
          <w:sz w:val="20"/>
        </w:rPr>
        <w:t xml:space="preserve"> </w:t>
      </w:r>
      <w:r w:rsidRPr="00003760">
        <w:rPr>
          <w:rFonts w:ascii="Arial" w:hAnsi="Arial" w:cs="Arial"/>
          <w:sz w:val="20"/>
        </w:rPr>
        <w:t xml:space="preserve">Neuroscience.  </w:t>
      </w:r>
    </w:p>
    <w:p w:rsidR="00003760" w:rsidRPr="00003760" w:rsidRDefault="00003760" w:rsidP="003E38C4">
      <w:pPr>
        <w:ind w:left="720" w:hanging="720"/>
        <w:rPr>
          <w:rFonts w:ascii="Arial" w:hAnsi="Arial" w:cs="Arial"/>
          <w:sz w:val="20"/>
        </w:rPr>
      </w:pPr>
    </w:p>
    <w:p w:rsidR="004523F6" w:rsidRPr="00003760" w:rsidRDefault="004523F6" w:rsidP="003E38C4">
      <w:pPr>
        <w:ind w:left="720" w:hanging="720"/>
        <w:rPr>
          <w:rFonts w:ascii="Arial" w:hAnsi="Arial" w:cs="Arial"/>
          <w:sz w:val="20"/>
        </w:rPr>
      </w:pPr>
      <w:r w:rsidRPr="00003760">
        <w:rPr>
          <w:rFonts w:ascii="Arial" w:hAnsi="Arial" w:cs="Arial"/>
          <w:sz w:val="20"/>
        </w:rPr>
        <w:tab/>
        <w:t xml:space="preserve">The </w:t>
      </w:r>
      <w:r w:rsidRPr="00003760">
        <w:rPr>
          <w:rFonts w:ascii="Arial" w:hAnsi="Arial" w:cs="Arial"/>
          <w:b/>
          <w:sz w:val="20"/>
        </w:rPr>
        <w:t>Social</w:t>
      </w:r>
      <w:r w:rsidRPr="00003760">
        <w:rPr>
          <w:rFonts w:ascii="Arial" w:hAnsi="Arial" w:cs="Arial"/>
          <w:sz w:val="20"/>
        </w:rPr>
        <w:t xml:space="preserve"> Psychology program area includes </w:t>
      </w:r>
      <w:r w:rsidR="00AC4288" w:rsidRPr="00003760">
        <w:rPr>
          <w:rFonts w:ascii="Arial" w:hAnsi="Arial" w:cs="Arial"/>
          <w:sz w:val="20"/>
        </w:rPr>
        <w:t xml:space="preserve">twelve faculty who investigate a variety of basic and applied questions, including human aggression, social cognition, media influence, close relationships, health behaviors, and psychology and law. </w:t>
      </w:r>
      <w:r w:rsidR="00E3151A">
        <w:rPr>
          <w:rFonts w:ascii="Arial" w:hAnsi="Arial" w:cs="Arial"/>
          <w:sz w:val="20"/>
        </w:rPr>
        <w:t>Two of the faculty are also a part of the Human-Computer Interaction program.</w:t>
      </w:r>
    </w:p>
    <w:p w:rsidR="004523F6" w:rsidRDefault="004523F6" w:rsidP="003E38C4">
      <w:pPr>
        <w:ind w:left="720" w:hanging="720"/>
        <w:rPr>
          <w:rFonts w:ascii="Palatino" w:hAnsi="Palatino"/>
          <w:sz w:val="20"/>
        </w:rPr>
      </w:pPr>
    </w:p>
    <w:p w:rsidR="004523F6" w:rsidRPr="00003760" w:rsidRDefault="004523F6" w:rsidP="00003760">
      <w:pPr>
        <w:ind w:left="720"/>
        <w:rPr>
          <w:rFonts w:ascii="Arial" w:hAnsi="Arial" w:cs="Arial"/>
          <w:sz w:val="20"/>
        </w:rPr>
      </w:pPr>
      <w:r w:rsidRPr="00F9743B">
        <w:rPr>
          <w:rFonts w:ascii="Arial" w:hAnsi="Arial" w:cs="Arial"/>
          <w:b/>
          <w:sz w:val="20"/>
        </w:rPr>
        <w:t>In both the Cognitive and the Social programs,</w:t>
      </w:r>
      <w:r w:rsidRPr="00003760">
        <w:rPr>
          <w:rFonts w:ascii="Arial" w:hAnsi="Arial" w:cs="Arial"/>
          <w:sz w:val="20"/>
        </w:rPr>
        <w:t xml:space="preserve"> each faculty member has his/her own lab, with the equipment needed for student research.  The courses required for </w:t>
      </w:r>
      <w:r w:rsidR="00AC4288" w:rsidRPr="00003760">
        <w:rPr>
          <w:rFonts w:ascii="Arial" w:hAnsi="Arial" w:cs="Arial"/>
          <w:sz w:val="20"/>
        </w:rPr>
        <w:t>these specializations</w:t>
      </w:r>
      <w:r w:rsidRPr="00003760">
        <w:rPr>
          <w:rFonts w:ascii="Arial" w:hAnsi="Arial" w:cs="Arial"/>
          <w:sz w:val="20"/>
        </w:rPr>
        <w:t xml:space="preserve"> are already provided and are offered at regular intervals.  The </w:t>
      </w:r>
      <w:r w:rsidR="009602F6">
        <w:rPr>
          <w:rFonts w:ascii="Arial" w:hAnsi="Arial" w:cs="Arial"/>
          <w:sz w:val="20"/>
        </w:rPr>
        <w:t xml:space="preserve">ISU </w:t>
      </w:r>
      <w:r w:rsidRPr="00003760">
        <w:rPr>
          <w:rFonts w:ascii="Arial" w:hAnsi="Arial" w:cs="Arial"/>
          <w:sz w:val="20"/>
        </w:rPr>
        <w:t xml:space="preserve">library carries the key journals for scholars in </w:t>
      </w:r>
      <w:r w:rsidR="00003760">
        <w:rPr>
          <w:rFonts w:ascii="Arial" w:hAnsi="Arial" w:cs="Arial"/>
          <w:sz w:val="20"/>
        </w:rPr>
        <w:t>these</w:t>
      </w:r>
      <w:r w:rsidRPr="00003760">
        <w:rPr>
          <w:rFonts w:ascii="Arial" w:hAnsi="Arial" w:cs="Arial"/>
          <w:sz w:val="20"/>
        </w:rPr>
        <w:t xml:space="preserve"> area</w:t>
      </w:r>
      <w:r w:rsidR="00003760">
        <w:rPr>
          <w:rFonts w:ascii="Arial" w:hAnsi="Arial" w:cs="Arial"/>
          <w:sz w:val="20"/>
        </w:rPr>
        <w:t>s</w:t>
      </w:r>
      <w:r w:rsidRPr="00003760">
        <w:rPr>
          <w:rFonts w:ascii="Arial" w:hAnsi="Arial" w:cs="Arial"/>
          <w:sz w:val="20"/>
        </w:rPr>
        <w:t>.  Research in these areas is supported by grants from several sources, including the National Science Foundation, the Department of Justice, the Department of Defense, and the</w:t>
      </w:r>
      <w:r w:rsidR="00AC4288" w:rsidRPr="00003760">
        <w:rPr>
          <w:rFonts w:ascii="Arial" w:hAnsi="Arial" w:cs="Arial"/>
          <w:sz w:val="20"/>
        </w:rPr>
        <w:t xml:space="preserve"> James L. McDonnell Foundation.  Specialized seminars are provided for students in both areas every semester (Psychology 692).  </w:t>
      </w:r>
    </w:p>
    <w:p w:rsidR="003E38C4" w:rsidRDefault="003E38C4" w:rsidP="003E38C4">
      <w:pPr>
        <w:rPr>
          <w:rFonts w:ascii="Palatino" w:hAnsi="Palatino"/>
          <w:sz w:val="20"/>
        </w:rPr>
      </w:pPr>
    </w:p>
    <w:p w:rsidR="00AC4288" w:rsidRPr="00F9743B" w:rsidRDefault="003E38C4" w:rsidP="003E38C4">
      <w:pPr>
        <w:rPr>
          <w:rFonts w:ascii="Palatino" w:hAnsi="Palatino"/>
          <w:b/>
          <w:sz w:val="20"/>
        </w:rPr>
      </w:pPr>
      <w:r w:rsidRPr="00F9743B">
        <w:rPr>
          <w:rFonts w:ascii="Palatino" w:hAnsi="Palatino"/>
          <w:b/>
          <w:sz w:val="20"/>
        </w:rPr>
        <w:t>12.</w:t>
      </w:r>
      <w:r w:rsidRPr="00F9743B">
        <w:rPr>
          <w:rFonts w:ascii="Palatino" w:hAnsi="Palatino"/>
          <w:b/>
          <w:sz w:val="20"/>
        </w:rPr>
        <w:tab/>
        <w:t>What future financial support will be needed? (For new specialization only.)</w:t>
      </w:r>
      <w:r w:rsidRPr="00F9743B">
        <w:rPr>
          <w:rFonts w:ascii="Palatino" w:hAnsi="Palatino"/>
          <w:b/>
          <w:sz w:val="20"/>
        </w:rPr>
        <w:tab/>
      </w:r>
    </w:p>
    <w:p w:rsidR="00AC4288" w:rsidRDefault="00AC4288" w:rsidP="003E38C4">
      <w:pPr>
        <w:rPr>
          <w:rFonts w:ascii="Palatino" w:hAnsi="Palatino"/>
          <w:sz w:val="20"/>
        </w:rPr>
      </w:pPr>
    </w:p>
    <w:p w:rsidR="003E38C4" w:rsidRPr="00003760" w:rsidRDefault="00ED26BF" w:rsidP="0080526D">
      <w:pPr>
        <w:ind w:left="720"/>
        <w:rPr>
          <w:rFonts w:ascii="Arial" w:hAnsi="Arial" w:cs="Arial"/>
          <w:sz w:val="20"/>
        </w:rPr>
      </w:pPr>
      <w:r>
        <w:rPr>
          <w:rFonts w:ascii="Arial" w:hAnsi="Arial" w:cs="Arial"/>
          <w:sz w:val="20"/>
        </w:rPr>
        <w:t>As already noted, t</w:t>
      </w:r>
      <w:r w:rsidR="0080526D" w:rsidRPr="00003760">
        <w:rPr>
          <w:rFonts w:ascii="Arial" w:hAnsi="Arial" w:cs="Arial"/>
          <w:sz w:val="20"/>
        </w:rPr>
        <w:t xml:space="preserve">hese </w:t>
      </w:r>
      <w:r w:rsidR="00AC4288" w:rsidRPr="00003760">
        <w:rPr>
          <w:rFonts w:ascii="Arial" w:hAnsi="Arial" w:cs="Arial"/>
          <w:sz w:val="20"/>
        </w:rPr>
        <w:t xml:space="preserve">areas of specialization have been in place for a long time, </w:t>
      </w:r>
      <w:r w:rsidR="0080526D">
        <w:rPr>
          <w:rFonts w:ascii="Arial" w:hAnsi="Arial" w:cs="Arial"/>
          <w:sz w:val="20"/>
        </w:rPr>
        <w:t xml:space="preserve">thus, </w:t>
      </w:r>
      <w:r w:rsidR="00AC4288" w:rsidRPr="00003760">
        <w:rPr>
          <w:rFonts w:ascii="Arial" w:hAnsi="Arial" w:cs="Arial"/>
          <w:sz w:val="20"/>
        </w:rPr>
        <w:t>the</w:t>
      </w:r>
      <w:r w:rsidR="0080526D">
        <w:rPr>
          <w:rFonts w:ascii="Arial" w:hAnsi="Arial" w:cs="Arial"/>
          <w:sz w:val="20"/>
        </w:rPr>
        <w:t xml:space="preserve"> necessary</w:t>
      </w:r>
      <w:r w:rsidR="00AC4288" w:rsidRPr="00003760">
        <w:rPr>
          <w:rFonts w:ascii="Arial" w:hAnsi="Arial" w:cs="Arial"/>
          <w:sz w:val="20"/>
        </w:rPr>
        <w:t xml:space="preserve"> resources are already available to students. </w:t>
      </w:r>
      <w:r w:rsidR="00246DF6">
        <w:rPr>
          <w:rFonts w:ascii="Arial" w:hAnsi="Arial" w:cs="Arial"/>
          <w:sz w:val="20"/>
        </w:rPr>
        <w:t>No new financial support is needed.</w:t>
      </w:r>
      <w:r w:rsidR="00AC4288" w:rsidRPr="00003760">
        <w:rPr>
          <w:rFonts w:ascii="Arial" w:hAnsi="Arial" w:cs="Arial"/>
          <w:sz w:val="20"/>
        </w:rPr>
        <w:t xml:space="preserve"> </w:t>
      </w:r>
      <w:r>
        <w:rPr>
          <w:rFonts w:ascii="Arial" w:hAnsi="Arial" w:cs="Arial"/>
          <w:sz w:val="20"/>
        </w:rPr>
        <w:t xml:space="preserve">The specialization on the transcript simply recognizes the specialization already present in the doctoral program in psychology. </w:t>
      </w:r>
    </w:p>
    <w:p w:rsidR="00810E3A" w:rsidRDefault="00810E3A">
      <w:pPr>
        <w:spacing w:after="160" w:line="259" w:lineRule="auto"/>
      </w:pPr>
      <w:r>
        <w:br w:type="page"/>
      </w:r>
    </w:p>
    <w:p w:rsidR="00810E3A" w:rsidRPr="0043395B" w:rsidRDefault="00810E3A" w:rsidP="00810E3A">
      <w:pPr>
        <w:jc w:val="center"/>
        <w:rPr>
          <w:b/>
          <w:sz w:val="28"/>
        </w:rPr>
      </w:pPr>
      <w:r w:rsidRPr="0043395B">
        <w:rPr>
          <w:b/>
          <w:sz w:val="28"/>
        </w:rPr>
        <w:t>Academic Program Approval Voting Record</w:t>
      </w:r>
    </w:p>
    <w:p w:rsidR="00810E3A" w:rsidRPr="00154D12" w:rsidRDefault="00810E3A" w:rsidP="00810E3A">
      <w:pPr>
        <w:rPr>
          <w:sz w:val="16"/>
          <w:szCs w:val="16"/>
        </w:rPr>
      </w:pPr>
    </w:p>
    <w:p w:rsidR="00810E3A" w:rsidRPr="0043395B" w:rsidRDefault="00810E3A" w:rsidP="00810E3A">
      <w:r w:rsidRPr="0043395B">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rsidR="00810E3A" w:rsidRPr="00154D12" w:rsidRDefault="00810E3A" w:rsidP="00810E3A">
      <w:pPr>
        <w:rPr>
          <w:sz w:val="16"/>
          <w:szCs w:val="16"/>
        </w:rPr>
      </w:pPr>
    </w:p>
    <w:p w:rsidR="00810E3A" w:rsidRDefault="00810E3A" w:rsidP="00810E3A">
      <w:r>
        <w:t>Curricular Action:  (check appropriate boxes below)</w:t>
      </w:r>
    </w:p>
    <w:p w:rsidR="00810E3A" w:rsidRPr="00154D12" w:rsidRDefault="00810E3A" w:rsidP="00810E3A">
      <w:pPr>
        <w:rPr>
          <w:sz w:val="16"/>
          <w:szCs w:val="16"/>
        </w:rPr>
      </w:pPr>
    </w:p>
    <w:p w:rsidR="00810E3A" w:rsidRDefault="00810E3A" w:rsidP="00810E3A">
      <w:pPr>
        <w:tabs>
          <w:tab w:val="left" w:pos="2160"/>
          <w:tab w:val="left" w:pos="4320"/>
          <w:tab w:val="left" w:pos="6480"/>
        </w:tabs>
        <w:spacing w:line="360" w:lineRule="auto"/>
      </w:pPr>
      <w:r>
        <w:t>1.  □ New Program</w:t>
      </w:r>
      <w:r>
        <w:tab/>
        <w:t>□ Name Change</w:t>
      </w:r>
      <w:r>
        <w:tab/>
        <w:t>□ Discontinuation</w:t>
      </w:r>
      <w:r>
        <w:tab/>
        <w:t>□ Concurrent Degree for:</w:t>
      </w:r>
    </w:p>
    <w:p w:rsidR="00810E3A" w:rsidRDefault="00810E3A" w:rsidP="00810E3A">
      <w:pPr>
        <w:tabs>
          <w:tab w:val="left" w:pos="2700"/>
          <w:tab w:val="left" w:pos="2880"/>
          <w:tab w:val="left" w:pos="4680"/>
          <w:tab w:val="left" w:pos="7200"/>
        </w:tabs>
        <w:spacing w:line="360" w:lineRule="auto"/>
      </w:pPr>
      <w:r>
        <w:t>2.  □ Undergraduate Major</w:t>
      </w:r>
      <w:r>
        <w:tab/>
        <w:t>□ Graduate Major</w:t>
      </w:r>
      <w:r>
        <w:tab/>
        <w:t>□ Undergraduate Minor</w:t>
      </w:r>
      <w:r>
        <w:tab/>
        <w:t>□ Graduate Minor</w:t>
      </w:r>
    </w:p>
    <w:p w:rsidR="00810E3A" w:rsidRPr="00810E3A" w:rsidRDefault="00810E3A" w:rsidP="00810E3A">
      <w:pPr>
        <w:tabs>
          <w:tab w:val="left" w:pos="360"/>
          <w:tab w:val="left" w:pos="3420"/>
          <w:tab w:val="left" w:pos="6120"/>
        </w:tabs>
        <w:spacing w:line="360" w:lineRule="auto"/>
        <w:rPr>
          <w:b/>
        </w:rPr>
      </w:pPr>
      <w:r>
        <w:tab/>
        <w:t>□ Undergraduate Certificate</w:t>
      </w:r>
      <w:r>
        <w:tab/>
        <w:t>□ Graduate Certificate</w:t>
      </w:r>
      <w:r>
        <w:tab/>
        <w:t>x Other: _</w:t>
      </w:r>
      <w:r w:rsidRPr="00810E3A">
        <w:rPr>
          <w:rFonts w:ascii="Arial" w:hAnsi="Arial" w:cs="Arial"/>
          <w:b/>
        </w:rPr>
        <w:t>Graduate Specialization</w:t>
      </w:r>
    </w:p>
    <w:p w:rsidR="00810E3A" w:rsidRPr="00810E3A" w:rsidRDefault="00810E3A" w:rsidP="00810E3A">
      <w:pPr>
        <w:spacing w:after="120" w:line="360" w:lineRule="auto"/>
        <w:rPr>
          <w:rFonts w:ascii="Arial" w:hAnsi="Arial" w:cs="Arial"/>
          <w:b/>
        </w:rPr>
      </w:pPr>
      <w:r>
        <w:t xml:space="preserve">3.  Name of Proposed Change: </w:t>
      </w:r>
      <w:r w:rsidRPr="00810E3A">
        <w:rPr>
          <w:rFonts w:ascii="Arial" w:hAnsi="Arial" w:cs="Arial"/>
          <w:b/>
        </w:rPr>
        <w:t xml:space="preserve">Specialization in Cognitive Psychology; Specialization in Social Psychology </w:t>
      </w:r>
    </w:p>
    <w:p w:rsidR="00810E3A" w:rsidRDefault="00810E3A" w:rsidP="00810E3A">
      <w:pPr>
        <w:spacing w:after="120" w:line="360" w:lineRule="auto"/>
      </w:pPr>
      <w:r w:rsidRPr="006C55D9">
        <w:t xml:space="preserve">4.  Name of Contact Person: </w:t>
      </w:r>
      <w:r w:rsidRPr="006C55D9">
        <w:rPr>
          <w:u w:val="single"/>
        </w:rPr>
        <w:tab/>
      </w:r>
      <w:r w:rsidR="006C55D9">
        <w:rPr>
          <w:u w:val="single"/>
        </w:rPr>
        <w:t>David Vogel</w:t>
      </w:r>
      <w:r w:rsidR="006C55D9">
        <w:rPr>
          <w:u w:val="single"/>
        </w:rPr>
        <w:tab/>
      </w:r>
      <w:r w:rsidR="006C55D9">
        <w:rPr>
          <w:u w:val="single"/>
        </w:rPr>
        <w:tab/>
      </w:r>
      <w:r w:rsidRPr="006C55D9">
        <w:rPr>
          <w:u w:val="single"/>
        </w:rPr>
        <w:tab/>
      </w:r>
      <w:r w:rsidR="006C55D9">
        <w:t xml:space="preserve"> e-mail address:  dvogel@iastate.edu</w:t>
      </w:r>
    </w:p>
    <w:p w:rsidR="00810E3A" w:rsidRPr="00154D12" w:rsidRDefault="00810E3A" w:rsidP="00810E3A">
      <w:pPr>
        <w:spacing w:after="120" w:line="360" w:lineRule="auto"/>
        <w:rPr>
          <w:u w:val="single"/>
        </w:rPr>
      </w:pPr>
      <w:r>
        <w:t xml:space="preserve">5.  Primary College: </w:t>
      </w:r>
      <w:r w:rsidRPr="00154D12">
        <w:rPr>
          <w:u w:val="single"/>
        </w:rPr>
        <w:tab/>
      </w:r>
      <w:r w:rsidRPr="00810E3A">
        <w:rPr>
          <w:b/>
          <w:u w:val="single"/>
        </w:rPr>
        <w:t>LAS</w:t>
      </w:r>
      <w:r w:rsidRPr="00154D12">
        <w:rPr>
          <w:u w:val="single"/>
        </w:rPr>
        <w:tab/>
      </w:r>
      <w:r w:rsidRPr="00154D12">
        <w:rPr>
          <w:u w:val="single"/>
        </w:rPr>
        <w:tab/>
      </w:r>
      <w:r w:rsidRPr="00154D12">
        <w:rPr>
          <w:u w:val="single"/>
        </w:rPr>
        <w:tab/>
      </w:r>
      <w:r>
        <w:t xml:space="preserve"> Secondary College: </w:t>
      </w:r>
      <w:r>
        <w:rPr>
          <w:u w:val="single"/>
        </w:rPr>
        <w:tab/>
      </w:r>
      <w:r>
        <w:rPr>
          <w:u w:val="single"/>
        </w:rPr>
        <w:tab/>
      </w:r>
      <w:r>
        <w:rPr>
          <w:u w:val="single"/>
        </w:rPr>
        <w:tab/>
      </w:r>
      <w:r>
        <w:rPr>
          <w:u w:val="single"/>
        </w:rPr>
        <w:tab/>
      </w:r>
    </w:p>
    <w:p w:rsidR="00810E3A" w:rsidRPr="00B95C2E" w:rsidRDefault="00810E3A" w:rsidP="00810E3A">
      <w:pPr>
        <w:spacing w:after="120" w:line="360" w:lineRule="auto"/>
        <w:rPr>
          <w:u w:val="single"/>
        </w:rPr>
      </w:pPr>
      <w:r>
        <w:t xml:space="preserve">6.  Involved Department(s): </w:t>
      </w:r>
      <w:r>
        <w:rPr>
          <w:u w:val="single"/>
        </w:rPr>
        <w:tab/>
      </w:r>
      <w:r w:rsidRPr="00810E3A">
        <w:rPr>
          <w:b/>
          <w:u w:val="single"/>
        </w:rPr>
        <w:t>Psychology</w:t>
      </w:r>
      <w:r>
        <w:rPr>
          <w:u w:val="single"/>
        </w:rPr>
        <w:tab/>
      </w:r>
      <w:r>
        <w:rPr>
          <w:u w:val="single"/>
        </w:rPr>
        <w:tab/>
      </w:r>
      <w:r>
        <w:rPr>
          <w:u w:val="single"/>
        </w:rPr>
        <w:tab/>
      </w:r>
      <w:r>
        <w:tab/>
      </w:r>
      <w:r>
        <w:rPr>
          <w:u w:val="single"/>
        </w:rPr>
        <w:tab/>
      </w:r>
      <w:r>
        <w:rPr>
          <w:u w:val="single"/>
        </w:rPr>
        <w:tab/>
      </w:r>
      <w:r>
        <w:rPr>
          <w:u w:val="single"/>
        </w:rPr>
        <w:tab/>
      </w:r>
      <w:r>
        <w:rPr>
          <w:u w:val="single"/>
        </w:rPr>
        <w:tab/>
      </w:r>
    </w:p>
    <w:p w:rsidR="00810E3A" w:rsidRPr="00B95C2E" w:rsidRDefault="00810E3A" w:rsidP="00810E3A">
      <w:pPr>
        <w:tabs>
          <w:tab w:val="left" w:pos="2700"/>
        </w:tabs>
        <w:spacing w:line="360" w:lineRule="auto"/>
        <w:rPr>
          <w:u w:val="single"/>
        </w:rPr>
      </w:pP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810E3A" w:rsidRDefault="00810E3A" w:rsidP="00810E3A"/>
    <w:p w:rsidR="00810E3A" w:rsidRPr="009E79EC" w:rsidRDefault="00810E3A" w:rsidP="00810E3A">
      <w:pPr>
        <w:rPr>
          <w:b/>
        </w:rPr>
      </w:pPr>
      <w:r w:rsidRPr="009E79EC">
        <w:rPr>
          <w:b/>
        </w:rPr>
        <w:t>Voting record for this curricular action:</w:t>
      </w:r>
    </w:p>
    <w:p w:rsidR="00810E3A" w:rsidRDefault="00810E3A" w:rsidP="00810E3A"/>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90"/>
        <w:gridCol w:w="1080"/>
        <w:gridCol w:w="1080"/>
        <w:gridCol w:w="2160"/>
      </w:tblGrid>
      <w:tr w:rsidR="00810E3A" w:rsidTr="00DF0542">
        <w:tc>
          <w:tcPr>
            <w:tcW w:w="4248" w:type="dxa"/>
            <w:tcBorders>
              <w:bottom w:val="nil"/>
            </w:tcBorders>
          </w:tcPr>
          <w:p w:rsidR="00810E3A" w:rsidRDefault="00810E3A" w:rsidP="00DF0542">
            <w:pPr>
              <w:jc w:val="center"/>
            </w:pPr>
          </w:p>
        </w:tc>
        <w:tc>
          <w:tcPr>
            <w:tcW w:w="3150" w:type="dxa"/>
            <w:gridSpan w:val="3"/>
          </w:tcPr>
          <w:p w:rsidR="00810E3A" w:rsidRDefault="00810E3A" w:rsidP="00DF0542">
            <w:pPr>
              <w:jc w:val="center"/>
            </w:pPr>
            <w:r>
              <w:t>Votes</w:t>
            </w:r>
          </w:p>
        </w:tc>
        <w:tc>
          <w:tcPr>
            <w:tcW w:w="2160" w:type="dxa"/>
            <w:tcBorders>
              <w:bottom w:val="nil"/>
            </w:tcBorders>
          </w:tcPr>
          <w:p w:rsidR="00810E3A" w:rsidRDefault="00810E3A" w:rsidP="00DF0542">
            <w:pPr>
              <w:jc w:val="center"/>
            </w:pPr>
          </w:p>
        </w:tc>
      </w:tr>
      <w:tr w:rsidR="00810E3A" w:rsidTr="00DF0542">
        <w:tc>
          <w:tcPr>
            <w:tcW w:w="4248" w:type="dxa"/>
            <w:tcBorders>
              <w:top w:val="nil"/>
            </w:tcBorders>
          </w:tcPr>
          <w:p w:rsidR="00810E3A" w:rsidRDefault="00810E3A" w:rsidP="00DF0542">
            <w:pPr>
              <w:jc w:val="center"/>
            </w:pPr>
            <w:r>
              <w:t>Voting Body</w:t>
            </w:r>
          </w:p>
        </w:tc>
        <w:tc>
          <w:tcPr>
            <w:tcW w:w="990" w:type="dxa"/>
          </w:tcPr>
          <w:p w:rsidR="00810E3A" w:rsidRDefault="00810E3A" w:rsidP="00DF0542">
            <w:r>
              <w:t>For</w:t>
            </w:r>
          </w:p>
        </w:tc>
        <w:tc>
          <w:tcPr>
            <w:tcW w:w="1080" w:type="dxa"/>
          </w:tcPr>
          <w:p w:rsidR="00810E3A" w:rsidRDefault="00810E3A" w:rsidP="00DF0542">
            <w:r>
              <w:t>Against</w:t>
            </w:r>
          </w:p>
        </w:tc>
        <w:tc>
          <w:tcPr>
            <w:tcW w:w="1080" w:type="dxa"/>
          </w:tcPr>
          <w:p w:rsidR="00810E3A" w:rsidRDefault="00810E3A" w:rsidP="00DF0542">
            <w:r>
              <w:t>Abstain</w:t>
            </w:r>
          </w:p>
        </w:tc>
        <w:tc>
          <w:tcPr>
            <w:tcW w:w="2160" w:type="dxa"/>
            <w:tcBorders>
              <w:top w:val="nil"/>
            </w:tcBorders>
          </w:tcPr>
          <w:p w:rsidR="00810E3A" w:rsidRDefault="00810E3A" w:rsidP="00DF0542">
            <w:pPr>
              <w:jc w:val="center"/>
            </w:pPr>
            <w:r>
              <w:t>Date of Vote</w:t>
            </w:r>
          </w:p>
        </w:tc>
      </w:tr>
      <w:tr w:rsidR="00810E3A" w:rsidTr="00DF0542">
        <w:tc>
          <w:tcPr>
            <w:tcW w:w="4248" w:type="dxa"/>
          </w:tcPr>
          <w:p w:rsidR="00810E3A" w:rsidRDefault="00810E3A" w:rsidP="00DF0542">
            <w:r>
              <w:t>Dept. or Program Committee</w:t>
            </w:r>
          </w:p>
        </w:tc>
        <w:tc>
          <w:tcPr>
            <w:tcW w:w="990" w:type="dxa"/>
          </w:tcPr>
          <w:p w:rsidR="00810E3A" w:rsidRDefault="00810E3A" w:rsidP="00DF0542"/>
        </w:tc>
        <w:tc>
          <w:tcPr>
            <w:tcW w:w="1080" w:type="dxa"/>
          </w:tcPr>
          <w:p w:rsidR="00810E3A" w:rsidRDefault="00810E3A" w:rsidP="00DF0542"/>
        </w:tc>
        <w:tc>
          <w:tcPr>
            <w:tcW w:w="1080" w:type="dxa"/>
          </w:tcPr>
          <w:p w:rsidR="00810E3A" w:rsidRDefault="00810E3A" w:rsidP="00DF0542"/>
        </w:tc>
        <w:tc>
          <w:tcPr>
            <w:tcW w:w="2160" w:type="dxa"/>
          </w:tcPr>
          <w:p w:rsidR="00810E3A" w:rsidRDefault="00810E3A" w:rsidP="00DF0542"/>
        </w:tc>
      </w:tr>
      <w:tr w:rsidR="00810E3A" w:rsidTr="00DF0542">
        <w:tc>
          <w:tcPr>
            <w:tcW w:w="4248" w:type="dxa"/>
          </w:tcPr>
          <w:p w:rsidR="00810E3A" w:rsidRDefault="00810E3A" w:rsidP="00DF0542">
            <w:r>
              <w:t xml:space="preserve">  Psychology Grad. Program Committee</w:t>
            </w:r>
          </w:p>
        </w:tc>
        <w:tc>
          <w:tcPr>
            <w:tcW w:w="990" w:type="dxa"/>
          </w:tcPr>
          <w:p w:rsidR="00810E3A" w:rsidRDefault="00810E3A" w:rsidP="00DF0542">
            <w:r>
              <w:t>4</w:t>
            </w:r>
          </w:p>
        </w:tc>
        <w:tc>
          <w:tcPr>
            <w:tcW w:w="1080" w:type="dxa"/>
          </w:tcPr>
          <w:p w:rsidR="00810E3A" w:rsidRDefault="00810E3A" w:rsidP="00DF0542">
            <w:r>
              <w:t>0</w:t>
            </w:r>
          </w:p>
        </w:tc>
        <w:tc>
          <w:tcPr>
            <w:tcW w:w="1080" w:type="dxa"/>
          </w:tcPr>
          <w:p w:rsidR="00810E3A" w:rsidRDefault="00810E3A" w:rsidP="00DF0542">
            <w:r>
              <w:t>0</w:t>
            </w:r>
          </w:p>
        </w:tc>
        <w:tc>
          <w:tcPr>
            <w:tcW w:w="2160" w:type="dxa"/>
          </w:tcPr>
          <w:p w:rsidR="00810E3A" w:rsidRDefault="006C55D9" w:rsidP="00810E3A">
            <w:r>
              <w:t>12.</w:t>
            </w:r>
            <w:r w:rsidR="00810E3A">
              <w:t>19.17</w:t>
            </w:r>
          </w:p>
        </w:tc>
      </w:tr>
      <w:tr w:rsidR="00810E3A" w:rsidTr="00DF0542">
        <w:tc>
          <w:tcPr>
            <w:tcW w:w="4248" w:type="dxa"/>
          </w:tcPr>
          <w:p w:rsidR="00810E3A" w:rsidRDefault="00810E3A" w:rsidP="00DF0542">
            <w:r>
              <w:t xml:space="preserve">  Faculty, Dept. of Psychology</w:t>
            </w:r>
          </w:p>
        </w:tc>
        <w:tc>
          <w:tcPr>
            <w:tcW w:w="990" w:type="dxa"/>
          </w:tcPr>
          <w:p w:rsidR="00810E3A" w:rsidRDefault="00874D16" w:rsidP="00DF0542">
            <w:r>
              <w:t>23</w:t>
            </w:r>
          </w:p>
        </w:tc>
        <w:tc>
          <w:tcPr>
            <w:tcW w:w="1080" w:type="dxa"/>
          </w:tcPr>
          <w:p w:rsidR="00810E3A" w:rsidRDefault="006C55D9" w:rsidP="00DF0542">
            <w:r>
              <w:t>0</w:t>
            </w:r>
          </w:p>
        </w:tc>
        <w:tc>
          <w:tcPr>
            <w:tcW w:w="1080" w:type="dxa"/>
          </w:tcPr>
          <w:p w:rsidR="00810E3A" w:rsidRDefault="006C55D9" w:rsidP="00DF0542">
            <w:r>
              <w:t>0</w:t>
            </w:r>
          </w:p>
        </w:tc>
        <w:tc>
          <w:tcPr>
            <w:tcW w:w="2160" w:type="dxa"/>
          </w:tcPr>
          <w:p w:rsidR="00810E3A" w:rsidRDefault="006C55D9" w:rsidP="00DF0542">
            <w:r>
              <w:t>3.19.18</w:t>
            </w:r>
          </w:p>
        </w:tc>
      </w:tr>
      <w:tr w:rsidR="00810E3A" w:rsidTr="00DF0542">
        <w:tc>
          <w:tcPr>
            <w:tcW w:w="4248" w:type="dxa"/>
          </w:tcPr>
          <w:p w:rsidR="00810E3A" w:rsidRDefault="00810E3A" w:rsidP="00DF0542"/>
        </w:tc>
        <w:tc>
          <w:tcPr>
            <w:tcW w:w="990" w:type="dxa"/>
          </w:tcPr>
          <w:p w:rsidR="00810E3A" w:rsidRDefault="00810E3A" w:rsidP="00DF0542"/>
        </w:tc>
        <w:tc>
          <w:tcPr>
            <w:tcW w:w="1080" w:type="dxa"/>
          </w:tcPr>
          <w:p w:rsidR="00810E3A" w:rsidRDefault="00810E3A" w:rsidP="00DF0542"/>
        </w:tc>
        <w:tc>
          <w:tcPr>
            <w:tcW w:w="1080" w:type="dxa"/>
          </w:tcPr>
          <w:p w:rsidR="00810E3A" w:rsidRDefault="00810E3A" w:rsidP="00DF0542"/>
        </w:tc>
        <w:tc>
          <w:tcPr>
            <w:tcW w:w="2160" w:type="dxa"/>
          </w:tcPr>
          <w:p w:rsidR="00810E3A" w:rsidRDefault="00810E3A" w:rsidP="00DF0542"/>
        </w:tc>
      </w:tr>
      <w:tr w:rsidR="00810E3A" w:rsidTr="00DF0542">
        <w:tc>
          <w:tcPr>
            <w:tcW w:w="4248" w:type="dxa"/>
          </w:tcPr>
          <w:p w:rsidR="00810E3A" w:rsidRDefault="00810E3A" w:rsidP="00DF0542">
            <w:r>
              <w:t>LAS Curriculum Committee</w:t>
            </w:r>
          </w:p>
        </w:tc>
        <w:tc>
          <w:tcPr>
            <w:tcW w:w="990" w:type="dxa"/>
          </w:tcPr>
          <w:p w:rsidR="00810E3A" w:rsidRDefault="00A14654" w:rsidP="00DF0542">
            <w:r>
              <w:t>8</w:t>
            </w:r>
          </w:p>
        </w:tc>
        <w:tc>
          <w:tcPr>
            <w:tcW w:w="1080" w:type="dxa"/>
          </w:tcPr>
          <w:p w:rsidR="00810E3A" w:rsidRDefault="00A14654" w:rsidP="00DF0542">
            <w:r>
              <w:t>0</w:t>
            </w:r>
          </w:p>
        </w:tc>
        <w:tc>
          <w:tcPr>
            <w:tcW w:w="1080" w:type="dxa"/>
          </w:tcPr>
          <w:p w:rsidR="00810E3A" w:rsidRDefault="00A14654" w:rsidP="00DF0542">
            <w:r>
              <w:t>0</w:t>
            </w:r>
          </w:p>
        </w:tc>
        <w:tc>
          <w:tcPr>
            <w:tcW w:w="2160" w:type="dxa"/>
          </w:tcPr>
          <w:p w:rsidR="00810E3A" w:rsidRDefault="00A14654" w:rsidP="00DF0542">
            <w:r>
              <w:t>3/23/2018</w:t>
            </w:r>
          </w:p>
        </w:tc>
      </w:tr>
      <w:tr w:rsidR="00810E3A" w:rsidTr="00DF0542">
        <w:tc>
          <w:tcPr>
            <w:tcW w:w="4248" w:type="dxa"/>
          </w:tcPr>
          <w:p w:rsidR="00810E3A" w:rsidRDefault="00810E3A" w:rsidP="00DF0542"/>
        </w:tc>
        <w:tc>
          <w:tcPr>
            <w:tcW w:w="990" w:type="dxa"/>
          </w:tcPr>
          <w:p w:rsidR="00810E3A" w:rsidRDefault="00810E3A" w:rsidP="00DF0542"/>
        </w:tc>
        <w:tc>
          <w:tcPr>
            <w:tcW w:w="1080" w:type="dxa"/>
          </w:tcPr>
          <w:p w:rsidR="00810E3A" w:rsidRDefault="00810E3A" w:rsidP="00DF0542"/>
        </w:tc>
        <w:tc>
          <w:tcPr>
            <w:tcW w:w="1080" w:type="dxa"/>
          </w:tcPr>
          <w:p w:rsidR="00810E3A" w:rsidRDefault="00810E3A" w:rsidP="00DF0542"/>
        </w:tc>
        <w:tc>
          <w:tcPr>
            <w:tcW w:w="2160" w:type="dxa"/>
          </w:tcPr>
          <w:p w:rsidR="00810E3A" w:rsidRDefault="00810E3A" w:rsidP="00DF0542"/>
        </w:tc>
      </w:tr>
      <w:tr w:rsidR="00810E3A" w:rsidTr="00DF0542">
        <w:tc>
          <w:tcPr>
            <w:tcW w:w="4248" w:type="dxa"/>
          </w:tcPr>
          <w:p w:rsidR="00810E3A" w:rsidRDefault="00810E3A" w:rsidP="00DF0542">
            <w:r>
              <w:t>College Approval Vote</w:t>
            </w:r>
          </w:p>
        </w:tc>
        <w:tc>
          <w:tcPr>
            <w:tcW w:w="990" w:type="dxa"/>
          </w:tcPr>
          <w:p w:rsidR="00810E3A" w:rsidRDefault="00810E3A" w:rsidP="00DF0542"/>
        </w:tc>
        <w:tc>
          <w:tcPr>
            <w:tcW w:w="1080" w:type="dxa"/>
          </w:tcPr>
          <w:p w:rsidR="00810E3A" w:rsidRDefault="00810E3A" w:rsidP="00DF0542"/>
        </w:tc>
        <w:tc>
          <w:tcPr>
            <w:tcW w:w="1080" w:type="dxa"/>
          </w:tcPr>
          <w:p w:rsidR="00810E3A" w:rsidRDefault="00810E3A" w:rsidP="00DF0542"/>
        </w:tc>
        <w:tc>
          <w:tcPr>
            <w:tcW w:w="2160" w:type="dxa"/>
          </w:tcPr>
          <w:p w:rsidR="00810E3A" w:rsidRDefault="00810E3A" w:rsidP="00DF0542"/>
        </w:tc>
      </w:tr>
      <w:tr w:rsidR="00810E3A" w:rsidTr="00DF0542">
        <w:tc>
          <w:tcPr>
            <w:tcW w:w="4248" w:type="dxa"/>
          </w:tcPr>
          <w:p w:rsidR="00810E3A" w:rsidRDefault="00810E3A" w:rsidP="00DF0542"/>
        </w:tc>
        <w:tc>
          <w:tcPr>
            <w:tcW w:w="990" w:type="dxa"/>
          </w:tcPr>
          <w:p w:rsidR="00810E3A" w:rsidRDefault="00810E3A" w:rsidP="00DF0542"/>
        </w:tc>
        <w:tc>
          <w:tcPr>
            <w:tcW w:w="1080" w:type="dxa"/>
          </w:tcPr>
          <w:p w:rsidR="00810E3A" w:rsidRDefault="00810E3A" w:rsidP="00DF0542"/>
        </w:tc>
        <w:tc>
          <w:tcPr>
            <w:tcW w:w="1080" w:type="dxa"/>
          </w:tcPr>
          <w:p w:rsidR="00810E3A" w:rsidRDefault="00810E3A" w:rsidP="00DF0542"/>
        </w:tc>
        <w:tc>
          <w:tcPr>
            <w:tcW w:w="2160" w:type="dxa"/>
          </w:tcPr>
          <w:p w:rsidR="00810E3A" w:rsidRDefault="00810E3A" w:rsidP="00DF0542"/>
        </w:tc>
      </w:tr>
      <w:tr w:rsidR="00810E3A" w:rsidTr="00DF0542">
        <w:tc>
          <w:tcPr>
            <w:tcW w:w="4248" w:type="dxa"/>
          </w:tcPr>
          <w:p w:rsidR="00810E3A" w:rsidRDefault="00810E3A" w:rsidP="00DF0542">
            <w:r>
              <w:t>Graduate College Curricul</w:t>
            </w:r>
            <w:r w:rsidR="00730210">
              <w:t>u</w:t>
            </w:r>
            <w:r>
              <w:t>m Comm.</w:t>
            </w:r>
          </w:p>
        </w:tc>
        <w:tc>
          <w:tcPr>
            <w:tcW w:w="990" w:type="dxa"/>
          </w:tcPr>
          <w:p w:rsidR="00810E3A" w:rsidRDefault="00810E3A" w:rsidP="00DF0542"/>
        </w:tc>
        <w:tc>
          <w:tcPr>
            <w:tcW w:w="1080" w:type="dxa"/>
          </w:tcPr>
          <w:p w:rsidR="00810E3A" w:rsidRDefault="00810E3A" w:rsidP="00DF0542"/>
        </w:tc>
        <w:tc>
          <w:tcPr>
            <w:tcW w:w="1080" w:type="dxa"/>
          </w:tcPr>
          <w:p w:rsidR="00810E3A" w:rsidRDefault="00810E3A" w:rsidP="00DF0542"/>
        </w:tc>
        <w:tc>
          <w:tcPr>
            <w:tcW w:w="2160" w:type="dxa"/>
          </w:tcPr>
          <w:p w:rsidR="00810E3A" w:rsidRDefault="00810E3A" w:rsidP="00DF0542"/>
        </w:tc>
      </w:tr>
      <w:tr w:rsidR="00810E3A" w:rsidTr="00DF0542">
        <w:tc>
          <w:tcPr>
            <w:tcW w:w="4248" w:type="dxa"/>
          </w:tcPr>
          <w:p w:rsidR="00810E3A" w:rsidRDefault="00810E3A" w:rsidP="00DF0542"/>
        </w:tc>
        <w:tc>
          <w:tcPr>
            <w:tcW w:w="990" w:type="dxa"/>
          </w:tcPr>
          <w:p w:rsidR="00810E3A" w:rsidRDefault="00810E3A" w:rsidP="00DF0542"/>
        </w:tc>
        <w:tc>
          <w:tcPr>
            <w:tcW w:w="1080" w:type="dxa"/>
          </w:tcPr>
          <w:p w:rsidR="00810E3A" w:rsidRDefault="00810E3A" w:rsidP="00DF0542"/>
        </w:tc>
        <w:tc>
          <w:tcPr>
            <w:tcW w:w="1080" w:type="dxa"/>
          </w:tcPr>
          <w:p w:rsidR="00810E3A" w:rsidRDefault="00810E3A" w:rsidP="00DF0542"/>
        </w:tc>
        <w:tc>
          <w:tcPr>
            <w:tcW w:w="2160" w:type="dxa"/>
          </w:tcPr>
          <w:p w:rsidR="00810E3A" w:rsidRDefault="00810E3A" w:rsidP="00DF0542"/>
        </w:tc>
      </w:tr>
      <w:tr w:rsidR="00810E3A" w:rsidTr="00DF0542">
        <w:tc>
          <w:tcPr>
            <w:tcW w:w="4248" w:type="dxa"/>
          </w:tcPr>
          <w:p w:rsidR="00810E3A" w:rsidRDefault="00810E3A" w:rsidP="00DF0542">
            <w:r>
              <w:t>Graduate Council</w:t>
            </w:r>
          </w:p>
        </w:tc>
        <w:tc>
          <w:tcPr>
            <w:tcW w:w="990" w:type="dxa"/>
          </w:tcPr>
          <w:p w:rsidR="00810E3A" w:rsidRDefault="00810E3A" w:rsidP="00DF0542"/>
        </w:tc>
        <w:tc>
          <w:tcPr>
            <w:tcW w:w="1080" w:type="dxa"/>
          </w:tcPr>
          <w:p w:rsidR="00810E3A" w:rsidRDefault="00810E3A" w:rsidP="00DF0542"/>
        </w:tc>
        <w:tc>
          <w:tcPr>
            <w:tcW w:w="1080" w:type="dxa"/>
          </w:tcPr>
          <w:p w:rsidR="00810E3A" w:rsidRDefault="00810E3A" w:rsidP="00DF0542"/>
        </w:tc>
        <w:tc>
          <w:tcPr>
            <w:tcW w:w="2160" w:type="dxa"/>
          </w:tcPr>
          <w:p w:rsidR="00810E3A" w:rsidRDefault="00810E3A" w:rsidP="00DF0542"/>
        </w:tc>
      </w:tr>
    </w:tbl>
    <w:p w:rsidR="00810E3A" w:rsidRPr="00BA6BCF" w:rsidRDefault="00810E3A" w:rsidP="00810E3A">
      <w:pPr>
        <w:rPr>
          <w:sz w:val="16"/>
          <w:szCs w:val="16"/>
        </w:rPr>
      </w:pPr>
      <w:r w:rsidRPr="00BA6BCF">
        <w:rPr>
          <w:sz w:val="16"/>
          <w:szCs w:val="16"/>
        </w:rPr>
        <w:t xml:space="preserve"> [FSCC – November 2013]</w:t>
      </w:r>
    </w:p>
    <w:p w:rsidR="00D722E5" w:rsidRDefault="00D722E5"/>
    <w:sectPr w:rsidR="00D722E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A37" w:rsidRDefault="00BA5A37">
      <w:r>
        <w:separator/>
      </w:r>
    </w:p>
  </w:endnote>
  <w:endnote w:type="continuationSeparator" w:id="0">
    <w:p w:rsidR="00BA5A37" w:rsidRDefault="00BA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959" w:rsidRDefault="00F9743B">
    <w:pPr>
      <w:pStyle w:val="Footer"/>
      <w:tabs>
        <w:tab w:val="clear" w:pos="8640"/>
        <w:tab w:val="right" w:pos="9360"/>
      </w:tabs>
    </w:pPr>
    <w:r>
      <w:rPr>
        <w:rFonts w:ascii="Arial" w:hAnsi="Arial"/>
        <w:sz w:val="16"/>
      </w:rPr>
      <w:t>http://www.grad-college.iastate.edu/forms/files/Specialization.doc</w:t>
    </w:r>
    <w:r>
      <w:rPr>
        <w:rFonts w:ascii="Arial" w:hAnsi="Arial"/>
        <w:sz w:val="16"/>
      </w:rPr>
      <w:tab/>
      <w:t>GC Jan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A37" w:rsidRDefault="00BA5A37">
      <w:r>
        <w:separator/>
      </w:r>
    </w:p>
  </w:footnote>
  <w:footnote w:type="continuationSeparator" w:id="0">
    <w:p w:rsidR="00BA5A37" w:rsidRDefault="00BA5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959" w:rsidRPr="000362BA" w:rsidRDefault="00F9743B">
    <w:pPr>
      <w:pStyle w:val="Header"/>
      <w:shd w:val="clear" w:color="auto" w:fill="C0C0C0"/>
      <w:ind w:left="720" w:hanging="720"/>
      <w:rPr>
        <w:sz w:val="26"/>
        <w:szCs w:val="26"/>
      </w:rPr>
    </w:pPr>
    <w:r>
      <w:rPr>
        <w:b/>
        <w:sz w:val="28"/>
      </w:rPr>
      <w:tab/>
    </w:r>
    <w:r w:rsidRPr="000362BA">
      <w:rPr>
        <w:b/>
        <w:sz w:val="26"/>
        <w:szCs w:val="26"/>
      </w:rPr>
      <w:t>Program Procedures for Obtaining Approval of a New Area of Specialization or a Change in an Area of Specialization in a Graduate Degree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C4"/>
    <w:rsid w:val="00003760"/>
    <w:rsid w:val="00012663"/>
    <w:rsid w:val="0003765C"/>
    <w:rsid w:val="00083991"/>
    <w:rsid w:val="000B3DB2"/>
    <w:rsid w:val="00136B4F"/>
    <w:rsid w:val="00184C4B"/>
    <w:rsid w:val="00196264"/>
    <w:rsid w:val="001D2946"/>
    <w:rsid w:val="00217CF2"/>
    <w:rsid w:val="00246DF6"/>
    <w:rsid w:val="002670C0"/>
    <w:rsid w:val="00287320"/>
    <w:rsid w:val="00341163"/>
    <w:rsid w:val="003E38C4"/>
    <w:rsid w:val="004523F6"/>
    <w:rsid w:val="00470EAB"/>
    <w:rsid w:val="0047316E"/>
    <w:rsid w:val="004951CB"/>
    <w:rsid w:val="00543BCB"/>
    <w:rsid w:val="006C55D9"/>
    <w:rsid w:val="00730210"/>
    <w:rsid w:val="007655F2"/>
    <w:rsid w:val="007D664C"/>
    <w:rsid w:val="0080526D"/>
    <w:rsid w:val="00810E3A"/>
    <w:rsid w:val="008134BF"/>
    <w:rsid w:val="0084172F"/>
    <w:rsid w:val="00874D16"/>
    <w:rsid w:val="008C4685"/>
    <w:rsid w:val="008C5249"/>
    <w:rsid w:val="009017C1"/>
    <w:rsid w:val="009602F6"/>
    <w:rsid w:val="009A282F"/>
    <w:rsid w:val="009E46C2"/>
    <w:rsid w:val="00A14654"/>
    <w:rsid w:val="00A87215"/>
    <w:rsid w:val="00AA0BC8"/>
    <w:rsid w:val="00AC4288"/>
    <w:rsid w:val="00B33927"/>
    <w:rsid w:val="00BA5A37"/>
    <w:rsid w:val="00BA5B4A"/>
    <w:rsid w:val="00D722E5"/>
    <w:rsid w:val="00E02106"/>
    <w:rsid w:val="00E026B7"/>
    <w:rsid w:val="00E3151A"/>
    <w:rsid w:val="00E53156"/>
    <w:rsid w:val="00EA2F45"/>
    <w:rsid w:val="00ED26BF"/>
    <w:rsid w:val="00F9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8C4"/>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3E38C4"/>
    <w:pPr>
      <w:keepNext/>
      <w:widowControl w:val="0"/>
      <w:jc w:val="center"/>
      <w:outlineLvl w:val="0"/>
    </w:pPr>
    <w:rPr>
      <w:rFonts w:ascii="Times New Roman" w:hAnsi="Times New Roman"/>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E38C4"/>
    <w:pPr>
      <w:tabs>
        <w:tab w:val="center" w:pos="4320"/>
        <w:tab w:val="right" w:pos="8640"/>
      </w:tabs>
    </w:pPr>
  </w:style>
  <w:style w:type="character" w:customStyle="1" w:styleId="HeaderChar">
    <w:name w:val="Header Char"/>
    <w:basedOn w:val="DefaultParagraphFont"/>
    <w:link w:val="Header"/>
    <w:semiHidden/>
    <w:rsid w:val="003E38C4"/>
    <w:rPr>
      <w:rFonts w:ascii="Times" w:eastAsia="Times New Roman" w:hAnsi="Times" w:cs="Times New Roman"/>
      <w:sz w:val="24"/>
      <w:szCs w:val="20"/>
    </w:rPr>
  </w:style>
  <w:style w:type="paragraph" w:styleId="Footer">
    <w:name w:val="footer"/>
    <w:basedOn w:val="Normal"/>
    <w:link w:val="FooterChar"/>
    <w:semiHidden/>
    <w:rsid w:val="003E38C4"/>
    <w:pPr>
      <w:tabs>
        <w:tab w:val="center" w:pos="4320"/>
        <w:tab w:val="right" w:pos="8640"/>
      </w:tabs>
    </w:pPr>
  </w:style>
  <w:style w:type="character" w:customStyle="1" w:styleId="FooterChar">
    <w:name w:val="Footer Char"/>
    <w:basedOn w:val="DefaultParagraphFont"/>
    <w:link w:val="Footer"/>
    <w:semiHidden/>
    <w:rsid w:val="003E38C4"/>
    <w:rPr>
      <w:rFonts w:ascii="Times" w:eastAsia="Times New Roman" w:hAnsi="Times" w:cs="Times New Roman"/>
      <w:sz w:val="24"/>
      <w:szCs w:val="20"/>
    </w:rPr>
  </w:style>
  <w:style w:type="character" w:customStyle="1" w:styleId="Heading1Char">
    <w:name w:val="Heading 1 Char"/>
    <w:basedOn w:val="DefaultParagraphFont"/>
    <w:link w:val="Heading1"/>
    <w:rsid w:val="003E38C4"/>
    <w:rPr>
      <w:rFonts w:ascii="Times New Roman" w:eastAsia="Times New Roman" w:hAnsi="Times New Roman" w:cs="Times New Roman"/>
      <w:b/>
      <w:snapToGrid w:val="0"/>
      <w:sz w:val="36"/>
      <w:szCs w:val="20"/>
    </w:rPr>
  </w:style>
  <w:style w:type="paragraph" w:styleId="BalloonText">
    <w:name w:val="Balloon Text"/>
    <w:basedOn w:val="Normal"/>
    <w:link w:val="BalloonTextChar"/>
    <w:uiPriority w:val="99"/>
    <w:semiHidden/>
    <w:unhideWhenUsed/>
    <w:rsid w:val="00ED26BF"/>
    <w:rPr>
      <w:rFonts w:ascii="Tahoma" w:hAnsi="Tahoma" w:cs="Tahoma"/>
      <w:sz w:val="16"/>
      <w:szCs w:val="16"/>
    </w:rPr>
  </w:style>
  <w:style w:type="character" w:customStyle="1" w:styleId="BalloonTextChar">
    <w:name w:val="Balloon Text Char"/>
    <w:basedOn w:val="DefaultParagraphFont"/>
    <w:link w:val="BalloonText"/>
    <w:uiPriority w:val="99"/>
    <w:semiHidden/>
    <w:rsid w:val="00ED26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D26BF"/>
    <w:rPr>
      <w:sz w:val="16"/>
      <w:szCs w:val="16"/>
    </w:rPr>
  </w:style>
  <w:style w:type="paragraph" w:styleId="CommentText">
    <w:name w:val="annotation text"/>
    <w:basedOn w:val="Normal"/>
    <w:link w:val="CommentTextChar"/>
    <w:uiPriority w:val="99"/>
    <w:semiHidden/>
    <w:unhideWhenUsed/>
    <w:rsid w:val="00ED26BF"/>
    <w:rPr>
      <w:sz w:val="20"/>
    </w:rPr>
  </w:style>
  <w:style w:type="character" w:customStyle="1" w:styleId="CommentTextChar">
    <w:name w:val="Comment Text Char"/>
    <w:basedOn w:val="DefaultParagraphFont"/>
    <w:link w:val="CommentText"/>
    <w:uiPriority w:val="99"/>
    <w:semiHidden/>
    <w:rsid w:val="00ED26BF"/>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ED26BF"/>
    <w:rPr>
      <w:b/>
      <w:bCs/>
    </w:rPr>
  </w:style>
  <w:style w:type="character" w:customStyle="1" w:styleId="CommentSubjectChar">
    <w:name w:val="Comment Subject Char"/>
    <w:basedOn w:val="CommentTextChar"/>
    <w:link w:val="CommentSubject"/>
    <w:uiPriority w:val="99"/>
    <w:semiHidden/>
    <w:rsid w:val="00ED26BF"/>
    <w:rPr>
      <w:rFonts w:ascii="Times" w:eastAsia="Times New Roman" w:hAnsi="Times" w:cs="Times New Roman"/>
      <w:b/>
      <w:bCs/>
      <w:sz w:val="20"/>
      <w:szCs w:val="20"/>
    </w:rPr>
  </w:style>
  <w:style w:type="paragraph" w:customStyle="1" w:styleId="Appendixtext">
    <w:name w:val="Appendix text"/>
    <w:basedOn w:val="Normal"/>
    <w:rsid w:val="00810E3A"/>
    <w:pPr>
      <w:widowControl w:val="0"/>
      <w:spacing w:after="160" w:line="220" w:lineRule="atLeast"/>
    </w:pPr>
    <w:rPr>
      <w:rFonts w:ascii="Palatino" w:hAnsi="Palatino"/>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57204">
      <w:bodyDiv w:val="1"/>
      <w:marLeft w:val="0"/>
      <w:marRight w:val="0"/>
      <w:marTop w:val="0"/>
      <w:marBottom w:val="0"/>
      <w:divBdr>
        <w:top w:val="none" w:sz="0" w:space="0" w:color="auto"/>
        <w:left w:val="none" w:sz="0" w:space="0" w:color="auto"/>
        <w:bottom w:val="none" w:sz="0" w:space="0" w:color="auto"/>
        <w:right w:val="none" w:sz="0" w:space="0" w:color="auto"/>
      </w:divBdr>
    </w:div>
    <w:div w:id="878275099">
      <w:bodyDiv w:val="1"/>
      <w:marLeft w:val="0"/>
      <w:marRight w:val="0"/>
      <w:marTop w:val="0"/>
      <w:marBottom w:val="0"/>
      <w:divBdr>
        <w:top w:val="none" w:sz="0" w:space="0" w:color="auto"/>
        <w:left w:val="none" w:sz="0" w:space="0" w:color="auto"/>
        <w:bottom w:val="none" w:sz="0" w:space="0" w:color="auto"/>
        <w:right w:val="none" w:sz="0" w:space="0" w:color="auto"/>
      </w:divBdr>
    </w:div>
    <w:div w:id="941454183">
      <w:bodyDiv w:val="1"/>
      <w:marLeft w:val="0"/>
      <w:marRight w:val="0"/>
      <w:marTop w:val="0"/>
      <w:marBottom w:val="0"/>
      <w:divBdr>
        <w:top w:val="none" w:sz="0" w:space="0" w:color="auto"/>
        <w:left w:val="none" w:sz="0" w:space="0" w:color="auto"/>
        <w:bottom w:val="none" w:sz="0" w:space="0" w:color="auto"/>
        <w:right w:val="none" w:sz="0" w:space="0" w:color="auto"/>
      </w:divBdr>
    </w:div>
    <w:div w:id="1927303363">
      <w:bodyDiv w:val="1"/>
      <w:marLeft w:val="0"/>
      <w:marRight w:val="0"/>
      <w:marTop w:val="0"/>
      <w:marBottom w:val="0"/>
      <w:divBdr>
        <w:top w:val="none" w:sz="0" w:space="0" w:color="auto"/>
        <w:left w:val="none" w:sz="0" w:space="0" w:color="auto"/>
        <w:bottom w:val="none" w:sz="0" w:space="0" w:color="auto"/>
        <w:right w:val="none" w:sz="0" w:space="0" w:color="auto"/>
      </w:divBdr>
    </w:div>
    <w:div w:id="213236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Susan E [PSYCH]</dc:creator>
  <cp:lastModifiedBy>Hamilton, Stephanie L [LAS]</cp:lastModifiedBy>
  <cp:revision>3</cp:revision>
  <dcterms:created xsi:type="dcterms:W3CDTF">2018-03-26T16:35:00Z</dcterms:created>
  <dcterms:modified xsi:type="dcterms:W3CDTF">2018-03-26T16:36:00Z</dcterms:modified>
</cp:coreProperties>
</file>