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51FF7" w14:textId="77777777" w:rsidR="007722BF" w:rsidRDefault="00E47D52">
      <w:r>
        <w:t>Chapter 9 edits</w:t>
      </w:r>
    </w:p>
    <w:p w14:paraId="7F182F40" w14:textId="77777777" w:rsidR="00E47D52" w:rsidRDefault="00E47D52"/>
    <w:p w14:paraId="5DD9B95D" w14:textId="77777777" w:rsidR="00E47D52" w:rsidRPr="00B728C7" w:rsidRDefault="00E47D52">
      <w:pPr>
        <w:rPr>
          <w:b/>
        </w:rPr>
      </w:pPr>
      <w:r w:rsidRPr="00B728C7">
        <w:rPr>
          <w:b/>
        </w:rPr>
        <w:t>9.2 Eighth paragraph</w:t>
      </w:r>
    </w:p>
    <w:p w14:paraId="04A8FC3B" w14:textId="77777777" w:rsidR="00E47D52" w:rsidRDefault="00E47D52"/>
    <w:p w14:paraId="61E115EF" w14:textId="77777777" w:rsidR="00E47D52" w:rsidRDefault="00E47D52">
      <w:r>
        <w:t xml:space="preserve">Simply removed research and left it as “graduate assistants”.  </w:t>
      </w:r>
    </w:p>
    <w:p w14:paraId="13135C00" w14:textId="77777777" w:rsidR="00E47D52" w:rsidRDefault="00E47D52">
      <w:r>
        <w:t>Inserted the following sentence “</w:t>
      </w:r>
      <w:r w:rsidRPr="00A94EF0">
        <w:rPr>
          <w:highlight w:val="green"/>
        </w:rPr>
        <w:t xml:space="preserve">If no solution is available at the department/program level, the next consideration should be made at the Graduate </w:t>
      </w:r>
      <w:proofErr w:type="spellStart"/>
      <w:r w:rsidRPr="00A94EF0">
        <w:rPr>
          <w:highlight w:val="green"/>
        </w:rPr>
        <w:t>Colllege</w:t>
      </w:r>
      <w:proofErr w:type="spellEnd"/>
      <w:r>
        <w:t xml:space="preserve">”. </w:t>
      </w:r>
    </w:p>
    <w:p w14:paraId="68BD2E3C" w14:textId="77777777" w:rsidR="00E47D52" w:rsidRDefault="00E47D52"/>
    <w:p w14:paraId="3CA3A384" w14:textId="77777777" w:rsidR="00E47D52" w:rsidRDefault="00E47D52"/>
    <w:p w14:paraId="6CC4D21F" w14:textId="77777777" w:rsidR="008C4D4A" w:rsidRPr="00B728C7" w:rsidRDefault="00E47D52">
      <w:pPr>
        <w:rPr>
          <w:b/>
        </w:rPr>
      </w:pPr>
      <w:r w:rsidRPr="00B728C7">
        <w:rPr>
          <w:b/>
        </w:rPr>
        <w:t>9.3 Resources and Expected Practices to promote Graduate Student Success.</w:t>
      </w:r>
    </w:p>
    <w:p w14:paraId="55BDE0ED" w14:textId="77777777" w:rsidR="00E47D52" w:rsidRDefault="00E47D52"/>
    <w:p w14:paraId="706AD310" w14:textId="77777777" w:rsidR="00E47D52" w:rsidRDefault="00E47D52">
      <w:r>
        <w:t>Changed to “Best Practices”</w:t>
      </w:r>
    </w:p>
    <w:p w14:paraId="4D300D64" w14:textId="77777777" w:rsidR="00E47D52" w:rsidRDefault="00E47D52"/>
    <w:p w14:paraId="477E837A" w14:textId="77777777" w:rsidR="008C4D4A" w:rsidRPr="00B728C7" w:rsidRDefault="008C4D4A">
      <w:pPr>
        <w:rPr>
          <w:b/>
        </w:rPr>
      </w:pPr>
      <w:r w:rsidRPr="00B728C7">
        <w:rPr>
          <w:b/>
        </w:rPr>
        <w:t xml:space="preserve">9.3.2 “Suggested </w:t>
      </w:r>
      <w:proofErr w:type="gramStart"/>
      <w:r w:rsidRPr="00B728C7">
        <w:rPr>
          <w:b/>
        </w:rPr>
        <w:t>Practices”  changed</w:t>
      </w:r>
      <w:proofErr w:type="gramEnd"/>
      <w:r w:rsidRPr="00B728C7">
        <w:rPr>
          <w:b/>
        </w:rPr>
        <w:t xml:space="preserve"> to “Best Practices”</w:t>
      </w:r>
    </w:p>
    <w:p w14:paraId="5B86CA77" w14:textId="77777777" w:rsidR="008C4D4A" w:rsidRDefault="008C4D4A"/>
    <w:p w14:paraId="5D122DB1" w14:textId="77777777" w:rsidR="008C4D4A" w:rsidRPr="00B728C7" w:rsidRDefault="008C4D4A">
      <w:pPr>
        <w:rPr>
          <w:b/>
        </w:rPr>
      </w:pPr>
      <w:r w:rsidRPr="00B728C7">
        <w:rPr>
          <w:b/>
        </w:rPr>
        <w:t>9.4 Specific policies and laws of interest to graduate students</w:t>
      </w:r>
    </w:p>
    <w:p w14:paraId="1D6FBFD0" w14:textId="77777777" w:rsidR="008C4D4A" w:rsidRDefault="008C4D4A">
      <w:r>
        <w:t xml:space="preserve"> Under “Ownership of IP and Data”</w:t>
      </w:r>
    </w:p>
    <w:p w14:paraId="631E403D" w14:textId="77777777" w:rsidR="008C4D4A" w:rsidRDefault="008C4D4A">
      <w:r>
        <w:tab/>
        <w:t xml:space="preserve">Change from </w:t>
      </w:r>
      <w:proofErr w:type="gramStart"/>
      <w:r>
        <w:t>“ given</w:t>
      </w:r>
      <w:proofErr w:type="gramEnd"/>
      <w:r>
        <w:t xml:space="preserve"> a fair” opportunity to  </w:t>
      </w:r>
      <w:r w:rsidRPr="008C4D4A">
        <w:rPr>
          <w:highlight w:val="green"/>
        </w:rPr>
        <w:t xml:space="preserve">“ given </w:t>
      </w:r>
      <w:proofErr w:type="spellStart"/>
      <w:r w:rsidRPr="008C4D4A">
        <w:rPr>
          <w:highlight w:val="green"/>
        </w:rPr>
        <w:t>and</w:t>
      </w:r>
      <w:proofErr w:type="spellEnd"/>
      <w:r w:rsidRPr="008C4D4A">
        <w:rPr>
          <w:highlight w:val="green"/>
        </w:rPr>
        <w:t xml:space="preserve"> opportunity”</w:t>
      </w:r>
    </w:p>
    <w:p w14:paraId="1A934E69" w14:textId="77777777" w:rsidR="008C4D4A" w:rsidRDefault="008C4D4A"/>
    <w:p w14:paraId="2033DB5A" w14:textId="77777777" w:rsidR="008C4D4A" w:rsidRPr="00B728C7" w:rsidRDefault="008C4D4A">
      <w:pPr>
        <w:rPr>
          <w:b/>
        </w:rPr>
      </w:pPr>
      <w:r w:rsidRPr="00B728C7">
        <w:rPr>
          <w:b/>
        </w:rPr>
        <w:t>9.5.1 Student Grievance Procedures</w:t>
      </w:r>
    </w:p>
    <w:p w14:paraId="0072D0EF" w14:textId="77777777" w:rsidR="008C4D4A" w:rsidRDefault="008C4D4A">
      <w:r>
        <w:t>paragraph 3</w:t>
      </w:r>
    </w:p>
    <w:p w14:paraId="4FC60E01" w14:textId="77777777" w:rsidR="00B728C7" w:rsidRDefault="00B728C7">
      <w:r>
        <w:t xml:space="preserve">Change </w:t>
      </w:r>
      <w:proofErr w:type="gramStart"/>
      <w:r>
        <w:t>“ Grievances</w:t>
      </w:r>
      <w:proofErr w:type="gramEnd"/>
      <w:r>
        <w:t xml:space="preserve"> arising out of classroom…” to </w:t>
      </w:r>
    </w:p>
    <w:p w14:paraId="7C142A81" w14:textId="77777777" w:rsidR="00B728C7" w:rsidRDefault="00B728C7">
      <w:r w:rsidRPr="00A94EF0">
        <w:rPr>
          <w:highlight w:val="green"/>
        </w:rPr>
        <w:t xml:space="preserve">Academic grievances should be resolved, if at all possible, with the individual instructor involved.  </w:t>
      </w:r>
      <w:r>
        <w:t xml:space="preserve"> </w:t>
      </w:r>
    </w:p>
    <w:p w14:paraId="2CAFA2FB" w14:textId="77777777" w:rsidR="00B728C7" w:rsidRDefault="00B728C7"/>
    <w:p w14:paraId="690C446F" w14:textId="601F7777" w:rsidR="00B728C7" w:rsidRDefault="00B25210">
      <w:r>
        <w:t xml:space="preserve">Same </w:t>
      </w:r>
      <w:proofErr w:type="gramStart"/>
      <w:r>
        <w:t>paragraph..</w:t>
      </w:r>
      <w:proofErr w:type="gramEnd"/>
      <w:r>
        <w:t xml:space="preserve"> related to time of response</w:t>
      </w:r>
    </w:p>
    <w:p w14:paraId="0549136A" w14:textId="5E03C942" w:rsidR="00000000" w:rsidRPr="00B25210" w:rsidRDefault="00334AD4" w:rsidP="00B25210">
      <w:r w:rsidRPr="00B25210">
        <w:t>If the grievance occurs within</w:t>
      </w:r>
      <w:r w:rsidR="00B25210">
        <w:t xml:space="preserve"> the 15 class days of the term, t</w:t>
      </w:r>
      <w:r w:rsidRPr="00B25210">
        <w:t xml:space="preserve">he committee should respond </w:t>
      </w:r>
      <w:r w:rsidR="00B25210" w:rsidRPr="00B25210">
        <w:t>expeditiously</w:t>
      </w:r>
      <w:r w:rsidRPr="00B25210">
        <w:t xml:space="preserve">, within 15 class days or no later than the beginning of the next term. </w:t>
      </w:r>
    </w:p>
    <w:p w14:paraId="0AF124DA" w14:textId="77777777" w:rsidR="00B25210" w:rsidRDefault="00B25210"/>
    <w:p w14:paraId="16AA3A95" w14:textId="77777777" w:rsidR="00B728C7" w:rsidRPr="00B728C7" w:rsidRDefault="00B728C7">
      <w:pPr>
        <w:rPr>
          <w:b/>
        </w:rPr>
      </w:pPr>
      <w:r w:rsidRPr="00B728C7">
        <w:rPr>
          <w:b/>
        </w:rPr>
        <w:t>9.5.2 Grievances related to scholarly and professional competence</w:t>
      </w:r>
    </w:p>
    <w:p w14:paraId="1B961AF5" w14:textId="77777777" w:rsidR="00B728C7" w:rsidRDefault="00B728C7"/>
    <w:p w14:paraId="6894DEA7" w14:textId="1412FC5F" w:rsidR="00B728C7" w:rsidRDefault="00B728C7">
      <w:r>
        <w:t>Paragraph 2.  Change “student feels” to “</w:t>
      </w:r>
      <w:bookmarkStart w:id="0" w:name="_GoBack"/>
      <w:bookmarkEnd w:id="0"/>
      <w:r w:rsidRPr="00372CE5">
        <w:rPr>
          <w:highlight w:val="green"/>
        </w:rPr>
        <w:t>student contends</w:t>
      </w:r>
      <w:r w:rsidR="00372CE5">
        <w:t>”</w:t>
      </w:r>
    </w:p>
    <w:p w14:paraId="322E889B" w14:textId="0056546A" w:rsidR="00B728C7" w:rsidRDefault="00B25210">
      <w:r>
        <w:t xml:space="preserve"> The fifteen day </w:t>
      </w:r>
    </w:p>
    <w:p w14:paraId="3E3B7747" w14:textId="77777777" w:rsidR="00B728C7" w:rsidRDefault="00B728C7">
      <w:r>
        <w:t xml:space="preserve">Bullet one under paragraph 2:  </w:t>
      </w:r>
    </w:p>
    <w:p w14:paraId="0A5BB7E3" w14:textId="77777777" w:rsidR="00B728C7" w:rsidRDefault="00B728C7">
      <w:r>
        <w:t xml:space="preserve">Clarify that committee should have at least </w:t>
      </w:r>
      <w:r w:rsidRPr="00372CE5">
        <w:rPr>
          <w:highlight w:val="green"/>
        </w:rPr>
        <w:t>four members</w:t>
      </w:r>
      <w:r>
        <w:t xml:space="preserve">. </w:t>
      </w:r>
    </w:p>
    <w:p w14:paraId="21A5372D" w14:textId="77777777" w:rsidR="00C72016" w:rsidRDefault="00C72016"/>
    <w:p w14:paraId="3AB75F47" w14:textId="093DC909" w:rsidR="00C72016" w:rsidRDefault="00C72016">
      <w:r>
        <w:t xml:space="preserve">Bullet </w:t>
      </w:r>
      <w:proofErr w:type="gramStart"/>
      <w:r>
        <w:t>four  under</w:t>
      </w:r>
      <w:proofErr w:type="gramEnd"/>
      <w:r>
        <w:t xml:space="preserve"> paragraph 2:</w:t>
      </w:r>
    </w:p>
    <w:p w14:paraId="66CE090B" w14:textId="095EE514" w:rsidR="00C72016" w:rsidRDefault="00C72016">
      <w:r>
        <w:t>Change “members” to “</w:t>
      </w:r>
      <w:r w:rsidRPr="00372CE5">
        <w:rPr>
          <w:highlight w:val="green"/>
        </w:rPr>
        <w:t>partie</w:t>
      </w:r>
      <w:r>
        <w:t xml:space="preserve">s” to make it clear that this includes both the grievant and the committee. </w:t>
      </w:r>
    </w:p>
    <w:p w14:paraId="7BAA31D0" w14:textId="77777777" w:rsidR="00B728C7" w:rsidRDefault="00B728C7"/>
    <w:sectPr w:rsidR="00B728C7" w:rsidSect="0055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D3451"/>
    <w:multiLevelType w:val="hybridMultilevel"/>
    <w:tmpl w:val="9F700B8C"/>
    <w:lvl w:ilvl="0" w:tplc="37B22FA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2C2032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308F25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DD0BD8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1B6826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AFAE2F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E7E118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A40222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88288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52"/>
    <w:rsid w:val="00334AD4"/>
    <w:rsid w:val="00372CE5"/>
    <w:rsid w:val="00551214"/>
    <w:rsid w:val="007722BF"/>
    <w:rsid w:val="008C4D4A"/>
    <w:rsid w:val="00B25210"/>
    <w:rsid w:val="00B728C7"/>
    <w:rsid w:val="00C72016"/>
    <w:rsid w:val="00E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E9D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7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2018-03-26T16:04:00Z</dcterms:created>
  <dcterms:modified xsi:type="dcterms:W3CDTF">2018-03-26T17:01:00Z</dcterms:modified>
</cp:coreProperties>
</file>