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F2475" w14:textId="77777777" w:rsidR="00530F51" w:rsidRPr="00B921DA" w:rsidRDefault="00702499" w:rsidP="0043783D">
      <w:pPr>
        <w:rPr>
          <w:rFonts w:ascii="Helvetica" w:hAnsi="Helvetica" w:cs="Helvetica"/>
          <w:b/>
          <w:sz w:val="24"/>
          <w:szCs w:val="24"/>
        </w:rPr>
      </w:pPr>
      <w:r w:rsidRPr="00B921DA">
        <w:rPr>
          <w:rFonts w:ascii="Helvetica" w:hAnsi="Helvetica" w:cs="Helvetica"/>
          <w:b/>
          <w:sz w:val="24"/>
          <w:szCs w:val="24"/>
        </w:rPr>
        <w:t>4.4.2</w:t>
      </w:r>
    </w:p>
    <w:p w14:paraId="42A68734" w14:textId="77777777" w:rsidR="0015187F" w:rsidRPr="00B921DA" w:rsidRDefault="0015187F" w:rsidP="0043783D">
      <w:pPr>
        <w:spacing w:after="150" w:line="240" w:lineRule="auto"/>
        <w:rPr>
          <w:rFonts w:ascii="Helvetica" w:eastAsia="Times New Roman" w:hAnsi="Helvetica" w:cs="Helvetica"/>
          <w:sz w:val="24"/>
          <w:szCs w:val="24"/>
        </w:rPr>
      </w:pPr>
      <w:r w:rsidRPr="00B921DA">
        <w:rPr>
          <w:rFonts w:ascii="Helvetica" w:eastAsia="Times New Roman" w:hAnsi="Helvetica" w:cs="Helvetica"/>
          <w:sz w:val="24"/>
          <w:szCs w:val="24"/>
        </w:rPr>
        <w:t>Despite efforts to achieve full, in-person participation, students may discover that one or more committee members cannot be physically present on campus for an examination at a time that suits most others. Three options are available when </w:t>
      </w:r>
      <w:r w:rsidRPr="00B921DA">
        <w:rPr>
          <w:rFonts w:ascii="Helvetica" w:eastAsia="Times New Roman" w:hAnsi="Helvetica" w:cs="Helvetica"/>
          <w:b/>
          <w:bCs/>
          <w:sz w:val="24"/>
          <w:szCs w:val="24"/>
        </w:rPr>
        <w:t>one member cannot attend</w:t>
      </w:r>
      <w:r w:rsidRPr="00B921DA">
        <w:rPr>
          <w:rFonts w:ascii="Helvetica" w:eastAsia="Times New Roman" w:hAnsi="Helvetica" w:cs="Helvetica"/>
          <w:sz w:val="24"/>
          <w:szCs w:val="24"/>
        </w:rPr>
        <w:t>:</w:t>
      </w:r>
    </w:p>
    <w:p w14:paraId="099DA28C" w14:textId="77777777" w:rsidR="0015187F" w:rsidRPr="00D16A09" w:rsidRDefault="0015187F" w:rsidP="0043783D">
      <w:pPr>
        <w:numPr>
          <w:ilvl w:val="0"/>
          <w:numId w:val="1"/>
        </w:numPr>
        <w:spacing w:before="100" w:beforeAutospacing="1" w:after="100" w:afterAutospacing="1" w:line="240" w:lineRule="auto"/>
        <w:rPr>
          <w:rFonts w:ascii="Helvetica" w:eastAsia="Times New Roman" w:hAnsi="Helvetica" w:cs="Helvetica"/>
          <w:sz w:val="24"/>
          <w:szCs w:val="24"/>
          <w:highlight w:val="yellow"/>
        </w:rPr>
      </w:pPr>
      <w:r w:rsidRPr="00D16A09">
        <w:rPr>
          <w:rFonts w:ascii="Helvetica" w:eastAsia="Times New Roman" w:hAnsi="Helvetica" w:cs="Helvetica"/>
          <w:sz w:val="24"/>
          <w:szCs w:val="24"/>
        </w:rPr>
        <w: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w:t>
      </w:r>
      <w:r w:rsidRPr="00D16A09">
        <w:rPr>
          <w:rFonts w:ascii="Helvetica" w:eastAsia="Times New Roman" w:hAnsi="Helvetica" w:cs="Helvetica"/>
          <w:sz w:val="24"/>
          <w:szCs w:val="24"/>
          <w:highlight w:val="yellow"/>
        </w:rPr>
        <w:t xml:space="preserve">. </w:t>
      </w:r>
      <w:r w:rsidRPr="00D16A09">
        <w:rPr>
          <w:rFonts w:ascii="Helvetica" w:eastAsia="Times New Roman" w:hAnsi="Helvetica" w:cs="Helvetica"/>
          <w:sz w:val="24"/>
          <w:szCs w:val="24"/>
          <w:highlight w:val="yellow"/>
          <w:shd w:val="clear" w:color="auto" w:fill="FFFFFF" w:themeFill="background1"/>
        </w:rPr>
        <w:t>To make this replacement, a new POSC should be routed and approved</w:t>
      </w:r>
      <w:r w:rsidRPr="00D16A09">
        <w:rPr>
          <w:rFonts w:ascii="Helvetica" w:eastAsia="Times New Roman" w:hAnsi="Helvetica" w:cs="Helvetica"/>
          <w:sz w:val="24"/>
          <w:szCs w:val="24"/>
          <w:highlight w:val="yellow"/>
        </w:rPr>
        <w:t>.</w:t>
      </w:r>
    </w:p>
    <w:p w14:paraId="7F71815D" w14:textId="62548720" w:rsidR="0015187F" w:rsidRPr="00B921DA" w:rsidRDefault="0015187F" w:rsidP="0043783D">
      <w:pPr>
        <w:numPr>
          <w:ilvl w:val="0"/>
          <w:numId w:val="1"/>
        </w:numPr>
        <w:spacing w:before="100" w:beforeAutospacing="1" w:after="100" w:afterAutospacing="1" w:line="240" w:lineRule="auto"/>
        <w:rPr>
          <w:rFonts w:ascii="Helvetica" w:eastAsia="Times New Roman" w:hAnsi="Helvetica" w:cs="Helvetica"/>
          <w:sz w:val="24"/>
          <w:szCs w:val="24"/>
        </w:rPr>
      </w:pPr>
      <w:r w:rsidRPr="00D16A09">
        <w:rPr>
          <w:rFonts w:ascii="Helvetica" w:eastAsia="Times New Roman" w:hAnsi="Helvetica" w:cs="Helvetica"/>
          <w:sz w:val="24"/>
          <w:szCs w:val="24"/>
          <w:highlight w:val="yellow"/>
        </w:rPr>
        <w:t>Co</w:t>
      </w:r>
      <w:r w:rsidR="00632AF7" w:rsidRPr="00D16A09">
        <w:rPr>
          <w:rFonts w:ascii="Helvetica" w:eastAsia="Times New Roman" w:hAnsi="Helvetica" w:cs="Helvetica"/>
          <w:sz w:val="24"/>
          <w:szCs w:val="24"/>
          <w:highlight w:val="yellow"/>
        </w:rPr>
        <w:t xml:space="preserve">mplete the </w:t>
      </w:r>
      <w:hyperlink r:id="rId5" w:history="1">
        <w:r w:rsidR="00632AF7" w:rsidRPr="00D16A09">
          <w:rPr>
            <w:rStyle w:val="Hyperlink"/>
            <w:rFonts w:ascii="Helvetica" w:eastAsia="Times New Roman" w:hAnsi="Helvetica" w:cs="Helvetica"/>
            <w:color w:val="auto"/>
            <w:sz w:val="24"/>
            <w:szCs w:val="24"/>
            <w:highlight w:val="yellow"/>
          </w:rPr>
          <w:t>Request for Committee Substitution at the Preliminary or Final Oral Exam</w:t>
        </w:r>
      </w:hyperlink>
      <w:r w:rsidR="00632AF7" w:rsidRPr="00D16A09">
        <w:rPr>
          <w:rFonts w:ascii="Helvetica" w:eastAsia="Times New Roman" w:hAnsi="Helvetica" w:cs="Helvetica"/>
          <w:sz w:val="24"/>
          <w:szCs w:val="24"/>
          <w:highlight w:val="yellow"/>
        </w:rPr>
        <w:t xml:space="preserve"> form</w:t>
      </w:r>
      <w:r w:rsidR="00632AF7" w:rsidRPr="00D16A09">
        <w:rPr>
          <w:rFonts w:ascii="Helvetica" w:eastAsia="Times New Roman" w:hAnsi="Helvetica" w:cs="Helvetica"/>
          <w:sz w:val="24"/>
          <w:szCs w:val="24"/>
        </w:rPr>
        <w:t xml:space="preserve"> </w:t>
      </w:r>
      <w:r w:rsidRPr="00D16A09">
        <w:rPr>
          <w:rFonts w:ascii="Helvetica" w:eastAsia="Times New Roman" w:hAnsi="Helvetica" w:cs="Helvetica"/>
          <w:sz w:val="24"/>
          <w:szCs w:val="24"/>
        </w:rPr>
        <w:t>before</w:t>
      </w:r>
      <w:r w:rsidRPr="00B921DA">
        <w:rPr>
          <w:rFonts w:ascii="Helvetica" w:eastAsia="Times New Roman" w:hAnsi="Helvetica" w:cs="Helvetica"/>
          <w:sz w:val="24"/>
          <w:szCs w:val="24"/>
        </w:rPr>
        <w:t xml:space="preserve"> the examination to arrange for a temporary, substitute committee member who will serve with voting rights only for the examination that the permanent member cannot attend. This option can be used in cases in which the member’s absence is planned, o</w:t>
      </w:r>
      <w:bookmarkStart w:id="0" w:name="_GoBack"/>
      <w:bookmarkEnd w:id="0"/>
      <w:r w:rsidRPr="00B921DA">
        <w:rPr>
          <w:rFonts w:ascii="Helvetica" w:eastAsia="Times New Roman" w:hAnsi="Helvetica" w:cs="Helvetica"/>
          <w:sz w:val="24"/>
          <w:szCs w:val="24"/>
        </w:rPr>
        <w:t>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407CC8F1" w14:textId="5FD0C7D7" w:rsidR="0015187F" w:rsidRPr="00B921DA" w:rsidRDefault="0015187F" w:rsidP="0043783D">
      <w:pPr>
        <w:numPr>
          <w:ilvl w:val="0"/>
          <w:numId w:val="1"/>
        </w:numPr>
        <w:spacing w:before="100" w:beforeAutospacing="1" w:after="100" w:afterAutospacing="1" w:line="240" w:lineRule="auto"/>
        <w:rPr>
          <w:rFonts w:ascii="Helvetica" w:eastAsia="Times New Roman" w:hAnsi="Helvetica" w:cs="Helvetica"/>
          <w:sz w:val="24"/>
          <w:szCs w:val="24"/>
        </w:rPr>
      </w:pPr>
      <w:r w:rsidRPr="00B921DA">
        <w:rPr>
          <w:rFonts w:ascii="Helvetica" w:eastAsia="Times New Roman" w:hAnsi="Helvetica" w:cs="Helvetica"/>
          <w:sz w:val="24"/>
          <w:szCs w:val="24"/>
        </w:rPr>
        <w:t>The member who cannot be physically present for the examination may participate remotely if that person is engaged in the session for its entirety. A video-audio connection is preferred, though audio-only is permitted</w:t>
      </w:r>
      <w:r w:rsidR="00632AF7" w:rsidRPr="00B921DA">
        <w:rPr>
          <w:rFonts w:ascii="Helvetica" w:eastAsia="Times New Roman" w:hAnsi="Helvetica" w:cs="Helvetica"/>
          <w:sz w:val="24"/>
          <w:szCs w:val="24"/>
        </w:rPr>
        <w:t xml:space="preserve">. </w:t>
      </w:r>
      <w:r w:rsidR="00632AF7" w:rsidRPr="00B921DA">
        <w:rPr>
          <w:rFonts w:ascii="Helvetica" w:eastAsia="Times New Roman" w:hAnsi="Helvetica" w:cs="Helvetica"/>
          <w:sz w:val="24"/>
          <w:szCs w:val="24"/>
          <w:highlight w:val="yellow"/>
        </w:rPr>
        <w:t xml:space="preserve">A student can arrange for this remote participation by completing the </w:t>
      </w:r>
      <w:hyperlink r:id="rId6" w:history="1">
        <w:r w:rsidR="00632AF7" w:rsidRPr="00B921DA">
          <w:rPr>
            <w:rStyle w:val="Hyperlink"/>
            <w:rFonts w:ascii="Helvetica" w:eastAsia="Times New Roman" w:hAnsi="Helvetica" w:cs="Helvetica"/>
            <w:color w:val="auto"/>
            <w:sz w:val="24"/>
            <w:szCs w:val="24"/>
            <w:highlight w:val="yellow"/>
          </w:rPr>
          <w:t>Preliminary or Final Oral Examination with Committee Member at a Distance</w:t>
        </w:r>
      </w:hyperlink>
      <w:r w:rsidR="00632AF7" w:rsidRPr="00B921DA">
        <w:rPr>
          <w:rFonts w:ascii="Helvetica" w:eastAsia="Times New Roman" w:hAnsi="Helvetica" w:cs="Helvetica"/>
          <w:sz w:val="24"/>
          <w:szCs w:val="24"/>
          <w:highlight w:val="yellow"/>
        </w:rPr>
        <w:t xml:space="preserve"> form prior to the exam</w:t>
      </w:r>
      <w:r w:rsidR="00632AF7" w:rsidRPr="00B921DA">
        <w:rPr>
          <w:rFonts w:ascii="Helvetica" w:eastAsia="Times New Roman" w:hAnsi="Helvetica" w:cs="Helvetica"/>
          <w:sz w:val="24"/>
          <w:szCs w:val="24"/>
        </w:rPr>
        <w:t>.</w:t>
      </w:r>
    </w:p>
    <w:p w14:paraId="493D0D5A" w14:textId="4A346530" w:rsidR="0015187F" w:rsidRPr="00B921DA" w:rsidRDefault="0015187F" w:rsidP="0043783D">
      <w:pPr>
        <w:rPr>
          <w:rFonts w:ascii="Helvetica" w:eastAsia="Times New Roman" w:hAnsi="Helvetica" w:cs="Helvetica"/>
          <w:sz w:val="24"/>
          <w:szCs w:val="24"/>
        </w:rPr>
      </w:pPr>
      <w:r w:rsidRPr="00B921DA">
        <w:rPr>
          <w:rFonts w:ascii="Helvetica" w:eastAsia="Times New Roman" w:hAnsi="Helvetica" w:cs="Helvetica"/>
          <w:sz w:val="24"/>
          <w:szCs w:val="24"/>
          <w:highlight w:val="yellow"/>
        </w:rPr>
        <w:t>Special arrangements can be made when it is necessary for </w:t>
      </w:r>
      <w:r w:rsidRPr="00B921DA">
        <w:rPr>
          <w:rFonts w:ascii="Helvetica" w:eastAsia="Times New Roman" w:hAnsi="Helvetica" w:cs="Helvetica"/>
          <w:b/>
          <w:bCs/>
          <w:sz w:val="24"/>
          <w:szCs w:val="24"/>
          <w:highlight w:val="yellow"/>
        </w:rPr>
        <w:t xml:space="preserve">two committee members to participate remotely, </w:t>
      </w:r>
      <w:r w:rsidR="00632AF7" w:rsidRPr="00B921DA">
        <w:rPr>
          <w:rFonts w:ascii="Helvetica" w:eastAsia="Times New Roman" w:hAnsi="Helvetica" w:cs="Helvetica"/>
          <w:bCs/>
          <w:sz w:val="24"/>
          <w:szCs w:val="24"/>
          <w:highlight w:val="yellow"/>
        </w:rPr>
        <w:t xml:space="preserve">but only </w:t>
      </w:r>
      <w:r w:rsidRPr="00B921DA">
        <w:rPr>
          <w:rFonts w:ascii="Helvetica" w:eastAsia="Times New Roman" w:hAnsi="Helvetica" w:cs="Helvetica"/>
          <w:bCs/>
          <w:sz w:val="24"/>
          <w:szCs w:val="24"/>
          <w:highlight w:val="yellow"/>
        </w:rPr>
        <w:t>if there are at least five members on the committee</w:t>
      </w:r>
      <w:r w:rsidRPr="00B921DA">
        <w:rPr>
          <w:rFonts w:ascii="Helvetica" w:eastAsia="Times New Roman" w:hAnsi="Helvetica" w:cs="Helvetica"/>
          <w:b/>
          <w:bCs/>
          <w:sz w:val="24"/>
          <w:szCs w:val="24"/>
          <w:highlight w:val="yellow"/>
        </w:rPr>
        <w:t>.</w:t>
      </w:r>
      <w:r w:rsidRPr="00B921DA">
        <w:rPr>
          <w:rFonts w:ascii="Helvetica" w:eastAsia="Times New Roman" w:hAnsi="Helvetica" w:cs="Helvetica"/>
          <w:sz w:val="24"/>
          <w:szCs w:val="24"/>
        </w:rPr>
        <w:t xml:space="preserve"> 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46360E7C" w14:textId="4CB817AF" w:rsidR="00702499" w:rsidRPr="00B921DA" w:rsidRDefault="00F9226E" w:rsidP="0043783D">
      <w:pPr>
        <w:rPr>
          <w:rFonts w:ascii="Helvetica" w:hAnsi="Helvetica" w:cs="Helvetica"/>
          <w:sz w:val="24"/>
          <w:szCs w:val="24"/>
          <w:shd w:val="clear" w:color="auto" w:fill="FFFFFF"/>
        </w:rPr>
      </w:pPr>
      <w:r w:rsidRPr="00B921DA">
        <w:rPr>
          <w:rFonts w:ascii="Helvetica" w:hAnsi="Helvetica" w:cs="Helvetica"/>
          <w:sz w:val="24"/>
          <w:szCs w:val="24"/>
          <w:highlight w:val="yellow"/>
          <w:shd w:val="clear" w:color="auto" w:fill="FFFFFF"/>
        </w:rPr>
        <w:t xml:space="preserve">Students are not allowed to participate in their preliminary examination at a distance. If </w:t>
      </w:r>
      <w:r w:rsidR="00CF273C" w:rsidRPr="00B921DA">
        <w:rPr>
          <w:rFonts w:ascii="Helvetica" w:hAnsi="Helvetica" w:cs="Helvetica"/>
          <w:sz w:val="24"/>
          <w:szCs w:val="24"/>
          <w:highlight w:val="yellow"/>
          <w:shd w:val="clear" w:color="auto" w:fill="FFFFFF"/>
        </w:rPr>
        <w:t>a student’s</w:t>
      </w:r>
      <w:r w:rsidRPr="00B921DA">
        <w:rPr>
          <w:rFonts w:ascii="Helvetica" w:hAnsi="Helvetica" w:cs="Helvetica"/>
          <w:sz w:val="24"/>
          <w:szCs w:val="24"/>
          <w:highlight w:val="yellow"/>
          <w:shd w:val="clear" w:color="auto" w:fill="FFFFFF"/>
        </w:rPr>
        <w:t xml:space="preserve"> entire Ph</w:t>
      </w:r>
      <w:r w:rsidR="00632AF7" w:rsidRPr="00B921DA">
        <w:rPr>
          <w:rFonts w:ascii="Helvetica" w:hAnsi="Helvetica" w:cs="Helvetica"/>
          <w:sz w:val="24"/>
          <w:szCs w:val="24"/>
          <w:highlight w:val="yellow"/>
          <w:shd w:val="clear" w:color="auto" w:fill="FFFFFF"/>
        </w:rPr>
        <w:t>.</w:t>
      </w:r>
      <w:r w:rsidRPr="00B921DA">
        <w:rPr>
          <w:rFonts w:ascii="Helvetica" w:hAnsi="Helvetica" w:cs="Helvetica"/>
          <w:sz w:val="24"/>
          <w:szCs w:val="24"/>
          <w:highlight w:val="yellow"/>
          <w:shd w:val="clear" w:color="auto" w:fill="FFFFFF"/>
        </w:rPr>
        <w:t>D</w:t>
      </w:r>
      <w:r w:rsidR="00632AF7" w:rsidRPr="00B921DA">
        <w:rPr>
          <w:rFonts w:ascii="Helvetica" w:hAnsi="Helvetica" w:cs="Helvetica"/>
          <w:sz w:val="24"/>
          <w:szCs w:val="24"/>
          <w:highlight w:val="yellow"/>
          <w:shd w:val="clear" w:color="auto" w:fill="FFFFFF"/>
        </w:rPr>
        <w:t>.</w:t>
      </w:r>
      <w:r w:rsidRPr="00B921DA">
        <w:rPr>
          <w:rFonts w:ascii="Helvetica" w:hAnsi="Helvetica" w:cs="Helvetica"/>
          <w:sz w:val="24"/>
          <w:szCs w:val="24"/>
          <w:highlight w:val="yellow"/>
          <w:shd w:val="clear" w:color="auto" w:fill="FFFFFF"/>
        </w:rPr>
        <w:t xml:space="preserve"> degree program is completed at </w:t>
      </w:r>
      <w:r w:rsidR="00632AF7" w:rsidRPr="00B921DA">
        <w:rPr>
          <w:rFonts w:ascii="Helvetica" w:hAnsi="Helvetica" w:cs="Helvetica"/>
          <w:sz w:val="24"/>
          <w:szCs w:val="24"/>
          <w:highlight w:val="yellow"/>
          <w:shd w:val="clear" w:color="auto" w:fill="FFFFFF"/>
        </w:rPr>
        <w:t xml:space="preserve">a </w:t>
      </w:r>
      <w:r w:rsidRPr="00B921DA">
        <w:rPr>
          <w:rFonts w:ascii="Helvetica" w:hAnsi="Helvetica" w:cs="Helvetica"/>
          <w:sz w:val="24"/>
          <w:szCs w:val="24"/>
          <w:highlight w:val="yellow"/>
          <w:shd w:val="clear" w:color="auto" w:fill="FFFFFF"/>
        </w:rPr>
        <w:t xml:space="preserve">distance, a waiver of this </w:t>
      </w:r>
      <w:r w:rsidRPr="00B921DA">
        <w:rPr>
          <w:rFonts w:ascii="Helvetica" w:hAnsi="Helvetica" w:cs="Helvetica"/>
          <w:sz w:val="24"/>
          <w:szCs w:val="24"/>
          <w:highlight w:val="yellow"/>
          <w:shd w:val="clear" w:color="auto" w:fill="FFFFFF"/>
        </w:rPr>
        <w:lastRenderedPageBreak/>
        <w:t xml:space="preserve">requirement may be sought </w:t>
      </w:r>
      <w:r w:rsidR="000D3798" w:rsidRPr="00B921DA">
        <w:rPr>
          <w:rFonts w:ascii="Helvetica" w:hAnsi="Helvetica" w:cs="Helvetica"/>
          <w:sz w:val="24"/>
          <w:szCs w:val="24"/>
          <w:highlight w:val="yellow"/>
          <w:shd w:val="clear" w:color="auto" w:fill="FFFFFF"/>
        </w:rPr>
        <w:t>for students who would face hardship in getting to</w:t>
      </w:r>
      <w:r w:rsidR="00632AF7" w:rsidRPr="00B921DA">
        <w:rPr>
          <w:rFonts w:ascii="Helvetica" w:hAnsi="Helvetica" w:cs="Helvetica"/>
          <w:sz w:val="24"/>
          <w:szCs w:val="24"/>
          <w:highlight w:val="yellow"/>
          <w:shd w:val="clear" w:color="auto" w:fill="FFFFFF"/>
        </w:rPr>
        <w:t xml:space="preserve"> campus for</w:t>
      </w:r>
      <w:r w:rsidR="000D3798" w:rsidRPr="00B921DA">
        <w:rPr>
          <w:rFonts w:ascii="Helvetica" w:hAnsi="Helvetica" w:cs="Helvetica"/>
          <w:sz w:val="24"/>
          <w:szCs w:val="24"/>
          <w:highlight w:val="yellow"/>
          <w:shd w:val="clear" w:color="auto" w:fill="FFFFFF"/>
        </w:rPr>
        <w:t xml:space="preserve"> their exam.</w:t>
      </w:r>
    </w:p>
    <w:p w14:paraId="22D68E41" w14:textId="77777777" w:rsidR="00702499" w:rsidRPr="00B921DA" w:rsidRDefault="00702499" w:rsidP="0043783D">
      <w:pPr>
        <w:rPr>
          <w:rFonts w:ascii="Helvetica" w:hAnsi="Helvetica" w:cs="Helvetica"/>
          <w:b/>
          <w:sz w:val="24"/>
          <w:szCs w:val="24"/>
          <w:highlight w:val="yellow"/>
          <w:shd w:val="clear" w:color="auto" w:fill="FFFFFF"/>
        </w:rPr>
      </w:pPr>
      <w:r w:rsidRPr="00B921DA">
        <w:rPr>
          <w:rFonts w:ascii="Helvetica" w:hAnsi="Helvetica" w:cs="Helvetica"/>
          <w:b/>
          <w:sz w:val="24"/>
          <w:szCs w:val="24"/>
          <w:highlight w:val="yellow"/>
          <w:shd w:val="clear" w:color="auto" w:fill="FFFFFF"/>
        </w:rPr>
        <w:t>6.2.6</w:t>
      </w:r>
    </w:p>
    <w:p w14:paraId="1C1C19F9" w14:textId="77777777" w:rsidR="00702499" w:rsidRPr="00B921DA" w:rsidRDefault="00702499" w:rsidP="0043783D">
      <w:pPr>
        <w:rPr>
          <w:rFonts w:ascii="Helvetica" w:hAnsi="Helvetica" w:cs="Helvetica"/>
          <w:sz w:val="24"/>
          <w:szCs w:val="24"/>
          <w:shd w:val="clear" w:color="auto" w:fill="FFFFFF"/>
        </w:rPr>
      </w:pPr>
      <w:r w:rsidRPr="00B921DA">
        <w:rPr>
          <w:rFonts w:ascii="Helvetica" w:hAnsi="Helvetica" w:cs="Helvetica"/>
          <w:strike/>
          <w:sz w:val="24"/>
          <w:szCs w:val="24"/>
          <w:highlight w:val="yellow"/>
          <w:shd w:val="clear" w:color="auto" w:fill="FFFFFF"/>
        </w:rPr>
        <w:t>All members of the POS committee are required to attend the oral examinations unless prior approval has been granted by the Graduate College for a substitute or replacement. In some cases, it may only be possible to convene the committee in a timely manner if one of the committee members participates at a </w:t>
      </w:r>
      <w:r w:rsidRPr="00B921DA">
        <w:rPr>
          <w:rFonts w:ascii="Helvetica" w:hAnsi="Helvetica" w:cs="Helvetica"/>
          <w:strike/>
          <w:sz w:val="24"/>
          <w:szCs w:val="24"/>
          <w:highlight w:val="yellow"/>
        </w:rPr>
        <w:t>distance</w:t>
      </w:r>
      <w:r w:rsidRPr="00B921DA">
        <w:rPr>
          <w:rFonts w:ascii="Helvetica" w:hAnsi="Helvetica" w:cs="Helvetica"/>
          <w:strike/>
          <w:sz w:val="24"/>
          <w:szCs w:val="24"/>
          <w:highlight w:val="yellow"/>
          <w:shd w:val="clear" w:color="auto" w:fill="FFFFFF"/>
        </w:rPr>
        <w:t>. This is permitted if the </w:t>
      </w:r>
      <w:r w:rsidRPr="00B921DA">
        <w:rPr>
          <w:rFonts w:ascii="Helvetica" w:hAnsi="Helvetica" w:cs="Helvetica"/>
          <w:strike/>
          <w:sz w:val="24"/>
          <w:szCs w:val="24"/>
          <w:highlight w:val="yellow"/>
        </w:rPr>
        <w:t>distance</w:t>
      </w:r>
      <w:r w:rsidRPr="00B921DA">
        <w:rPr>
          <w:rFonts w:ascii="Helvetica" w:hAnsi="Helvetica" w:cs="Helvetica"/>
          <w:strike/>
          <w:sz w:val="24"/>
          <w:szCs w:val="24"/>
          <w:highlight w:val="yellow"/>
          <w:shd w:val="clear" w:color="auto" w:fill="FFFFFF"/>
        </w:rPr>
        <w:t> participation is agreeable to all committee members, if the mode of communication permits the full participation of the committee member at a </w:t>
      </w:r>
      <w:r w:rsidRPr="00B921DA">
        <w:rPr>
          <w:rFonts w:ascii="Helvetica" w:hAnsi="Helvetica" w:cs="Helvetica"/>
          <w:strike/>
          <w:sz w:val="24"/>
          <w:szCs w:val="24"/>
          <w:highlight w:val="yellow"/>
        </w:rPr>
        <w:t>distance</w:t>
      </w:r>
      <w:r w:rsidRPr="00B921DA">
        <w:rPr>
          <w:rFonts w:ascii="Helvetica" w:hAnsi="Helvetica" w:cs="Helvetica"/>
          <w:strike/>
          <w:sz w:val="24"/>
          <w:szCs w:val="24"/>
          <w:highlight w:val="yellow"/>
          <w:shd w:val="clear" w:color="auto" w:fill="FFFFFF"/>
        </w:rPr>
        <w:t>, and if the Graduate College is notified in advance of the examination in writing by the major professor and advised who will sign for the distant committee member at the conclusion of the examination. The preferred method of </w:t>
      </w:r>
      <w:r w:rsidRPr="00B921DA">
        <w:rPr>
          <w:rFonts w:ascii="Helvetica" w:hAnsi="Helvetica" w:cs="Helvetica"/>
          <w:strike/>
          <w:sz w:val="24"/>
          <w:szCs w:val="24"/>
          <w:highlight w:val="yellow"/>
        </w:rPr>
        <w:t>distance</w:t>
      </w:r>
      <w:r w:rsidRPr="00B921DA">
        <w:rPr>
          <w:rFonts w:ascii="Helvetica" w:hAnsi="Helvetica" w:cs="Helvetica"/>
          <w:strike/>
          <w:sz w:val="24"/>
          <w:szCs w:val="24"/>
          <w:highlight w:val="yellow"/>
          <w:shd w:val="clear" w:color="auto" w:fill="FFFFFF"/>
        </w:rPr>
        <w:t> participation is video conferencing, but speaker phone is acceptable in cases where visual presentation is not critical. The distant committee member must participate for the entire examination</w:t>
      </w:r>
      <w:r w:rsidRPr="00B921DA">
        <w:rPr>
          <w:rFonts w:ascii="Helvetica" w:hAnsi="Helvetica" w:cs="Helvetica"/>
          <w:sz w:val="24"/>
          <w:szCs w:val="24"/>
          <w:highlight w:val="yellow"/>
          <w:shd w:val="clear" w:color="auto" w:fill="FFFFFF"/>
        </w:rPr>
        <w:t>.</w:t>
      </w:r>
    </w:p>
    <w:p w14:paraId="7D1D2E6F" w14:textId="77777777" w:rsidR="00702499" w:rsidRPr="00B921DA" w:rsidRDefault="00702499" w:rsidP="0043783D">
      <w:pPr>
        <w:rPr>
          <w:rFonts w:ascii="Helvetica" w:hAnsi="Helvetica" w:cs="Helvetica"/>
          <w:b/>
          <w:sz w:val="24"/>
          <w:szCs w:val="24"/>
          <w:shd w:val="clear" w:color="auto" w:fill="FFFFFF"/>
        </w:rPr>
      </w:pPr>
      <w:r w:rsidRPr="00B921DA">
        <w:rPr>
          <w:rFonts w:ascii="Helvetica" w:hAnsi="Helvetica" w:cs="Helvetica"/>
          <w:b/>
          <w:sz w:val="24"/>
          <w:szCs w:val="24"/>
          <w:shd w:val="clear" w:color="auto" w:fill="FFFFFF"/>
        </w:rPr>
        <w:t>7.1.2</w:t>
      </w:r>
    </w:p>
    <w:p w14:paraId="638B5561" w14:textId="77777777" w:rsidR="00702499" w:rsidRPr="00B921DA" w:rsidRDefault="00702499" w:rsidP="0043783D">
      <w:pPr>
        <w:spacing w:after="150" w:line="240" w:lineRule="auto"/>
        <w:rPr>
          <w:rFonts w:ascii="Helvetica" w:eastAsia="Times New Roman" w:hAnsi="Helvetica" w:cs="Helvetica"/>
          <w:sz w:val="24"/>
          <w:szCs w:val="24"/>
        </w:rPr>
      </w:pPr>
      <w:r w:rsidRPr="00B921DA">
        <w:rPr>
          <w:rFonts w:ascii="Helvetica" w:eastAsia="Times New Roman" w:hAnsi="Helvetica" w:cs="Helvetica"/>
          <w:sz w:val="24"/>
          <w:szCs w:val="24"/>
        </w:rPr>
        <w:t>Despite efforts to achieve full, in-person participation, students may discover that one or more committee members cannot be physically present on campus for an examination at a time that suits most others. Three options are available when </w:t>
      </w:r>
      <w:r w:rsidRPr="00B921DA">
        <w:rPr>
          <w:rFonts w:ascii="Helvetica" w:eastAsia="Times New Roman" w:hAnsi="Helvetica" w:cs="Helvetica"/>
          <w:b/>
          <w:bCs/>
          <w:sz w:val="24"/>
          <w:szCs w:val="24"/>
        </w:rPr>
        <w:t>one member cannot attend</w:t>
      </w:r>
      <w:r w:rsidRPr="00B921DA">
        <w:rPr>
          <w:rFonts w:ascii="Helvetica" w:eastAsia="Times New Roman" w:hAnsi="Helvetica" w:cs="Helvetica"/>
          <w:sz w:val="24"/>
          <w:szCs w:val="24"/>
        </w:rPr>
        <w:t>:</w:t>
      </w:r>
    </w:p>
    <w:p w14:paraId="73574A38" w14:textId="77777777" w:rsidR="00702499" w:rsidRPr="00B921DA" w:rsidRDefault="00702499" w:rsidP="0043783D">
      <w:pPr>
        <w:numPr>
          <w:ilvl w:val="0"/>
          <w:numId w:val="1"/>
        </w:numPr>
        <w:spacing w:before="100" w:beforeAutospacing="1" w:after="100" w:afterAutospacing="1" w:line="240" w:lineRule="auto"/>
        <w:rPr>
          <w:rFonts w:ascii="Helvetica" w:eastAsia="Times New Roman" w:hAnsi="Helvetica" w:cs="Helvetica"/>
          <w:sz w:val="24"/>
          <w:szCs w:val="24"/>
          <w:highlight w:val="yellow"/>
        </w:rPr>
      </w:pPr>
      <w:r w:rsidRPr="00B921DA">
        <w:rPr>
          <w:rFonts w:ascii="Helvetica" w:eastAsia="Times New Roman" w:hAnsi="Helvetica" w:cs="Helvetica"/>
          <w:sz w:val="24"/>
          <w:szCs w:val="24"/>
        </w:rPr>
        <w: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w:t>
      </w:r>
      <w:r w:rsidR="00226ED5" w:rsidRPr="00B921DA">
        <w:rPr>
          <w:rFonts w:ascii="Helvetica" w:eastAsia="Times New Roman" w:hAnsi="Helvetica" w:cs="Helvetica"/>
          <w:sz w:val="24"/>
          <w:szCs w:val="24"/>
        </w:rPr>
        <w:t xml:space="preserve"> </w:t>
      </w:r>
      <w:r w:rsidR="00226ED5" w:rsidRPr="00B921DA">
        <w:rPr>
          <w:rFonts w:ascii="Helvetica" w:eastAsia="Times New Roman" w:hAnsi="Helvetica" w:cs="Helvetica"/>
          <w:sz w:val="24"/>
          <w:szCs w:val="24"/>
          <w:highlight w:val="yellow"/>
        </w:rPr>
        <w:t>To make this replacement, a new POSC should be routed and approved.</w:t>
      </w:r>
    </w:p>
    <w:p w14:paraId="76C73A54" w14:textId="19B2240F" w:rsidR="00702499" w:rsidRPr="00B921DA" w:rsidRDefault="0055460D" w:rsidP="0043783D">
      <w:pPr>
        <w:numPr>
          <w:ilvl w:val="0"/>
          <w:numId w:val="1"/>
        </w:numPr>
        <w:spacing w:before="100" w:beforeAutospacing="1" w:after="100" w:afterAutospacing="1" w:line="240" w:lineRule="auto"/>
        <w:rPr>
          <w:rFonts w:ascii="Helvetica" w:eastAsia="Times New Roman" w:hAnsi="Helvetica" w:cs="Helvetica"/>
          <w:sz w:val="24"/>
          <w:szCs w:val="24"/>
        </w:rPr>
      </w:pPr>
      <w:r w:rsidRPr="00B921DA">
        <w:rPr>
          <w:rFonts w:ascii="Helvetica" w:eastAsia="Times New Roman" w:hAnsi="Helvetica" w:cs="Helvetica"/>
          <w:sz w:val="24"/>
          <w:szCs w:val="24"/>
          <w:highlight w:val="yellow"/>
        </w:rPr>
        <w:t xml:space="preserve">Complete the </w:t>
      </w:r>
      <w:hyperlink r:id="rId7" w:history="1">
        <w:r w:rsidRPr="00B921DA">
          <w:rPr>
            <w:rStyle w:val="Hyperlink"/>
            <w:rFonts w:ascii="Helvetica" w:eastAsia="Times New Roman" w:hAnsi="Helvetica" w:cs="Helvetica"/>
            <w:color w:val="auto"/>
            <w:sz w:val="24"/>
            <w:szCs w:val="24"/>
            <w:highlight w:val="yellow"/>
          </w:rPr>
          <w:t>Request for Committee Substitution at the Preliminary or Final Oral Exam</w:t>
        </w:r>
      </w:hyperlink>
      <w:r w:rsidRPr="00B921DA">
        <w:rPr>
          <w:rFonts w:ascii="Helvetica" w:eastAsia="Times New Roman" w:hAnsi="Helvetica" w:cs="Helvetica"/>
          <w:sz w:val="24"/>
          <w:szCs w:val="24"/>
        </w:rPr>
        <w:t xml:space="preserve"> form</w:t>
      </w:r>
      <w:r w:rsidR="00702499" w:rsidRPr="00B921DA">
        <w:rPr>
          <w:rFonts w:ascii="Helvetica" w:eastAsia="Times New Roman" w:hAnsi="Helvetica" w:cs="Helvetica"/>
          <w:sz w:val="24"/>
          <w:szCs w:val="24"/>
        </w:rPr>
        <w:t xml:space="preserve">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5415AF9C" w14:textId="77777777" w:rsidR="00702499" w:rsidRPr="00B921DA" w:rsidRDefault="00702499" w:rsidP="0043783D">
      <w:pPr>
        <w:numPr>
          <w:ilvl w:val="0"/>
          <w:numId w:val="1"/>
        </w:numPr>
        <w:spacing w:before="100" w:beforeAutospacing="1" w:after="100" w:afterAutospacing="1" w:line="240" w:lineRule="auto"/>
        <w:rPr>
          <w:rFonts w:ascii="Helvetica" w:eastAsia="Times New Roman" w:hAnsi="Helvetica" w:cs="Helvetica"/>
          <w:sz w:val="24"/>
          <w:szCs w:val="24"/>
        </w:rPr>
      </w:pPr>
      <w:r w:rsidRPr="00B921DA">
        <w:rPr>
          <w:rFonts w:ascii="Helvetica" w:eastAsia="Times New Roman" w:hAnsi="Helvetica" w:cs="Helvetica"/>
          <w:sz w:val="24"/>
          <w:szCs w:val="24"/>
        </w:rPr>
        <w:t>The member who cannot be physically present for the examination may participate remotely if that person is engaged in the session for its entirety. A video-audio connection is preferred, though audio-only is permitted.</w:t>
      </w:r>
      <w:r w:rsidR="0055460D" w:rsidRPr="00B921DA">
        <w:rPr>
          <w:rFonts w:ascii="Helvetica" w:eastAsia="Times New Roman" w:hAnsi="Helvetica" w:cs="Helvetica"/>
          <w:sz w:val="24"/>
          <w:szCs w:val="24"/>
        </w:rPr>
        <w:t xml:space="preserve"> </w:t>
      </w:r>
      <w:r w:rsidR="0055460D" w:rsidRPr="00B921DA">
        <w:rPr>
          <w:rFonts w:ascii="Helvetica" w:eastAsia="Times New Roman" w:hAnsi="Helvetica" w:cs="Helvetica"/>
          <w:sz w:val="24"/>
          <w:szCs w:val="24"/>
          <w:highlight w:val="yellow"/>
        </w:rPr>
        <w:t xml:space="preserve">A student can arrange for this remote participation by completing the </w:t>
      </w:r>
      <w:hyperlink r:id="rId8" w:history="1">
        <w:r w:rsidR="0055460D" w:rsidRPr="00B921DA">
          <w:rPr>
            <w:rStyle w:val="Hyperlink"/>
            <w:rFonts w:ascii="Helvetica" w:eastAsia="Times New Roman" w:hAnsi="Helvetica" w:cs="Helvetica"/>
            <w:color w:val="auto"/>
            <w:sz w:val="24"/>
            <w:szCs w:val="24"/>
            <w:highlight w:val="yellow"/>
          </w:rPr>
          <w:t>Preliminary or Final Oral Examination with Committee Member at a Distance</w:t>
        </w:r>
      </w:hyperlink>
      <w:r w:rsidR="0055460D" w:rsidRPr="00B921DA">
        <w:rPr>
          <w:rFonts w:ascii="Helvetica" w:eastAsia="Times New Roman" w:hAnsi="Helvetica" w:cs="Helvetica"/>
          <w:sz w:val="24"/>
          <w:szCs w:val="24"/>
          <w:highlight w:val="yellow"/>
        </w:rPr>
        <w:t xml:space="preserve"> form prior to the exam</w:t>
      </w:r>
    </w:p>
    <w:p w14:paraId="7F2970F6" w14:textId="01095B1D" w:rsidR="00702499" w:rsidRPr="00B921DA" w:rsidRDefault="00226ED5" w:rsidP="0043783D">
      <w:pPr>
        <w:spacing w:after="150" w:line="240" w:lineRule="auto"/>
        <w:rPr>
          <w:rFonts w:ascii="Helvetica" w:eastAsia="Times New Roman" w:hAnsi="Helvetica" w:cs="Helvetica"/>
          <w:sz w:val="24"/>
          <w:szCs w:val="24"/>
        </w:rPr>
      </w:pPr>
      <w:r w:rsidRPr="00B921DA">
        <w:rPr>
          <w:rFonts w:ascii="Helvetica" w:eastAsia="Times New Roman" w:hAnsi="Helvetica" w:cs="Helvetica"/>
          <w:sz w:val="24"/>
          <w:szCs w:val="24"/>
          <w:highlight w:val="yellow"/>
        </w:rPr>
        <w:lastRenderedPageBreak/>
        <w:t>Special arrangements can be made when it is necessary for </w:t>
      </w:r>
      <w:r w:rsidRPr="00B921DA">
        <w:rPr>
          <w:rFonts w:ascii="Helvetica" w:eastAsia="Times New Roman" w:hAnsi="Helvetica" w:cs="Helvetica"/>
          <w:b/>
          <w:bCs/>
          <w:sz w:val="24"/>
          <w:szCs w:val="24"/>
          <w:highlight w:val="yellow"/>
        </w:rPr>
        <w:t xml:space="preserve">two committee members to participate remotely, </w:t>
      </w:r>
      <w:r w:rsidR="0055460D" w:rsidRPr="00B921DA">
        <w:rPr>
          <w:rFonts w:ascii="Helvetica" w:eastAsia="Times New Roman" w:hAnsi="Helvetica" w:cs="Helvetica"/>
          <w:bCs/>
          <w:sz w:val="24"/>
          <w:szCs w:val="24"/>
          <w:highlight w:val="yellow"/>
        </w:rPr>
        <w:t xml:space="preserve">but only </w:t>
      </w:r>
      <w:r w:rsidRPr="00B921DA">
        <w:rPr>
          <w:rFonts w:ascii="Helvetica" w:eastAsia="Times New Roman" w:hAnsi="Helvetica" w:cs="Helvetica"/>
          <w:bCs/>
          <w:sz w:val="24"/>
          <w:szCs w:val="24"/>
          <w:highlight w:val="yellow"/>
        </w:rPr>
        <w:t>if there are at least five members on the committee</w:t>
      </w:r>
      <w:r w:rsidRPr="00B921DA">
        <w:rPr>
          <w:rFonts w:ascii="Helvetica" w:eastAsia="Times New Roman" w:hAnsi="Helvetica" w:cs="Helvetica"/>
          <w:b/>
          <w:bCs/>
          <w:sz w:val="24"/>
          <w:szCs w:val="24"/>
          <w:highlight w:val="yellow"/>
        </w:rPr>
        <w:t>.</w:t>
      </w:r>
      <w:r w:rsidRPr="00B921DA">
        <w:rPr>
          <w:rFonts w:ascii="Helvetica" w:eastAsia="Times New Roman" w:hAnsi="Helvetica" w:cs="Helvetica"/>
          <w:sz w:val="24"/>
          <w:szCs w:val="24"/>
        </w:rPr>
        <w:t xml:space="preserve"> Any</w:t>
      </w:r>
      <w:r w:rsidR="00702499" w:rsidRPr="00B921DA">
        <w:rPr>
          <w:rFonts w:ascii="Helvetica" w:eastAsia="Times New Roman" w:hAnsi="Helvetica" w:cs="Helvetica"/>
          <w:sz w:val="24"/>
          <w:szCs w:val="24"/>
        </w:rPr>
        <w:t xml:space="preserve">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73DF7B36" w14:textId="4692BBF5" w:rsidR="00702499" w:rsidRPr="00B921DA" w:rsidRDefault="00702499" w:rsidP="0043783D">
      <w:pPr>
        <w:spacing w:after="150" w:line="240" w:lineRule="auto"/>
        <w:rPr>
          <w:rFonts w:ascii="Helvetica" w:eastAsia="Times New Roman" w:hAnsi="Helvetica" w:cs="Helvetica"/>
          <w:sz w:val="24"/>
          <w:szCs w:val="24"/>
        </w:rPr>
      </w:pPr>
      <w:r w:rsidRPr="00B921DA">
        <w:rPr>
          <w:rFonts w:ascii="Helvetica" w:eastAsia="Times New Roman" w:hAnsi="Helvetica" w:cs="Helvetica"/>
          <w:sz w:val="24"/>
          <w:szCs w:val="24"/>
        </w:rPr>
        <w:t>Under rare circumstances (which must be defined by the graduate program’s handbook or governance document), a </w:t>
      </w:r>
      <w:r w:rsidRPr="00B921DA">
        <w:rPr>
          <w:rFonts w:ascii="Helvetica" w:eastAsia="Times New Roman" w:hAnsi="Helvetica" w:cs="Helvetica"/>
          <w:b/>
          <w:bCs/>
          <w:sz w:val="24"/>
          <w:szCs w:val="24"/>
        </w:rPr>
        <w:t>graduate student</w:t>
      </w:r>
      <w:r w:rsidRPr="00B921DA">
        <w:rPr>
          <w:rFonts w:ascii="Helvetica" w:eastAsia="Times New Roman" w:hAnsi="Helvetica" w:cs="Helvetica"/>
          <w:sz w:val="24"/>
          <w:szCs w:val="24"/>
        </w:rPr>
        <w:t xml:space="preserve"> may participate in his/her final oral examination at a distance. </w:t>
      </w:r>
      <w:r w:rsidR="0055460D" w:rsidRPr="00B921DA">
        <w:rPr>
          <w:rFonts w:ascii="Helvetica" w:eastAsia="Times New Roman" w:hAnsi="Helvetica" w:cs="Helvetica"/>
          <w:sz w:val="24"/>
          <w:szCs w:val="24"/>
          <w:highlight w:val="yellow"/>
        </w:rPr>
        <w:t xml:space="preserve">For both </w:t>
      </w:r>
      <w:proofErr w:type="gramStart"/>
      <w:r w:rsidR="0055460D" w:rsidRPr="00B921DA">
        <w:rPr>
          <w:rFonts w:ascii="Helvetica" w:eastAsia="Times New Roman" w:hAnsi="Helvetica" w:cs="Helvetica"/>
          <w:sz w:val="24"/>
          <w:szCs w:val="24"/>
          <w:highlight w:val="yellow"/>
        </w:rPr>
        <w:t>master’s</w:t>
      </w:r>
      <w:proofErr w:type="gramEnd"/>
      <w:r w:rsidR="0055460D" w:rsidRPr="00B921DA">
        <w:rPr>
          <w:rFonts w:ascii="Helvetica" w:eastAsia="Times New Roman" w:hAnsi="Helvetica" w:cs="Helvetica"/>
          <w:sz w:val="24"/>
          <w:szCs w:val="24"/>
          <w:highlight w:val="yellow"/>
        </w:rPr>
        <w:t xml:space="preserve"> and Ph.D. students,</w:t>
      </w:r>
      <w:r w:rsidRPr="00B921DA">
        <w:rPr>
          <w:rFonts w:ascii="Helvetica" w:eastAsia="Times New Roman" w:hAnsi="Helvetica" w:cs="Helvetica"/>
          <w:sz w:val="24"/>
          <w:szCs w:val="24"/>
          <w:highlight w:val="yellow"/>
        </w:rPr>
        <w:t xml:space="preserve"> the Graduate College must be </w:t>
      </w:r>
      <w:r w:rsidRPr="00B921DA">
        <w:rPr>
          <w:rFonts w:ascii="Helvetica" w:eastAsia="Times New Roman" w:hAnsi="Helvetica" w:cs="Helvetica"/>
          <w:b/>
          <w:bCs/>
          <w:sz w:val="24"/>
          <w:szCs w:val="24"/>
          <w:highlight w:val="yellow"/>
        </w:rPr>
        <w:t>notified in advance</w:t>
      </w:r>
      <w:r w:rsidRPr="00B921DA">
        <w:rPr>
          <w:rFonts w:ascii="Helvetica" w:eastAsia="Times New Roman" w:hAnsi="Helvetica" w:cs="Helvetica"/>
          <w:sz w:val="24"/>
          <w:szCs w:val="24"/>
          <w:highlight w:val="yellow"/>
        </w:rPr>
        <w:t> of the examination</w:t>
      </w:r>
      <w:r w:rsidR="0055460D" w:rsidRPr="00B921DA">
        <w:rPr>
          <w:rFonts w:ascii="Helvetica" w:eastAsia="Times New Roman" w:hAnsi="Helvetica" w:cs="Helvetica"/>
          <w:sz w:val="24"/>
          <w:szCs w:val="24"/>
          <w:highlight w:val="yellow"/>
        </w:rPr>
        <w:t xml:space="preserve">. The student will submit the </w:t>
      </w:r>
      <w:hyperlink r:id="rId9" w:history="1">
        <w:r w:rsidR="009610A5" w:rsidRPr="00B921DA">
          <w:rPr>
            <w:rStyle w:val="Hyperlink"/>
            <w:rFonts w:ascii="Helvetica" w:eastAsia="Times New Roman" w:hAnsi="Helvetica" w:cs="Helvetica"/>
            <w:color w:val="auto"/>
            <w:sz w:val="24"/>
            <w:szCs w:val="24"/>
            <w:highlight w:val="yellow"/>
          </w:rPr>
          <w:t>Final Oral Exam with Student at a</w:t>
        </w:r>
        <w:r w:rsidR="0055460D" w:rsidRPr="00B921DA">
          <w:rPr>
            <w:rStyle w:val="Hyperlink"/>
            <w:rFonts w:ascii="Helvetica" w:eastAsia="Times New Roman" w:hAnsi="Helvetica" w:cs="Helvetica"/>
            <w:color w:val="auto"/>
            <w:sz w:val="24"/>
            <w:szCs w:val="24"/>
            <w:highlight w:val="yellow"/>
          </w:rPr>
          <w:t xml:space="preserve"> Distance</w:t>
        </w:r>
      </w:hyperlink>
      <w:r w:rsidR="0055460D" w:rsidRPr="00B921DA">
        <w:rPr>
          <w:rFonts w:ascii="Helvetica" w:eastAsia="Times New Roman" w:hAnsi="Helvetica" w:cs="Helvetica"/>
          <w:sz w:val="24"/>
          <w:szCs w:val="24"/>
          <w:highlight w:val="yellow"/>
        </w:rPr>
        <w:t xml:space="preserve"> form</w:t>
      </w:r>
      <w:r w:rsidR="0055460D" w:rsidRPr="00B921DA">
        <w:rPr>
          <w:rFonts w:ascii="Helvetica" w:eastAsia="Times New Roman" w:hAnsi="Helvetica" w:cs="Helvetica"/>
          <w:sz w:val="24"/>
          <w:szCs w:val="24"/>
        </w:rPr>
        <w:t>, which will require</w:t>
      </w:r>
      <w:r w:rsidRPr="00B921DA">
        <w:rPr>
          <w:rFonts w:ascii="Helvetica" w:eastAsia="Times New Roman" w:hAnsi="Helvetica" w:cs="Helvetica"/>
          <w:sz w:val="24"/>
          <w:szCs w:val="24"/>
        </w:rPr>
        <w:t xml:space="preserve"> approval </w:t>
      </w:r>
      <w:r w:rsidR="0055460D" w:rsidRPr="00B921DA">
        <w:rPr>
          <w:rFonts w:ascii="Helvetica" w:eastAsia="Times New Roman" w:hAnsi="Helvetica" w:cs="Helvetica"/>
          <w:sz w:val="24"/>
          <w:szCs w:val="24"/>
        </w:rPr>
        <w:t xml:space="preserve">from </w:t>
      </w:r>
      <w:r w:rsidRPr="00B921DA">
        <w:rPr>
          <w:rFonts w:ascii="Helvetica" w:eastAsia="Times New Roman" w:hAnsi="Helvetica" w:cs="Helvetica"/>
          <w:sz w:val="24"/>
          <w:szCs w:val="24"/>
        </w:rPr>
        <w:t>the major professor</w:t>
      </w:r>
      <w:r w:rsidR="0055460D" w:rsidRPr="00B921DA">
        <w:rPr>
          <w:rFonts w:ascii="Helvetica" w:eastAsia="Times New Roman" w:hAnsi="Helvetica" w:cs="Helvetica"/>
          <w:sz w:val="24"/>
          <w:szCs w:val="24"/>
        </w:rPr>
        <w:t xml:space="preserve"> before the Graduate College will approve</w:t>
      </w:r>
      <w:r w:rsidRPr="00B921DA">
        <w:rPr>
          <w:rFonts w:ascii="Helvetica" w:eastAsia="Times New Roman" w:hAnsi="Helvetica" w:cs="Helvetica"/>
          <w:sz w:val="24"/>
          <w:szCs w:val="24"/>
        </w:rPr>
        <w:t>. Whenever a student defends at a distance, </w:t>
      </w:r>
      <w:r w:rsidRPr="00B921DA">
        <w:rPr>
          <w:rFonts w:ascii="Helvetica" w:eastAsia="Times New Roman" w:hAnsi="Helvetica" w:cs="Helvetica"/>
          <w:b/>
          <w:bCs/>
          <w:sz w:val="24"/>
          <w:szCs w:val="24"/>
        </w:rPr>
        <w:t>the entire POS committee</w:t>
      </w:r>
      <w:r w:rsidRPr="00B921DA">
        <w:rPr>
          <w:rFonts w:ascii="Helvetica" w:eastAsia="Times New Roman" w:hAnsi="Helvetica" w:cs="Helvetica"/>
          <w:sz w:val="24"/>
          <w:szCs w:val="24"/>
        </w:rPr>
        <w:t> is expected to be on campus and available at a single location to facilitate the formulation of an objective evaluation, unless the program has received a waiver for this requirement. </w:t>
      </w:r>
      <w:r w:rsidRPr="00B921DA">
        <w:rPr>
          <w:rFonts w:ascii="Helvetica" w:eastAsia="Times New Roman" w:hAnsi="Helvetica" w:cs="Helvetica"/>
          <w:b/>
          <w:bCs/>
          <w:sz w:val="24"/>
          <w:szCs w:val="24"/>
        </w:rPr>
        <w:t>Technical capability for real-time visual and spoken communication</w:t>
      </w:r>
      <w:r w:rsidRPr="00B921DA">
        <w:rPr>
          <w:rFonts w:ascii="Helvetica" w:eastAsia="Times New Roman" w:hAnsi="Helvetica" w:cs="Helvetica"/>
          <w:sz w:val="24"/>
          <w:szCs w:val="24"/>
        </w:rPr>
        <w:t> must be established. Graduate programs may establish a student fee for technical costs associated with videoconferencing</w:t>
      </w:r>
      <w:r w:rsidR="00226ED5" w:rsidRPr="00B921DA">
        <w:rPr>
          <w:rFonts w:ascii="Helvetica" w:eastAsia="Times New Roman" w:hAnsi="Helvetica" w:cs="Helvetica"/>
          <w:sz w:val="24"/>
          <w:szCs w:val="24"/>
        </w:rPr>
        <w:t xml:space="preserve">. </w:t>
      </w:r>
    </w:p>
    <w:sectPr w:rsidR="00702499" w:rsidRPr="00B92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7198A"/>
    <w:multiLevelType w:val="multilevel"/>
    <w:tmpl w:val="F298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99"/>
    <w:rsid w:val="00032650"/>
    <w:rsid w:val="000B3627"/>
    <w:rsid w:val="000D3798"/>
    <w:rsid w:val="0015187F"/>
    <w:rsid w:val="00226ED5"/>
    <w:rsid w:val="00371996"/>
    <w:rsid w:val="0043783D"/>
    <w:rsid w:val="00530F51"/>
    <w:rsid w:val="0055460D"/>
    <w:rsid w:val="00632AF7"/>
    <w:rsid w:val="00702499"/>
    <w:rsid w:val="009610A5"/>
    <w:rsid w:val="009B12D1"/>
    <w:rsid w:val="00B921DA"/>
    <w:rsid w:val="00CF273C"/>
    <w:rsid w:val="00D16A09"/>
    <w:rsid w:val="00E3044A"/>
    <w:rsid w:val="00F9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7F89"/>
  <w15:chartTrackingRefBased/>
  <w15:docId w15:val="{690C4149-34BC-40DB-895C-AA2EA865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499"/>
    <w:rPr>
      <w:b/>
      <w:bCs/>
    </w:rPr>
  </w:style>
  <w:style w:type="paragraph" w:styleId="NormalWeb">
    <w:name w:val="Normal (Web)"/>
    <w:basedOn w:val="Normal"/>
    <w:uiPriority w:val="99"/>
    <w:semiHidden/>
    <w:unhideWhenUsed/>
    <w:rsid w:val="007024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2AF7"/>
    <w:rPr>
      <w:color w:val="0563C1" w:themeColor="hyperlink"/>
      <w:u w:val="single"/>
    </w:rPr>
  </w:style>
  <w:style w:type="character" w:customStyle="1" w:styleId="UnresolvedMention">
    <w:name w:val="Unresolved Mention"/>
    <w:basedOn w:val="DefaultParagraphFont"/>
    <w:uiPriority w:val="99"/>
    <w:semiHidden/>
    <w:unhideWhenUsed/>
    <w:rsid w:val="00632AF7"/>
    <w:rPr>
      <w:color w:val="605E5C"/>
      <w:shd w:val="clear" w:color="auto" w:fill="E1DFDD"/>
    </w:rPr>
  </w:style>
  <w:style w:type="paragraph" w:styleId="BalloonText">
    <w:name w:val="Balloon Text"/>
    <w:basedOn w:val="Normal"/>
    <w:link w:val="BalloonTextChar"/>
    <w:uiPriority w:val="99"/>
    <w:semiHidden/>
    <w:unhideWhenUsed/>
    <w:rsid w:val="0063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9458">
      <w:bodyDiv w:val="1"/>
      <w:marLeft w:val="0"/>
      <w:marRight w:val="0"/>
      <w:marTop w:val="0"/>
      <w:marBottom w:val="0"/>
      <w:divBdr>
        <w:top w:val="none" w:sz="0" w:space="0" w:color="auto"/>
        <w:left w:val="none" w:sz="0" w:space="0" w:color="auto"/>
        <w:bottom w:val="none" w:sz="0" w:space="0" w:color="auto"/>
        <w:right w:val="none" w:sz="0" w:space="0" w:color="auto"/>
      </w:divBdr>
    </w:div>
    <w:div w:id="664821478">
      <w:bodyDiv w:val="1"/>
      <w:marLeft w:val="0"/>
      <w:marRight w:val="0"/>
      <w:marTop w:val="0"/>
      <w:marBottom w:val="0"/>
      <w:divBdr>
        <w:top w:val="none" w:sz="0" w:space="0" w:color="auto"/>
        <w:left w:val="none" w:sz="0" w:space="0" w:color="auto"/>
        <w:bottom w:val="none" w:sz="0" w:space="0" w:color="auto"/>
        <w:right w:val="none" w:sz="0" w:space="0" w:color="auto"/>
      </w:divBdr>
      <w:divsChild>
        <w:div w:id="179466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grad-college.iastate.edu/distance/" TargetMode="External"/><Relationship Id="rId3" Type="http://schemas.openxmlformats.org/officeDocument/2006/relationships/settings" Target="settings.xml"/><Relationship Id="rId7" Type="http://schemas.openxmlformats.org/officeDocument/2006/relationships/hyperlink" Target="https://secure.grad-college.iastate.edu/committee-substit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grad-college.iastate.edu/distance/" TargetMode="External"/><Relationship Id="rId11" Type="http://schemas.openxmlformats.org/officeDocument/2006/relationships/theme" Target="theme/theme1.xml"/><Relationship Id="rId5" Type="http://schemas.openxmlformats.org/officeDocument/2006/relationships/hyperlink" Target="https://secure.grad-college.iastate.edu/committee-substitu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grad-college.iastate.edu/student-at-d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Sebastian R [CCE E]</dc:creator>
  <cp:keywords/>
  <dc:description/>
  <cp:lastModifiedBy>Speer, Sebastian R [G COL]</cp:lastModifiedBy>
  <cp:revision>3</cp:revision>
  <dcterms:created xsi:type="dcterms:W3CDTF">2019-02-01T21:47:00Z</dcterms:created>
  <dcterms:modified xsi:type="dcterms:W3CDTF">2019-02-01T22:01:00Z</dcterms:modified>
</cp:coreProperties>
</file>