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BE29B" w14:textId="20694541" w:rsidR="003762AC" w:rsidRPr="003762AC" w:rsidRDefault="003762AC" w:rsidP="0054114A">
      <w:bookmarkStart w:id="0" w:name="_GoBack"/>
      <w:bookmarkEnd w:id="0"/>
      <w:r w:rsidRPr="003762AC">
        <w:t xml:space="preserve">For consideration by the Graduate Council on </w:t>
      </w:r>
      <w:r w:rsidR="0054114A">
        <w:t>January 16, 2019</w:t>
      </w:r>
    </w:p>
    <w:p w14:paraId="37012DA0" w14:textId="77777777" w:rsidR="003762AC" w:rsidRDefault="003762AC">
      <w:pPr>
        <w:rPr>
          <w:b/>
        </w:rPr>
      </w:pPr>
    </w:p>
    <w:p w14:paraId="524E4792" w14:textId="77777777" w:rsidR="003000FF" w:rsidRPr="003000FF" w:rsidRDefault="00BD2BFE">
      <w:pPr>
        <w:rPr>
          <w:b/>
        </w:rPr>
      </w:pPr>
      <w:r w:rsidRPr="003000FF">
        <w:rPr>
          <w:b/>
        </w:rPr>
        <w:t>Whereas</w:t>
      </w:r>
      <w:r w:rsidR="003000FF" w:rsidRPr="003000FF">
        <w:rPr>
          <w:b/>
        </w:rPr>
        <w:t>:</w:t>
      </w:r>
    </w:p>
    <w:p w14:paraId="00F85E09" w14:textId="77777777" w:rsidR="003000FF" w:rsidRDefault="003000FF"/>
    <w:p w14:paraId="4AAD5447" w14:textId="0B874201" w:rsidR="000F5527" w:rsidRDefault="00AB0CE7" w:rsidP="003762AC">
      <w:pPr>
        <w:pStyle w:val="ListParagraph"/>
        <w:numPr>
          <w:ilvl w:val="0"/>
          <w:numId w:val="1"/>
        </w:numPr>
      </w:pPr>
      <w:r>
        <w:t>Identification of a major professor early in a graduate student’s degree program typically promotes timely progress by the student</w:t>
      </w:r>
      <w:r w:rsidR="003000FF">
        <w:t>.</w:t>
      </w:r>
    </w:p>
    <w:p w14:paraId="6C01A045" w14:textId="77777777" w:rsidR="00AB0CE7" w:rsidRDefault="00AB0CE7" w:rsidP="00AB0CE7"/>
    <w:p w14:paraId="156E5F38" w14:textId="77777777" w:rsidR="00AB0CE7" w:rsidRDefault="00AB0CE7" w:rsidP="00AB0CE7">
      <w:pPr>
        <w:pStyle w:val="ListParagraph"/>
        <w:numPr>
          <w:ilvl w:val="0"/>
          <w:numId w:val="1"/>
        </w:numPr>
      </w:pPr>
      <w:r>
        <w:t>It is important for the Graduate College to know who students’ major professors are.</w:t>
      </w:r>
    </w:p>
    <w:p w14:paraId="4718302A" w14:textId="77777777" w:rsidR="003000FF" w:rsidRDefault="003000FF"/>
    <w:p w14:paraId="3658FE60" w14:textId="5E651774" w:rsidR="00BD2BFE" w:rsidRDefault="00AB0CE7" w:rsidP="003762AC">
      <w:pPr>
        <w:pStyle w:val="ListParagraph"/>
        <w:numPr>
          <w:ilvl w:val="0"/>
          <w:numId w:val="1"/>
        </w:numPr>
      </w:pPr>
      <w:r>
        <w:t>With present policies and procedures, records in the Graduate College do not include who a student’s major professor is until the POSC is approved</w:t>
      </w:r>
      <w:r w:rsidR="003000FF">
        <w:t>.</w:t>
      </w:r>
    </w:p>
    <w:p w14:paraId="0F237993" w14:textId="77777777" w:rsidR="00BD2BFE" w:rsidRDefault="00BD2BFE"/>
    <w:p w14:paraId="6BB29577" w14:textId="5C7D5382" w:rsidR="00D34503" w:rsidRDefault="00AB0CE7" w:rsidP="003762AC">
      <w:pPr>
        <w:pStyle w:val="ListParagraph"/>
        <w:numPr>
          <w:ilvl w:val="0"/>
          <w:numId w:val="1"/>
        </w:numPr>
      </w:pPr>
      <w:r>
        <w:t>Graduate students can wait until the semester before they plan to graduate to gain approval of their POSC forms</w:t>
      </w:r>
      <w:r w:rsidR="003000FF">
        <w:t>.</w:t>
      </w:r>
    </w:p>
    <w:p w14:paraId="7C31D2E5" w14:textId="77777777" w:rsidR="00BD2BFE" w:rsidRDefault="00BD2BFE"/>
    <w:p w14:paraId="1E748870" w14:textId="3669C6D7" w:rsidR="00BD2BFE" w:rsidRDefault="00AB0CE7" w:rsidP="00AB0CE7">
      <w:pPr>
        <w:pStyle w:val="ListParagraph"/>
        <w:numPr>
          <w:ilvl w:val="0"/>
          <w:numId w:val="1"/>
        </w:numPr>
      </w:pPr>
      <w:r>
        <w:t>Correct tuition rates are assessed based on students’ major professors</w:t>
      </w:r>
      <w:r w:rsidR="003000FF">
        <w:t>.</w:t>
      </w:r>
    </w:p>
    <w:p w14:paraId="2EA3637E" w14:textId="77777777" w:rsidR="003000FF" w:rsidRDefault="003000FF"/>
    <w:p w14:paraId="77A3043B" w14:textId="77777777" w:rsidR="00BD2BFE" w:rsidRDefault="00BD2BFE"/>
    <w:p w14:paraId="43E63994" w14:textId="7DA52338" w:rsidR="00BD2BFE" w:rsidRPr="003000FF" w:rsidRDefault="003000FF">
      <w:pPr>
        <w:rPr>
          <w:b/>
        </w:rPr>
      </w:pPr>
      <w:r w:rsidRPr="003000FF">
        <w:rPr>
          <w:b/>
        </w:rPr>
        <w:t>Be i</w:t>
      </w:r>
      <w:r>
        <w:rPr>
          <w:b/>
        </w:rPr>
        <w:t>t r</w:t>
      </w:r>
      <w:r w:rsidRPr="003000FF">
        <w:rPr>
          <w:b/>
        </w:rPr>
        <w:t>esolved that</w:t>
      </w:r>
      <w:r w:rsidR="002F0A8E" w:rsidRPr="003000FF">
        <w:rPr>
          <w:b/>
        </w:rPr>
        <w:t>:</w:t>
      </w:r>
    </w:p>
    <w:p w14:paraId="723BBD34" w14:textId="77777777" w:rsidR="00664A5C" w:rsidRDefault="00664A5C" w:rsidP="00664A5C"/>
    <w:p w14:paraId="78D656F1" w14:textId="25A0D645" w:rsidR="00664A5C" w:rsidRDefault="000C6104" w:rsidP="000C6104">
      <w:pPr>
        <w:pStyle w:val="ListParagraph"/>
        <w:numPr>
          <w:ilvl w:val="0"/>
          <w:numId w:val="2"/>
        </w:numPr>
      </w:pPr>
      <w:r>
        <w:t xml:space="preserve">The second and third sentences of </w:t>
      </w:r>
      <w:r w:rsidR="00AB0CE7">
        <w:t xml:space="preserve">Section 6.3 of the </w:t>
      </w:r>
      <w:r w:rsidR="00AB0CE7" w:rsidRPr="0054114A">
        <w:rPr>
          <w:i/>
          <w:iCs/>
        </w:rPr>
        <w:t>Graduate College Handbook</w:t>
      </w:r>
      <w:r w:rsidR="00AB0CE7">
        <w:t xml:space="preserve"> be revised </w:t>
      </w:r>
      <w:r>
        <w:t>to a single sentence:  “The POSC, which is an agreement between the student and the Graduate College, should be routed for approval as early as possible during a student’s degree program; approval by the end of a student’s second semester is recommended.”</w:t>
      </w:r>
    </w:p>
    <w:p w14:paraId="51D260D9" w14:textId="77777777" w:rsidR="00664A5C" w:rsidRDefault="00664A5C"/>
    <w:p w14:paraId="45715BB3" w14:textId="1E2B488D" w:rsidR="0079231C" w:rsidRDefault="000C6104" w:rsidP="00A54F10">
      <w:pPr>
        <w:pStyle w:val="ListParagraph"/>
        <w:numPr>
          <w:ilvl w:val="0"/>
          <w:numId w:val="2"/>
        </w:numPr>
      </w:pPr>
      <w:r>
        <w:t xml:space="preserve">A new sentence be added immediately after </w:t>
      </w:r>
      <w:r w:rsidR="0025554E">
        <w:t>the revised sentence:  “</w:t>
      </w:r>
      <w:r w:rsidR="00A54F10">
        <w:t xml:space="preserve">Students who do not gain approval of their </w:t>
      </w:r>
      <w:r w:rsidR="0025554E">
        <w:t>POSC</w:t>
      </w:r>
      <w:r w:rsidR="00A54F10">
        <w:t>s by the end of the second semester must report the names of their major professors to the Graduate College at the website portal provided for this purpose by the end of their second semester.”</w:t>
      </w:r>
    </w:p>
    <w:p w14:paraId="7D8B0F0D" w14:textId="77777777" w:rsidR="00A54F10" w:rsidRDefault="00A54F10"/>
    <w:p w14:paraId="20928E7D" w14:textId="77777777" w:rsidR="00A042B0" w:rsidRDefault="00A042B0"/>
    <w:p w14:paraId="5ACD7103" w14:textId="088D2922" w:rsidR="00A54F10" w:rsidRDefault="00A54F10">
      <w:r>
        <w:t>If this proposal is approved, the first few sentences of Section 6.3 will be:</w:t>
      </w:r>
    </w:p>
    <w:p w14:paraId="32E4A4A5" w14:textId="77777777" w:rsidR="00A54F10" w:rsidRDefault="00A54F10"/>
    <w:p w14:paraId="2A6FB300" w14:textId="05C942E0" w:rsidR="00A54F10" w:rsidRPr="00A042B0" w:rsidRDefault="00A54F10" w:rsidP="00A54F10">
      <w:pPr>
        <w:rPr>
          <w:sz w:val="26"/>
          <w:szCs w:val="26"/>
        </w:rPr>
      </w:pPr>
      <w:r w:rsidRPr="00A042B0">
        <w:rPr>
          <w:rFonts w:ascii="Helvetica Neue" w:eastAsia="Times New Roman" w:hAnsi="Helvetica Neue" w:cs="Times New Roman"/>
          <w:color w:val="333333"/>
          <w:sz w:val="26"/>
          <w:szCs w:val="26"/>
          <w:shd w:val="clear" w:color="auto" w:fill="FFFFFF"/>
          <w:lang w:eastAsia="zh-CN"/>
        </w:rPr>
        <w:t>“</w:t>
      </w:r>
      <w:r w:rsidRPr="00CA3ED6">
        <w:rPr>
          <w:rFonts w:ascii="Helvetica Neue" w:eastAsia="Times New Roman" w:hAnsi="Helvetica Neue" w:cs="Times New Roman"/>
          <w:color w:val="333333"/>
          <w:sz w:val="26"/>
          <w:szCs w:val="26"/>
          <w:shd w:val="clear" w:color="auto" w:fill="FFFFFF"/>
          <w:lang w:eastAsia="zh-CN"/>
        </w:rPr>
        <w:t xml:space="preserve">The student and the major professor develop the program of study with the consultation and approval of the POS committee. </w:t>
      </w:r>
      <w:r w:rsidRPr="00A042B0">
        <w:rPr>
          <w:rFonts w:ascii="Helvetica Neue" w:eastAsia="Times New Roman" w:hAnsi="Helvetica Neue" w:cs="Times New Roman"/>
          <w:color w:val="333333"/>
          <w:sz w:val="26"/>
          <w:szCs w:val="26"/>
          <w:shd w:val="clear" w:color="auto" w:fill="FFFFFF"/>
          <w:lang w:eastAsia="zh-CN"/>
        </w:rPr>
        <w:t xml:space="preserve"> The POSC, which is an agreement between the student and the Graduate College, should be routed for approval as early as possible during a student’s degree program; approval by the end of a student’s second semester is recommended.</w:t>
      </w:r>
      <w:r w:rsidRPr="00A042B0">
        <w:rPr>
          <w:sz w:val="26"/>
          <w:szCs w:val="26"/>
        </w:rPr>
        <w:t xml:space="preserve">  </w:t>
      </w:r>
      <w:r w:rsidRPr="00A042B0">
        <w:rPr>
          <w:rFonts w:ascii="Helvetica Neue" w:eastAsia="Times New Roman" w:hAnsi="Helvetica Neue" w:cs="Times New Roman"/>
          <w:color w:val="333333"/>
          <w:sz w:val="26"/>
          <w:szCs w:val="26"/>
          <w:shd w:val="clear" w:color="auto" w:fill="FFFFFF"/>
          <w:lang w:eastAsia="zh-CN"/>
        </w:rPr>
        <w:t xml:space="preserve">Students who do not gain approval of their POSCs by the end of the second semester must report the names of their major professors to the Graduate College at the website portal provided for this purpose by the end of their second semester.  </w:t>
      </w:r>
      <w:r w:rsidRPr="00A042B0">
        <w:rPr>
          <w:rFonts w:ascii="Helvetica Neue" w:eastAsia="Times New Roman" w:hAnsi="Helvetica Neue" w:cs="Times New Roman"/>
          <w:b/>
          <w:bCs/>
          <w:color w:val="333333"/>
          <w:sz w:val="26"/>
          <w:szCs w:val="26"/>
          <w:lang w:eastAsia="zh-CN"/>
        </w:rPr>
        <w:t>The POSC form must be approved by the Graduate College no later than the term before the preliminary oral examination (doctoral candidates) or final oral examination (master’s candidates).</w:t>
      </w:r>
      <w:r w:rsidRPr="00A042B0">
        <w:rPr>
          <w:rFonts w:ascii="Helvetica Neue" w:eastAsia="Times New Roman" w:hAnsi="Helvetica Neue" w:cs="Times New Roman"/>
          <w:color w:val="333333"/>
          <w:sz w:val="26"/>
          <w:szCs w:val="26"/>
          <w:lang w:eastAsia="zh-CN"/>
        </w:rPr>
        <w:t>”</w:t>
      </w:r>
    </w:p>
    <w:sectPr w:rsidR="00A54F10" w:rsidRPr="00A042B0" w:rsidSect="00A042B0">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Neue">
    <w:altName w:val="Corbel"/>
    <w:charset w:val="00"/>
    <w:family w:val="swiss"/>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D3629"/>
    <w:multiLevelType w:val="hybridMultilevel"/>
    <w:tmpl w:val="2404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47D11"/>
    <w:multiLevelType w:val="hybridMultilevel"/>
    <w:tmpl w:val="93E2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FE"/>
    <w:rsid w:val="000C6104"/>
    <w:rsid w:val="000F5527"/>
    <w:rsid w:val="00185C16"/>
    <w:rsid w:val="0025554E"/>
    <w:rsid w:val="002F0A8E"/>
    <w:rsid w:val="003000FF"/>
    <w:rsid w:val="003762AC"/>
    <w:rsid w:val="00403830"/>
    <w:rsid w:val="0054114A"/>
    <w:rsid w:val="005A2022"/>
    <w:rsid w:val="005F649B"/>
    <w:rsid w:val="00660CEF"/>
    <w:rsid w:val="00664A5C"/>
    <w:rsid w:val="0079231C"/>
    <w:rsid w:val="008A2F24"/>
    <w:rsid w:val="00926D3D"/>
    <w:rsid w:val="00A042B0"/>
    <w:rsid w:val="00A54F10"/>
    <w:rsid w:val="00A869ED"/>
    <w:rsid w:val="00AB0CE7"/>
    <w:rsid w:val="00BD2BFE"/>
    <w:rsid w:val="00D34503"/>
    <w:rsid w:val="00D97CFF"/>
    <w:rsid w:val="00E24703"/>
    <w:rsid w:val="00E9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91B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2AC"/>
    <w:pPr>
      <w:ind w:left="720"/>
      <w:contextualSpacing/>
    </w:pPr>
  </w:style>
  <w:style w:type="paragraph" w:styleId="BalloonText">
    <w:name w:val="Balloon Text"/>
    <w:basedOn w:val="Normal"/>
    <w:link w:val="BalloonTextChar"/>
    <w:uiPriority w:val="99"/>
    <w:semiHidden/>
    <w:unhideWhenUsed/>
    <w:rsid w:val="00660C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C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Graves</dc:creator>
  <cp:keywords/>
  <dc:description/>
  <cp:lastModifiedBy>Strand, Judith K [G COL]</cp:lastModifiedBy>
  <cp:revision>2</cp:revision>
  <dcterms:created xsi:type="dcterms:W3CDTF">2019-01-16T19:46:00Z</dcterms:created>
  <dcterms:modified xsi:type="dcterms:W3CDTF">2019-01-16T19:46:00Z</dcterms:modified>
</cp:coreProperties>
</file>