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642F" w14:textId="77777777" w:rsidR="00351E0D" w:rsidRDefault="00351E0D" w:rsidP="00351E0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From: </w:t>
      </w:r>
      <w:r>
        <w:rPr>
          <w:rFonts w:eastAsia="Times New Roman"/>
          <w:color w:val="000000"/>
        </w:rPr>
        <w:t>"Kuhlman, Julie [M S E]" &lt;jkuhlman@iastate.edu&gt;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Date: </w:t>
      </w:r>
      <w:r>
        <w:rPr>
          <w:rFonts w:eastAsia="Times New Roman"/>
          <w:color w:val="000000"/>
        </w:rPr>
        <w:t>Monday, March 25, 2019 at 11:50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To: </w:t>
      </w:r>
      <w:r>
        <w:rPr>
          <w:rFonts w:eastAsia="Times New Roman"/>
          <w:color w:val="000000"/>
        </w:rPr>
        <w:t>"Bowler, Nicola [M S E]" &lt;nbowler@iastate.edu&gt;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Subject: </w:t>
      </w:r>
      <w:r>
        <w:rPr>
          <w:rFonts w:eastAsia="Times New Roman"/>
          <w:color w:val="000000"/>
        </w:rPr>
        <w:t>Instances requiring shorter than term LOIs</w:t>
      </w:r>
    </w:p>
    <w:p w14:paraId="54CE492C" w14:textId="77777777" w:rsidR="00351E0D" w:rsidRDefault="00351E0D" w:rsidP="00351E0D">
      <w:pPr>
        <w:rPr>
          <w:rFonts w:eastAsia="Times New Roman"/>
          <w:sz w:val="22"/>
          <w:szCs w:val="22"/>
        </w:rPr>
      </w:pPr>
    </w:p>
    <w:p w14:paraId="08D9FE9F" w14:textId="77777777" w:rsidR="00351E0D" w:rsidRDefault="00351E0D" w:rsidP="00351E0D">
      <w:r>
        <w:rPr>
          <w:sz w:val="22"/>
          <w:szCs w:val="22"/>
        </w:rPr>
        <w:t xml:space="preserve">Nicola, </w:t>
      </w:r>
    </w:p>
    <w:p w14:paraId="2E09C0E0" w14:textId="77777777" w:rsidR="00351E0D" w:rsidRDefault="00351E0D" w:rsidP="00351E0D">
      <w:r>
        <w:rPr>
          <w:sz w:val="22"/>
          <w:szCs w:val="22"/>
        </w:rPr>
        <w:t> </w:t>
      </w:r>
    </w:p>
    <w:p w14:paraId="4739242C" w14:textId="77777777" w:rsidR="00351E0D" w:rsidRDefault="00351E0D" w:rsidP="00351E0D">
      <w:r>
        <w:rPr>
          <w:sz w:val="22"/>
          <w:szCs w:val="22"/>
        </w:rPr>
        <w:t xml:space="preserve">Right </w:t>
      </w:r>
      <w:proofErr w:type="gramStart"/>
      <w:r>
        <w:rPr>
          <w:sz w:val="22"/>
          <w:szCs w:val="22"/>
        </w:rPr>
        <w:t>now</w:t>
      </w:r>
      <w:proofErr w:type="gramEnd"/>
      <w:r>
        <w:rPr>
          <w:sz w:val="22"/>
          <w:szCs w:val="22"/>
        </w:rPr>
        <w:t xml:space="preserve"> the Grad College wants to introduce a policy of eliminating LOIs shorter than a semester or summer term.  The argument being that LOIs need to reflect academic semester enrollment and minimum requirements associated with being classified a student on assistantship.</w:t>
      </w:r>
    </w:p>
    <w:p w14:paraId="762D7ACE" w14:textId="77777777" w:rsidR="00351E0D" w:rsidRDefault="00351E0D" w:rsidP="00351E0D">
      <w:r>
        <w:rPr>
          <w:sz w:val="22"/>
          <w:szCs w:val="22"/>
        </w:rPr>
        <w:t> </w:t>
      </w:r>
    </w:p>
    <w:p w14:paraId="49CD3456" w14:textId="77777777" w:rsidR="00351E0D" w:rsidRDefault="00351E0D" w:rsidP="00351E0D">
      <w:r>
        <w:rPr>
          <w:sz w:val="22"/>
          <w:szCs w:val="22"/>
        </w:rPr>
        <w:t>This semester In MSE we have run into at least two situations where we have needed to generate LOIs shorter than a semester term:</w:t>
      </w:r>
    </w:p>
    <w:p w14:paraId="605D98B0" w14:textId="7E539417" w:rsidR="00351E0D" w:rsidRPr="00351E0D" w:rsidRDefault="00351E0D" w:rsidP="00351E0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2"/>
          <w:szCs w:val="22"/>
        </w:rPr>
        <w:t xml:space="preserve">We had an international graduate student </w:t>
      </w:r>
      <w:proofErr w:type="gramStart"/>
      <w:r>
        <w:rPr>
          <w:rFonts w:eastAsia="Times New Roman"/>
          <w:sz w:val="22"/>
          <w:szCs w:val="22"/>
        </w:rPr>
        <w:t>( very</w:t>
      </w:r>
      <w:proofErr w:type="gramEnd"/>
      <w:r>
        <w:rPr>
          <w:rFonts w:eastAsia="Times New Roman"/>
          <w:sz w:val="22"/>
          <w:szCs w:val="22"/>
        </w:rPr>
        <w:t xml:space="preserve"> competitive recruit) whose GRA is associated with a project in Ames Lab.  As an international student it can take 2-3 </w:t>
      </w:r>
      <w:proofErr w:type="gramStart"/>
      <w:r>
        <w:rPr>
          <w:rFonts w:eastAsia="Times New Roman"/>
          <w:sz w:val="22"/>
          <w:szCs w:val="22"/>
        </w:rPr>
        <w:t>weeks  to</w:t>
      </w:r>
      <w:proofErr w:type="gramEnd"/>
      <w:r>
        <w:rPr>
          <w:rFonts w:eastAsia="Times New Roman"/>
          <w:sz w:val="22"/>
          <w:szCs w:val="22"/>
        </w:rPr>
        <w:t xml:space="preserve"> get the appropriate security clearance. To ensure he was enrolled and able to be paid with health insurance, he worked on a different project for a couple of weeks.  We had to generate a short LOI associated with that project until Ames lab could generate an LOI.</w:t>
      </w:r>
    </w:p>
    <w:p w14:paraId="3C5431C5" w14:textId="0347F9C5" w:rsidR="00351E0D" w:rsidRPr="00351E0D" w:rsidRDefault="00351E0D" w:rsidP="00351E0D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351E0D">
        <w:rPr>
          <w:rFonts w:eastAsia="Times New Roman"/>
          <w:color w:val="000000"/>
          <w:sz w:val="22"/>
          <w:szCs w:val="22"/>
        </w:rPr>
        <w:t>We have some funding sources that are approved in shorter increments</w:t>
      </w:r>
      <w:r>
        <w:rPr>
          <w:rFonts w:eastAsia="Times New Roman"/>
          <w:color w:val="000000"/>
          <w:sz w:val="22"/>
          <w:szCs w:val="22"/>
        </w:rPr>
        <w:t>, as illustrated below.</w:t>
      </w:r>
    </w:p>
    <w:p w14:paraId="37562198" w14:textId="77777777" w:rsidR="00351E0D" w:rsidRDefault="00351E0D" w:rsidP="00351E0D">
      <w:pPr>
        <w:rPr>
          <w:rFonts w:eastAsia="Times New Roman"/>
          <w:b/>
          <w:bCs/>
          <w:color w:val="000000"/>
        </w:rPr>
      </w:pPr>
      <w:bookmarkStart w:id="0" w:name="_GoBack"/>
      <w:bookmarkEnd w:id="0"/>
    </w:p>
    <w:p w14:paraId="40D3DF30" w14:textId="2CC5B24E" w:rsidR="00351E0D" w:rsidRDefault="00351E0D" w:rsidP="00351E0D">
      <w:pPr>
        <w:ind w:left="72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From: </w:t>
      </w:r>
      <w:r>
        <w:rPr>
          <w:rFonts w:eastAsia="Times New Roman"/>
          <w:color w:val="000000"/>
        </w:rPr>
        <w:t>"Fifield, Leo S" &lt;leo.fifield@pnnl.gov&gt;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Date: </w:t>
      </w:r>
      <w:r>
        <w:rPr>
          <w:rFonts w:eastAsia="Times New Roman"/>
          <w:color w:val="000000"/>
        </w:rPr>
        <w:t>Monday, March 25, 2019 at 12:41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To: </w:t>
      </w:r>
      <w:r>
        <w:rPr>
          <w:rFonts w:eastAsia="Times New Roman"/>
          <w:color w:val="000000"/>
        </w:rPr>
        <w:t>"Bowler, Nicola [M S E]" &lt;nbowler@iastate.edu&gt;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Subject: </w:t>
      </w:r>
      <w:r>
        <w:rPr>
          <w:rFonts w:eastAsia="Times New Roman"/>
          <w:color w:val="000000"/>
        </w:rPr>
        <w:t>RE: Request for Proposal No. 519180</w:t>
      </w:r>
    </w:p>
    <w:p w14:paraId="1B26153F" w14:textId="77777777" w:rsidR="00351E0D" w:rsidRDefault="00351E0D" w:rsidP="00351E0D">
      <w:pPr>
        <w:ind w:left="720"/>
        <w:rPr>
          <w:rFonts w:eastAsia="Times New Roman"/>
          <w:sz w:val="22"/>
          <w:szCs w:val="22"/>
        </w:rPr>
      </w:pPr>
    </w:p>
    <w:p w14:paraId="1F09DF71" w14:textId="77777777" w:rsidR="00351E0D" w:rsidRDefault="00351E0D" w:rsidP="00351E0D">
      <w:pPr>
        <w:ind w:left="720"/>
      </w:pPr>
      <w:r>
        <w:rPr>
          <w:rFonts w:ascii="Garamond" w:hAnsi="Garamond"/>
          <w:color w:val="44546A"/>
        </w:rPr>
        <w:t>Hi Nicola.</w:t>
      </w:r>
    </w:p>
    <w:p w14:paraId="58CDA573" w14:textId="77777777" w:rsidR="00351E0D" w:rsidRDefault="00351E0D" w:rsidP="00351E0D">
      <w:pPr>
        <w:ind w:left="720"/>
      </w:pPr>
      <w:r>
        <w:rPr>
          <w:rFonts w:ascii="Garamond" w:hAnsi="Garamond"/>
          <w:color w:val="44546A"/>
        </w:rPr>
        <w:t>The intention is for 12 months at $80k, to be funded incrementally $20k at a time, including this first increment, as our DOE funding permits.</w:t>
      </w:r>
    </w:p>
    <w:p w14:paraId="64511DD8" w14:textId="77777777" w:rsidR="00351E0D" w:rsidRDefault="00351E0D" w:rsidP="00351E0D">
      <w:pPr>
        <w:ind w:left="720"/>
      </w:pPr>
      <w:r>
        <w:rPr>
          <w:rFonts w:ascii="Garamond" w:hAnsi="Garamond"/>
          <w:color w:val="44546A"/>
        </w:rPr>
        <w:t>The extension of the contract into FY20 assumes that funds will continue to be available for this work in FY20 (after September 2019).</w:t>
      </w:r>
    </w:p>
    <w:p w14:paraId="16F2C4FB" w14:textId="77777777" w:rsidR="00351E0D" w:rsidRDefault="00351E0D" w:rsidP="00351E0D">
      <w:pPr>
        <w:ind w:left="720"/>
      </w:pPr>
      <w:r>
        <w:rPr>
          <w:rFonts w:ascii="Garamond" w:hAnsi="Garamond"/>
          <w:color w:val="44546A"/>
        </w:rPr>
        <w:t>Thanks,</w:t>
      </w:r>
    </w:p>
    <w:p w14:paraId="7A7B9F08" w14:textId="77777777" w:rsidR="00351E0D" w:rsidRDefault="00351E0D" w:rsidP="00351E0D">
      <w:pPr>
        <w:ind w:left="720"/>
      </w:pPr>
      <w:proofErr w:type="spellStart"/>
      <w:r>
        <w:rPr>
          <w:rFonts w:ascii="Garamond" w:hAnsi="Garamond"/>
          <w:color w:val="44546A"/>
        </w:rPr>
        <w:t>LEo</w:t>
      </w:r>
      <w:proofErr w:type="spellEnd"/>
      <w:r>
        <w:rPr>
          <w:rFonts w:ascii="Garamond" w:hAnsi="Garamond"/>
          <w:color w:val="44546A"/>
        </w:rPr>
        <w:t xml:space="preserve"> </w:t>
      </w:r>
    </w:p>
    <w:p w14:paraId="7390EB8A" w14:textId="77777777" w:rsidR="00351E0D" w:rsidRDefault="00351E0D" w:rsidP="00351E0D">
      <w:pPr>
        <w:ind w:left="720"/>
      </w:pPr>
      <w:r>
        <w:rPr>
          <w:rFonts w:ascii="Garamond" w:hAnsi="Garamond"/>
          <w:color w:val="44546A"/>
        </w:rPr>
        <w:t> </w:t>
      </w:r>
    </w:p>
    <w:p w14:paraId="19A9143B" w14:textId="77777777" w:rsidR="00351E0D" w:rsidRDefault="00351E0D" w:rsidP="00351E0D">
      <w:pPr>
        <w:ind w:left="720"/>
      </w:pPr>
      <w:r>
        <w:rPr>
          <w:rFonts w:ascii="Verdana" w:hAnsi="Verdana"/>
          <w:color w:val="DB8618"/>
          <w:sz w:val="20"/>
          <w:szCs w:val="20"/>
        </w:rPr>
        <w:t>____________</w:t>
      </w:r>
    </w:p>
    <w:p w14:paraId="0679E218" w14:textId="77777777" w:rsidR="00351E0D" w:rsidRDefault="00351E0D" w:rsidP="00351E0D">
      <w:pPr>
        <w:ind w:left="720"/>
      </w:pPr>
      <w:r>
        <w:rPr>
          <w:rFonts w:ascii="Verdana" w:hAnsi="Verdana"/>
          <w:b/>
          <w:bCs/>
          <w:color w:val="000000"/>
          <w:sz w:val="22"/>
          <w:szCs w:val="22"/>
        </w:rPr>
        <w:t>Leo Fifield</w:t>
      </w:r>
    </w:p>
    <w:p w14:paraId="0CE37136" w14:textId="77777777" w:rsidR="00351E0D" w:rsidRDefault="00351E0D" w:rsidP="00351E0D">
      <w:pPr>
        <w:ind w:left="720"/>
      </w:pPr>
      <w:r>
        <w:rPr>
          <w:rFonts w:ascii="Verdana" w:hAnsi="Verdana"/>
          <w:color w:val="000000"/>
          <w:sz w:val="20"/>
          <w:szCs w:val="20"/>
        </w:rPr>
        <w:t xml:space="preserve">Phone: </w:t>
      </w:r>
      <w:hyperlink r:id="rId5" w:tgtFrame="_blank" w:history="1">
        <w:r>
          <w:rPr>
            <w:rStyle w:val="Hyperlink"/>
            <w:rFonts w:ascii="Verdana" w:hAnsi="Verdana"/>
            <w:sz w:val="20"/>
            <w:szCs w:val="20"/>
          </w:rPr>
          <w:t>509-375-6424</w:t>
        </w:r>
      </w:hyperlink>
    </w:p>
    <w:p w14:paraId="0CF66BA7" w14:textId="77777777" w:rsidR="00243D29" w:rsidRDefault="00351E0D" w:rsidP="00351E0D">
      <w:pPr>
        <w:ind w:left="720"/>
      </w:pPr>
    </w:p>
    <w:sectPr w:rsidR="00243D29" w:rsidSect="0099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0110"/>
    <w:multiLevelType w:val="hybridMultilevel"/>
    <w:tmpl w:val="8FE4C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0D"/>
    <w:rsid w:val="00351E0D"/>
    <w:rsid w:val="00785EF5"/>
    <w:rsid w:val="009967AA"/>
    <w:rsid w:val="00BE6F51"/>
    <w:rsid w:val="00C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CB09E8"/>
  <w14:defaultImageDpi w14:val="32767"/>
  <w15:chartTrackingRefBased/>
  <w15:docId w15:val="{DB75A1C9-7909-4A4E-8789-B5E9086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E0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1E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1E0D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509-375-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Bowler, Nicola [M S E]</dc:creator>
  <cp:keywords/>
  <dc:description/>
  <cp:lastModifiedBy>Bowler, Nicola [M S E]</cp:lastModifiedBy>
  <cp:revision>1</cp:revision>
  <dcterms:created xsi:type="dcterms:W3CDTF">2019-03-25T17:47:00Z</dcterms:created>
  <dcterms:modified xsi:type="dcterms:W3CDTF">2019-03-25T17:50:00Z</dcterms:modified>
</cp:coreProperties>
</file>