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>
        <w:trPr>
          <w:trHeight w:val="529"/>
        </w:trPr>
        <w:tc>
          <w:tcPr>
            <w:tcW w:w="5328" w:type="dxa"/>
          </w:tcPr>
          <w:p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94002B">
              <w:t>March 24, 2021</w:t>
            </w:r>
          </w:p>
          <w:p w:rsidR="0044529C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60" w:lineRule="exact"/>
            </w:pPr>
            <w:r>
              <w:t>Meeting Leader: Bethany Gray, Chair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:rsidR="0044529C" w:rsidRDefault="004546B8" w:rsidP="004616A5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</w:t>
            </w:r>
            <w:r w:rsidR="004616A5">
              <w:t>amantha Hirschman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:rsidR="0044529C" w:rsidRDefault="0044529C">
            <w:pPr>
              <w:pStyle w:val="TableParagraph"/>
              <w:spacing w:line="248" w:lineRule="exact"/>
            </w:pPr>
          </w:p>
        </w:tc>
      </w:tr>
    </w:tbl>
    <w:p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>
        <w:trPr>
          <w:trHeight w:val="575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>
        <w:trPr>
          <w:trHeight w:val="81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Call to Order</w:t>
            </w:r>
          </w:p>
          <w:p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5F6FC6" w:rsidRDefault="004546B8" w:rsidP="005F6FC6">
            <w:pPr>
              <w:pStyle w:val="TableParagraph"/>
            </w:pPr>
            <w:r>
              <w:t>Announcements and Remarks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Graduate Council Chair, Bethany</w:t>
            </w:r>
            <w:r>
              <w:rPr>
                <w:spacing w:val="1"/>
              </w:rPr>
              <w:t xml:space="preserve"> </w:t>
            </w:r>
            <w:r>
              <w:t>Gray</w:t>
            </w:r>
          </w:p>
          <w:p w:rsidR="002E2BA3" w:rsidRDefault="002E2BA3" w:rsidP="002E2BA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Graduate Dean, Bill</w:t>
            </w:r>
            <w:r>
              <w:rPr>
                <w:spacing w:val="-5"/>
              </w:rPr>
              <w:t xml:space="preserve"> </w:t>
            </w:r>
            <w:r>
              <w:t>Graves</w:t>
            </w:r>
          </w:p>
          <w:p w:rsidR="005F6FC6" w:rsidRDefault="005F6FC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Kristen Constant</w:t>
            </w:r>
            <w:r w:rsidR="009D429A">
              <w:t xml:space="preserve"> &amp; Steve Mickelson</w:t>
            </w:r>
            <w:r>
              <w:t xml:space="preserve">, </w:t>
            </w:r>
            <w:proofErr w:type="spellStart"/>
            <w:r>
              <w:t>WorkDay</w:t>
            </w:r>
            <w:proofErr w:type="spellEnd"/>
            <w:r>
              <w:t xml:space="preserve"> Student update</w:t>
            </w:r>
          </w:p>
          <w:p w:rsidR="004357B6" w:rsidRDefault="004546B8" w:rsidP="004357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Associate Graduate Dean, Carolyn</w:t>
            </w:r>
            <w:r>
              <w:rPr>
                <w:spacing w:val="-7"/>
              </w:rPr>
              <w:t xml:space="preserve"> </w:t>
            </w:r>
            <w:r>
              <w:t>Cutrona</w:t>
            </w:r>
          </w:p>
          <w:p w:rsidR="0021595B" w:rsidRDefault="0021595B" w:rsidP="00FF73C6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</w:p>
        </w:tc>
        <w:tc>
          <w:tcPr>
            <w:tcW w:w="2340" w:type="dxa"/>
          </w:tcPr>
          <w:p w:rsidR="0044529C" w:rsidRDefault="005F6FC6" w:rsidP="00FF73C6">
            <w:pPr>
              <w:pStyle w:val="TableParagraph"/>
              <w:spacing w:line="240" w:lineRule="auto"/>
              <w:ind w:left="105" w:right="239"/>
            </w:pPr>
            <w:r>
              <w:t>Constant</w:t>
            </w:r>
            <w:r w:rsidR="009D429A">
              <w:t xml:space="preserve"> &amp; Mickelson</w:t>
            </w:r>
            <w:r>
              <w:t xml:space="preserve">, </w:t>
            </w:r>
            <w:r w:rsidR="004546B8">
              <w:t>Gray, Graves, Cutrona</w:t>
            </w:r>
          </w:p>
        </w:tc>
      </w:tr>
      <w:tr w:rsidR="0044529C" w:rsidTr="00FF73C6">
        <w:trPr>
          <w:trHeight w:val="1388"/>
        </w:trPr>
        <w:tc>
          <w:tcPr>
            <w:tcW w:w="900" w:type="dxa"/>
          </w:tcPr>
          <w:p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Consent Agenda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 xml:space="preserve">Agenda for </w:t>
            </w:r>
            <w:r w:rsidR="005F6FC6">
              <w:t>March 24</w:t>
            </w:r>
            <w:r w:rsidRPr="0069210E">
              <w:t xml:space="preserve"> meeting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>Items from GCCC:</w:t>
            </w:r>
          </w:p>
          <w:p w:rsidR="004616A5" w:rsidRPr="00855273" w:rsidRDefault="002F74B7" w:rsidP="0094002B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extAlignment w:val="baseline"/>
              <w:rPr>
                <w:color w:val="000000"/>
              </w:rPr>
            </w:pPr>
            <w:hyperlink r:id="rId6" w:history="1">
              <w:r w:rsidR="00855273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PHIL 435X/535 POL S 435X/535</w:t>
              </w:r>
            </w:hyperlink>
          </w:p>
          <w:p w:rsidR="00855273" w:rsidRPr="0096714F" w:rsidRDefault="002F74B7" w:rsidP="0094002B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extAlignment w:val="baseline"/>
              <w:rPr>
                <w:color w:val="000000"/>
              </w:rPr>
            </w:pPr>
            <w:hyperlink r:id="rId7" w:history="1">
              <w:r w:rsidR="00855273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Master of Healthcare Analytics and Operations</w:t>
              </w:r>
            </w:hyperlink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FF73C6">
        <w:trPr>
          <w:trHeight w:val="1389"/>
        </w:trPr>
        <w:tc>
          <w:tcPr>
            <w:tcW w:w="900" w:type="dxa"/>
          </w:tcPr>
          <w:p w:rsidR="00FF73C6" w:rsidRDefault="00255A3F" w:rsidP="00050F7F">
            <w:pPr>
              <w:pStyle w:val="TableParagraph"/>
            </w:pPr>
            <w:r>
              <w:t>4:</w:t>
            </w:r>
            <w:r w:rsidR="00050F7F">
              <w:t>30</w:t>
            </w:r>
          </w:p>
        </w:tc>
        <w:tc>
          <w:tcPr>
            <w:tcW w:w="7471" w:type="dxa"/>
          </w:tcPr>
          <w:p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:rsidR="002F74B7" w:rsidRDefault="002F74B7" w:rsidP="002F74B7">
            <w:pPr>
              <w:pStyle w:val="TableParagraph"/>
              <w:numPr>
                <w:ilvl w:val="0"/>
                <w:numId w:val="8"/>
              </w:numPr>
            </w:pPr>
            <w:r>
              <w:t>Certificate program workgroup report (Brown)</w:t>
            </w:r>
          </w:p>
          <w:p w:rsidR="002F74B7" w:rsidRDefault="002F74B7" w:rsidP="005F6FC6">
            <w:pPr>
              <w:pStyle w:val="TableParagraph"/>
              <w:numPr>
                <w:ilvl w:val="0"/>
                <w:numId w:val="8"/>
              </w:numPr>
            </w:pPr>
            <w:r>
              <w:t>Dissertation/thesis workgroup update (Compton)</w:t>
            </w:r>
          </w:p>
          <w:p w:rsidR="002F74B7" w:rsidRDefault="002F74B7" w:rsidP="002F74B7">
            <w:pPr>
              <w:pStyle w:val="TableParagraph"/>
              <w:numPr>
                <w:ilvl w:val="0"/>
                <w:numId w:val="8"/>
              </w:numPr>
            </w:pPr>
            <w:r>
              <w:t>Recruitment workgroup report (Gray)</w:t>
            </w:r>
          </w:p>
          <w:p w:rsidR="002E2BA3" w:rsidRPr="002E2BA3" w:rsidRDefault="002E2BA3" w:rsidP="005F6FC6">
            <w:pPr>
              <w:pStyle w:val="TableParagraph"/>
              <w:numPr>
                <w:ilvl w:val="0"/>
                <w:numId w:val="8"/>
              </w:numPr>
            </w:pPr>
            <w:r w:rsidRPr="002E2BA3">
              <w:rPr>
                <w:shd w:val="clear" w:color="auto" w:fill="FFFFFF"/>
              </w:rPr>
              <w:t>Hourly work for graduate students</w:t>
            </w:r>
            <w:r>
              <w:rPr>
                <w:shd w:val="clear" w:color="auto" w:fill="FFFFFF"/>
              </w:rPr>
              <w:t xml:space="preserve"> (Gray)</w:t>
            </w:r>
          </w:p>
          <w:p w:rsidR="001541FB" w:rsidRPr="00255A3F" w:rsidRDefault="001541FB" w:rsidP="002F74B7">
            <w:pPr>
              <w:pStyle w:val="TableParagraph"/>
              <w:ind w:left="827"/>
            </w:pPr>
          </w:p>
        </w:tc>
        <w:tc>
          <w:tcPr>
            <w:tcW w:w="2340" w:type="dxa"/>
          </w:tcPr>
          <w:p w:rsidR="00FF73C6" w:rsidRDefault="00B33322">
            <w:pPr>
              <w:pStyle w:val="TableParagraph"/>
              <w:ind w:left="105"/>
            </w:pPr>
            <w:r>
              <w:t>Gray</w:t>
            </w:r>
            <w:r w:rsidR="009D429A">
              <w:t>, Brown, Compton</w:t>
            </w:r>
            <w:r w:rsidR="002F74B7">
              <w:t>, Youngberg</w:t>
            </w:r>
            <w:bookmarkStart w:id="3" w:name="_GoBack"/>
            <w:bookmarkEnd w:id="3"/>
          </w:p>
        </w:tc>
      </w:tr>
      <w:tr w:rsidR="004357B6">
        <w:trPr>
          <w:trHeight w:val="1389"/>
        </w:trPr>
        <w:tc>
          <w:tcPr>
            <w:tcW w:w="900" w:type="dxa"/>
          </w:tcPr>
          <w:p w:rsidR="004357B6" w:rsidRDefault="004357B6" w:rsidP="004357B6">
            <w:pPr>
              <w:pStyle w:val="TableParagraph"/>
              <w:ind w:left="0"/>
            </w:pPr>
            <w:r>
              <w:t xml:space="preserve"> 4:45</w:t>
            </w:r>
          </w:p>
        </w:tc>
        <w:tc>
          <w:tcPr>
            <w:tcW w:w="7471" w:type="dxa"/>
          </w:tcPr>
          <w:p w:rsidR="004357B6" w:rsidRDefault="004357B6">
            <w:pPr>
              <w:pStyle w:val="TableParagraph"/>
            </w:pPr>
            <w:r>
              <w:t>New Business</w:t>
            </w:r>
          </w:p>
          <w:p w:rsidR="001541FB" w:rsidRPr="005F6FC6" w:rsidRDefault="005F6FC6" w:rsidP="001541FB">
            <w:pPr>
              <w:pStyle w:val="TableParagraph"/>
              <w:numPr>
                <w:ilvl w:val="0"/>
                <w:numId w:val="13"/>
              </w:numPr>
            </w:pPr>
            <w:r>
              <w:rPr>
                <w:color w:val="201F1E"/>
                <w:shd w:val="clear" w:color="auto" w:fill="FFFFFF"/>
              </w:rPr>
              <w:t>George Jackson award process (Brown)</w:t>
            </w:r>
          </w:p>
          <w:p w:rsidR="009D429A" w:rsidRPr="009D429A" w:rsidRDefault="009D429A" w:rsidP="009D429A">
            <w:pPr>
              <w:pStyle w:val="TableParagraph"/>
              <w:numPr>
                <w:ilvl w:val="0"/>
                <w:numId w:val="13"/>
              </w:numPr>
            </w:pPr>
            <w:r>
              <w:rPr>
                <w:color w:val="201F1E"/>
                <w:shd w:val="clear" w:color="auto" w:fill="FFFFFF"/>
              </w:rPr>
              <w:t>Faculty membership updates (Brown)</w:t>
            </w:r>
          </w:p>
          <w:p w:rsidR="009D429A" w:rsidRPr="009D429A" w:rsidRDefault="009D429A" w:rsidP="009D429A">
            <w:pPr>
              <w:pStyle w:val="TableParagraph"/>
              <w:numPr>
                <w:ilvl w:val="0"/>
                <w:numId w:val="13"/>
              </w:numPr>
            </w:pPr>
            <w:r>
              <w:rPr>
                <w:color w:val="201F1E"/>
                <w:shd w:val="clear" w:color="auto" w:fill="FFFFFF"/>
              </w:rPr>
              <w:t>Graduate Faculty policy wording update for postdocs (Lonergan/Adams)</w:t>
            </w:r>
          </w:p>
          <w:p w:rsidR="009D429A" w:rsidRPr="009D429A" w:rsidRDefault="009D429A" w:rsidP="009D429A">
            <w:pPr>
              <w:pStyle w:val="xxx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9D429A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Individuals pursuing a graduate degree at Iowa State University</w:t>
            </w:r>
            <w:r w:rsidRPr="009D429A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, and postdoctoral associates at Iowa State or elsewhere,</w:t>
            </w:r>
            <w:r w:rsidRPr="009D429A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 are not eligible for graduate faculty associate membership.</w:t>
            </w:r>
          </w:p>
          <w:p w:rsidR="005F6FC6" w:rsidRPr="005F6FC6" w:rsidRDefault="005F6FC6" w:rsidP="001541FB">
            <w:pPr>
              <w:pStyle w:val="TableParagraph"/>
              <w:numPr>
                <w:ilvl w:val="0"/>
                <w:numId w:val="13"/>
              </w:numPr>
            </w:pPr>
            <w:r>
              <w:rPr>
                <w:color w:val="201F1E"/>
                <w:shd w:val="clear" w:color="auto" w:fill="FFFFFF"/>
              </w:rPr>
              <w:t>Credit limit increases requests (Graves, Hirschman)</w:t>
            </w:r>
          </w:p>
          <w:p w:rsidR="005F6FC6" w:rsidRPr="009D429A" w:rsidRDefault="005F6FC6" w:rsidP="001541FB">
            <w:pPr>
              <w:pStyle w:val="TableParagraph"/>
              <w:numPr>
                <w:ilvl w:val="0"/>
                <w:numId w:val="13"/>
              </w:numPr>
            </w:pPr>
            <w:r>
              <w:rPr>
                <w:color w:val="201F1E"/>
                <w:shd w:val="clear" w:color="auto" w:fill="FFFFFF"/>
              </w:rPr>
              <w:t>Awards committee updates (</w:t>
            </w:r>
            <w:proofErr w:type="spellStart"/>
            <w:r>
              <w:rPr>
                <w:color w:val="201F1E"/>
                <w:shd w:val="clear" w:color="auto" w:fill="FFFFFF"/>
              </w:rPr>
              <w:t>Zaff</w:t>
            </w:r>
            <w:proofErr w:type="spellEnd"/>
            <w:r>
              <w:rPr>
                <w:color w:val="201F1E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01F1E"/>
                <w:shd w:val="clear" w:color="auto" w:fill="FFFFFF"/>
              </w:rPr>
              <w:t>Karas</w:t>
            </w:r>
            <w:proofErr w:type="spellEnd"/>
            <w:r>
              <w:rPr>
                <w:color w:val="201F1E"/>
                <w:shd w:val="clear" w:color="auto" w:fill="FFFFFF"/>
              </w:rPr>
              <w:t>, MEW – Robinson)</w:t>
            </w:r>
          </w:p>
          <w:p w:rsidR="005F6FC6" w:rsidRDefault="005F6FC6" w:rsidP="009D429A">
            <w:pPr>
              <w:pStyle w:val="xxxmsonormal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340" w:type="dxa"/>
          </w:tcPr>
          <w:p w:rsidR="004357B6" w:rsidRDefault="006C6FA2">
            <w:pPr>
              <w:pStyle w:val="TableParagraph"/>
              <w:ind w:left="105"/>
            </w:pPr>
            <w:r>
              <w:t>Brown, Lonergan/Adams, Graves/Hirschman, Robinson</w:t>
            </w:r>
          </w:p>
        </w:tc>
      </w:tr>
      <w:tr w:rsidR="00DE306E">
        <w:trPr>
          <w:trHeight w:val="1377"/>
        </w:trPr>
        <w:tc>
          <w:tcPr>
            <w:tcW w:w="900" w:type="dxa"/>
          </w:tcPr>
          <w:p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42052"/>
    <w:rsid w:val="00050F7F"/>
    <w:rsid w:val="00062BEE"/>
    <w:rsid w:val="000A339C"/>
    <w:rsid w:val="001541FB"/>
    <w:rsid w:val="001715C7"/>
    <w:rsid w:val="001F3F44"/>
    <w:rsid w:val="0021153C"/>
    <w:rsid w:val="0021595B"/>
    <w:rsid w:val="00255A3F"/>
    <w:rsid w:val="0026550D"/>
    <w:rsid w:val="002B2D43"/>
    <w:rsid w:val="002E2BA3"/>
    <w:rsid w:val="002F74B7"/>
    <w:rsid w:val="004357B6"/>
    <w:rsid w:val="0044529C"/>
    <w:rsid w:val="004546B8"/>
    <w:rsid w:val="004616A5"/>
    <w:rsid w:val="004C6C41"/>
    <w:rsid w:val="004F72B7"/>
    <w:rsid w:val="00547A2E"/>
    <w:rsid w:val="005F6FC6"/>
    <w:rsid w:val="006832DC"/>
    <w:rsid w:val="0069210E"/>
    <w:rsid w:val="006A5624"/>
    <w:rsid w:val="006C6FA2"/>
    <w:rsid w:val="006E3401"/>
    <w:rsid w:val="007C17FE"/>
    <w:rsid w:val="008535B7"/>
    <w:rsid w:val="00855273"/>
    <w:rsid w:val="00873530"/>
    <w:rsid w:val="009130B0"/>
    <w:rsid w:val="0094002B"/>
    <w:rsid w:val="0096714F"/>
    <w:rsid w:val="009D429A"/>
    <w:rsid w:val="00A9764B"/>
    <w:rsid w:val="00AC480A"/>
    <w:rsid w:val="00B16F81"/>
    <w:rsid w:val="00B33322"/>
    <w:rsid w:val="00B5529C"/>
    <w:rsid w:val="00B84432"/>
    <w:rsid w:val="00C24093"/>
    <w:rsid w:val="00C82261"/>
    <w:rsid w:val="00DE306E"/>
    <w:rsid w:val="00E01E74"/>
    <w:rsid w:val="00E33773"/>
    <w:rsid w:val="00E51F39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29D0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0-2021/March%202021/Master%20of%20Healthcare%20Analytics%20and%20Operations%20-%20form-A%20224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registrar.iastate.edu/courseadminx/?key=22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AD5E-DF3B-4C9E-AEFE-1EFF2EE5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8</cp:revision>
  <dcterms:created xsi:type="dcterms:W3CDTF">2021-03-15T22:18:00Z</dcterms:created>
  <dcterms:modified xsi:type="dcterms:W3CDTF">2021-03-23T21:52:00Z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