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989C7" w14:textId="2A227BB5" w:rsidR="0044529C" w:rsidRDefault="004546B8">
      <w:pPr>
        <w:pStyle w:val="BodyText"/>
        <w:spacing w:before="28"/>
        <w:ind w:left="4180" w:right="4819"/>
        <w:jc w:val="center"/>
      </w:pPr>
      <w:r>
        <w:t>Iowa State University</w:t>
      </w:r>
      <w:bookmarkStart w:id="0" w:name="Graduate_Council"/>
      <w:bookmarkStart w:id="1" w:name="MEETING_AGENDA"/>
      <w:bookmarkEnd w:id="0"/>
      <w:bookmarkEnd w:id="1"/>
      <w:r>
        <w:t xml:space="preserve"> Graduate Council MEETING </w:t>
      </w:r>
      <w:r w:rsidR="000F232F">
        <w:t>MINUTES</w:t>
      </w:r>
    </w:p>
    <w:p w14:paraId="12D780A5" w14:textId="77777777" w:rsidR="0044529C" w:rsidRDefault="0044529C">
      <w:pPr>
        <w:spacing w:before="11" w:after="1"/>
        <w:rPr>
          <w:b/>
          <w:sz w:val="21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5376"/>
      </w:tblGrid>
      <w:tr w:rsidR="0044529C" w14:paraId="067FDB3E" w14:textId="77777777">
        <w:trPr>
          <w:trHeight w:val="292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06EFC40" w14:textId="77777777" w:rsidR="0044529C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r>
              <w:rPr>
                <w:b/>
                <w:i/>
                <w:color w:val="FFFFFF"/>
              </w:rPr>
              <w:t>Meeting: Graduate Council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CD019EF" w14:textId="77777777" w:rsidR="0044529C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bookmarkStart w:id="2" w:name="Key_Roles"/>
            <w:bookmarkEnd w:id="2"/>
            <w:r>
              <w:rPr>
                <w:b/>
                <w:i/>
                <w:color w:val="FFFFFF"/>
              </w:rPr>
              <w:t>Key Roles</w:t>
            </w:r>
          </w:p>
        </w:tc>
      </w:tr>
      <w:tr w:rsidR="0044529C" w14:paraId="1984D639" w14:textId="77777777">
        <w:trPr>
          <w:trHeight w:val="529"/>
        </w:trPr>
        <w:tc>
          <w:tcPr>
            <w:tcW w:w="5328" w:type="dxa"/>
          </w:tcPr>
          <w:p w14:paraId="720A7EE9" w14:textId="2BDBA429" w:rsidR="0044529C" w:rsidRDefault="006A5624">
            <w:pPr>
              <w:pStyle w:val="TableParagraph"/>
              <w:spacing w:line="260" w:lineRule="exact"/>
            </w:pPr>
            <w:r>
              <w:t xml:space="preserve">Date: </w:t>
            </w:r>
            <w:r w:rsidR="00697908">
              <w:t>A</w:t>
            </w:r>
            <w:r w:rsidR="0010026A">
              <w:t xml:space="preserve">ugust </w:t>
            </w:r>
            <w:r w:rsidR="00E66093">
              <w:t>25</w:t>
            </w:r>
            <w:r w:rsidR="0094002B">
              <w:t>, 2021</w:t>
            </w:r>
          </w:p>
          <w:p w14:paraId="0FD036EB" w14:textId="77777777" w:rsidR="00E66093" w:rsidRDefault="004546B8" w:rsidP="006A5624">
            <w:pPr>
              <w:pStyle w:val="TableParagraph"/>
              <w:spacing w:line="249" w:lineRule="exact"/>
            </w:pPr>
            <w:r>
              <w:t xml:space="preserve">Place: </w:t>
            </w:r>
            <w:proofErr w:type="spellStart"/>
            <w:r w:rsidR="006A5624">
              <w:t>Webex</w:t>
            </w:r>
            <w:proofErr w:type="spellEnd"/>
          </w:p>
          <w:p w14:paraId="17B3A2FD" w14:textId="207A7C56" w:rsidR="0044529C" w:rsidRPr="00E66093" w:rsidRDefault="00E75DAE" w:rsidP="006A5624">
            <w:pPr>
              <w:pStyle w:val="TableParagraph"/>
              <w:spacing w:line="249" w:lineRule="exact"/>
              <w:rPr>
                <w:b/>
                <w:bCs/>
              </w:rPr>
            </w:pPr>
            <w:hyperlink r:id="rId6" w:history="1">
              <w:r w:rsidR="00E66093" w:rsidRPr="002F5073">
                <w:rPr>
                  <w:rStyle w:val="Hyperlink"/>
                  <w:rFonts w:ascii="Segoe UI" w:hAnsi="Segoe UI" w:cs="Segoe UI"/>
                  <w:bdr w:val="none" w:sz="0" w:space="0" w:color="auto" w:frame="1"/>
                  <w:shd w:val="clear" w:color="auto" w:fill="FFFFFF"/>
                </w:rPr>
                <w:t>https://iastate.webex.com/iastate/j.php?MTID=mf6a4c8dd76f70066888b0b455290b4d5</w:t>
              </w:r>
            </w:hyperlink>
          </w:p>
        </w:tc>
        <w:tc>
          <w:tcPr>
            <w:tcW w:w="5376" w:type="dxa"/>
          </w:tcPr>
          <w:p w14:paraId="61807E94" w14:textId="77777777" w:rsidR="0044529C" w:rsidRDefault="004546B8" w:rsidP="0010026A">
            <w:pPr>
              <w:pStyle w:val="TableParagraph"/>
              <w:spacing w:line="260" w:lineRule="exact"/>
            </w:pPr>
            <w:r>
              <w:t xml:space="preserve">Meeting Leader: </w:t>
            </w:r>
            <w:r w:rsidR="0010026A">
              <w:t>Dean Adams</w:t>
            </w:r>
            <w:r>
              <w:t>, Chair</w:t>
            </w:r>
          </w:p>
        </w:tc>
      </w:tr>
      <w:tr w:rsidR="0044529C" w14:paraId="4C6F5EF2" w14:textId="77777777">
        <w:trPr>
          <w:trHeight w:val="268"/>
        </w:trPr>
        <w:tc>
          <w:tcPr>
            <w:tcW w:w="5328" w:type="dxa"/>
          </w:tcPr>
          <w:p w14:paraId="181B161C" w14:textId="77777777" w:rsidR="0044529C" w:rsidRDefault="004546B8">
            <w:pPr>
              <w:pStyle w:val="TableParagraph"/>
              <w:spacing w:line="248" w:lineRule="exact"/>
            </w:pPr>
            <w:r>
              <w:t>Start Time: 4:15 pm</w:t>
            </w:r>
          </w:p>
        </w:tc>
        <w:tc>
          <w:tcPr>
            <w:tcW w:w="5376" w:type="dxa"/>
          </w:tcPr>
          <w:p w14:paraId="622BFBFF" w14:textId="77777777" w:rsidR="0044529C" w:rsidRDefault="004546B8" w:rsidP="004616A5">
            <w:pPr>
              <w:pStyle w:val="TableParagraph"/>
              <w:spacing w:line="248" w:lineRule="exact"/>
            </w:pPr>
            <w:r>
              <w:t xml:space="preserve">Support: Natalie Robinson, </w:t>
            </w:r>
            <w:r w:rsidR="006A5624">
              <w:t>S</w:t>
            </w:r>
            <w:r w:rsidR="004616A5">
              <w:t>amantha Hirschman</w:t>
            </w:r>
          </w:p>
        </w:tc>
      </w:tr>
      <w:tr w:rsidR="0044529C" w14:paraId="30B25E25" w14:textId="77777777">
        <w:trPr>
          <w:trHeight w:val="268"/>
        </w:trPr>
        <w:tc>
          <w:tcPr>
            <w:tcW w:w="5328" w:type="dxa"/>
          </w:tcPr>
          <w:p w14:paraId="679A46AC" w14:textId="77777777" w:rsidR="0044529C" w:rsidRDefault="004546B8">
            <w:pPr>
              <w:pStyle w:val="TableParagraph"/>
              <w:spacing w:line="248" w:lineRule="exact"/>
            </w:pPr>
            <w:r>
              <w:t>End Time: 5:30 pm</w:t>
            </w:r>
          </w:p>
        </w:tc>
        <w:tc>
          <w:tcPr>
            <w:tcW w:w="5376" w:type="dxa"/>
          </w:tcPr>
          <w:p w14:paraId="24962FBE" w14:textId="77777777" w:rsidR="0044529C" w:rsidRDefault="0044529C">
            <w:pPr>
              <w:pStyle w:val="TableParagraph"/>
              <w:spacing w:line="248" w:lineRule="exact"/>
            </w:pPr>
          </w:p>
        </w:tc>
      </w:tr>
    </w:tbl>
    <w:p w14:paraId="45D28E47" w14:textId="77777777" w:rsidR="0044529C" w:rsidRDefault="0044529C">
      <w:pPr>
        <w:rPr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7471"/>
        <w:gridCol w:w="2340"/>
      </w:tblGrid>
      <w:tr w:rsidR="0044529C" w14:paraId="2D63A33E" w14:textId="77777777">
        <w:trPr>
          <w:trHeight w:val="575"/>
        </w:trPr>
        <w:tc>
          <w:tcPr>
            <w:tcW w:w="900" w:type="dxa"/>
          </w:tcPr>
          <w:p w14:paraId="39A915A8" w14:textId="77777777" w:rsidR="0044529C" w:rsidRDefault="004546B8">
            <w:pPr>
              <w:pStyle w:val="TableParagraph"/>
            </w:pPr>
            <w:r>
              <w:t>TIME</w:t>
            </w:r>
          </w:p>
        </w:tc>
        <w:tc>
          <w:tcPr>
            <w:tcW w:w="7471" w:type="dxa"/>
          </w:tcPr>
          <w:p w14:paraId="26B09C09" w14:textId="77777777" w:rsidR="0044529C" w:rsidRDefault="004546B8">
            <w:pPr>
              <w:pStyle w:val="TableParagraph"/>
            </w:pPr>
            <w:r>
              <w:t>TOPIC</w:t>
            </w:r>
          </w:p>
        </w:tc>
        <w:tc>
          <w:tcPr>
            <w:tcW w:w="2340" w:type="dxa"/>
          </w:tcPr>
          <w:p w14:paraId="605EBC1E" w14:textId="77777777" w:rsidR="0044529C" w:rsidRDefault="004546B8">
            <w:pPr>
              <w:pStyle w:val="TableParagraph"/>
              <w:ind w:left="105"/>
            </w:pPr>
            <w:r>
              <w:t>DISCUSSION LEADER</w:t>
            </w:r>
          </w:p>
        </w:tc>
      </w:tr>
      <w:tr w:rsidR="0044529C" w14:paraId="5D0F09EC" w14:textId="77777777">
        <w:trPr>
          <w:trHeight w:val="817"/>
        </w:trPr>
        <w:tc>
          <w:tcPr>
            <w:tcW w:w="900" w:type="dxa"/>
          </w:tcPr>
          <w:p w14:paraId="627A3AEB" w14:textId="77777777" w:rsidR="0044529C" w:rsidRDefault="004546B8">
            <w:pPr>
              <w:pStyle w:val="TableParagraph"/>
            </w:pPr>
            <w:r>
              <w:t>4:15</w:t>
            </w:r>
          </w:p>
        </w:tc>
        <w:tc>
          <w:tcPr>
            <w:tcW w:w="7471" w:type="dxa"/>
          </w:tcPr>
          <w:p w14:paraId="06332875" w14:textId="77777777" w:rsidR="0044529C" w:rsidRDefault="004546B8">
            <w:pPr>
              <w:pStyle w:val="TableParagraph"/>
            </w:pPr>
            <w:r>
              <w:t>Call to Order</w:t>
            </w:r>
          </w:p>
          <w:p w14:paraId="73A3D73C" w14:textId="77777777" w:rsidR="0044529C" w:rsidRDefault="004546B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40" w:lineRule="auto"/>
            </w:pPr>
            <w:r>
              <w:t>Attendance and seating of substitute council</w:t>
            </w:r>
            <w:r>
              <w:rPr>
                <w:spacing w:val="-15"/>
              </w:rPr>
              <w:t xml:space="preserve"> </w:t>
            </w:r>
            <w:r>
              <w:t>members</w:t>
            </w:r>
          </w:p>
        </w:tc>
        <w:tc>
          <w:tcPr>
            <w:tcW w:w="2340" w:type="dxa"/>
          </w:tcPr>
          <w:p w14:paraId="6F85049E" w14:textId="77777777" w:rsidR="0044529C" w:rsidRDefault="0010026A">
            <w:pPr>
              <w:pStyle w:val="TableParagraph"/>
              <w:ind w:left="105"/>
            </w:pPr>
            <w:r>
              <w:t>Adams</w:t>
            </w:r>
          </w:p>
        </w:tc>
      </w:tr>
      <w:tr w:rsidR="0044529C" w14:paraId="341D44FA" w14:textId="77777777">
        <w:trPr>
          <w:trHeight w:val="1389"/>
        </w:trPr>
        <w:tc>
          <w:tcPr>
            <w:tcW w:w="900" w:type="dxa"/>
          </w:tcPr>
          <w:p w14:paraId="24FC8B90" w14:textId="77777777" w:rsidR="0044529C" w:rsidRDefault="00050F7F">
            <w:pPr>
              <w:pStyle w:val="TableParagraph"/>
            </w:pPr>
            <w:r>
              <w:t>4:15</w:t>
            </w:r>
          </w:p>
        </w:tc>
        <w:tc>
          <w:tcPr>
            <w:tcW w:w="7471" w:type="dxa"/>
          </w:tcPr>
          <w:p w14:paraId="0782CB36" w14:textId="77777777" w:rsidR="005F6FC6" w:rsidRDefault="004546B8" w:rsidP="005F6FC6">
            <w:pPr>
              <w:pStyle w:val="TableParagraph"/>
            </w:pPr>
            <w:r>
              <w:t>Announcements and Remarks</w:t>
            </w:r>
          </w:p>
          <w:p w14:paraId="5BB3004E" w14:textId="15AA9171" w:rsidR="00E66093" w:rsidRPr="00CC659C" w:rsidRDefault="00E66093" w:rsidP="00E66093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eastAsia="Times New Roman"/>
                <w:color w:val="000000"/>
              </w:rPr>
            </w:pPr>
            <w:r w:rsidRPr="00E66093">
              <w:rPr>
                <w:rFonts w:eastAsia="Times New Roman"/>
                <w:color w:val="000000"/>
              </w:rPr>
              <w:t>Graduate Council Chair, </w:t>
            </w:r>
            <w:r w:rsidRPr="00E66093">
              <w:rPr>
                <w:rFonts w:eastAsia="Times New Roman"/>
                <w:color w:val="000000"/>
                <w:bdr w:val="none" w:sz="0" w:space="0" w:color="auto" w:frame="1"/>
              </w:rPr>
              <w:t>Dean</w:t>
            </w:r>
            <w:r w:rsidRPr="00E66093">
              <w:rPr>
                <w:rFonts w:eastAsia="Times New Roman"/>
                <w:color w:val="000000"/>
              </w:rPr>
              <w:t> </w:t>
            </w:r>
            <w:r w:rsidRPr="00E66093">
              <w:rPr>
                <w:rFonts w:eastAsia="Times New Roman"/>
                <w:color w:val="000000"/>
                <w:bdr w:val="none" w:sz="0" w:space="0" w:color="auto" w:frame="1"/>
              </w:rPr>
              <w:t>Adams</w:t>
            </w:r>
          </w:p>
          <w:p w14:paraId="4B9A5E36" w14:textId="51CF36B9" w:rsidR="00CC659C" w:rsidRPr="00E66093" w:rsidRDefault="00524F70" w:rsidP="00CC659C">
            <w:pPr>
              <w:widowControl/>
              <w:numPr>
                <w:ilvl w:val="1"/>
                <w:numId w:val="5"/>
              </w:numPr>
              <w:autoSpaceDE/>
              <w:autoSpaceDN/>
              <w:spacing w:beforeAutospacing="1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Welcomed everyone to the Council</w:t>
            </w:r>
          </w:p>
          <w:p w14:paraId="7D1F9449" w14:textId="71F421E4" w:rsidR="00E66093" w:rsidRDefault="00E66093" w:rsidP="00E66093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eastAsia="Times New Roman"/>
                <w:color w:val="000000"/>
              </w:rPr>
            </w:pPr>
            <w:r w:rsidRPr="00E66093">
              <w:rPr>
                <w:rFonts w:eastAsia="Times New Roman"/>
                <w:color w:val="000000"/>
              </w:rPr>
              <w:t>Graduate </w:t>
            </w:r>
            <w:r w:rsidRPr="00E66093">
              <w:rPr>
                <w:rFonts w:eastAsia="Times New Roman"/>
                <w:color w:val="000000"/>
                <w:bdr w:val="none" w:sz="0" w:space="0" w:color="auto" w:frame="1"/>
              </w:rPr>
              <w:t>Dean</w:t>
            </w:r>
            <w:r w:rsidRPr="00E66093">
              <w:rPr>
                <w:rFonts w:eastAsia="Times New Roman"/>
                <w:color w:val="000000"/>
              </w:rPr>
              <w:t>, Bill</w:t>
            </w:r>
            <w:r w:rsidRPr="00E66093">
              <w:rPr>
                <w:rFonts w:eastAsia="Times New Roman"/>
                <w:color w:val="000000"/>
                <w:spacing w:val="-5"/>
                <w:bdr w:val="none" w:sz="0" w:space="0" w:color="auto" w:frame="1"/>
              </w:rPr>
              <w:t> </w:t>
            </w:r>
            <w:r w:rsidRPr="00E66093">
              <w:rPr>
                <w:rFonts w:eastAsia="Times New Roman"/>
                <w:color w:val="000000"/>
              </w:rPr>
              <w:t>Graves </w:t>
            </w:r>
          </w:p>
          <w:p w14:paraId="3DC51D17" w14:textId="7EDE6CEF" w:rsidR="00CC659C" w:rsidRPr="00E66093" w:rsidRDefault="00524F70" w:rsidP="00CC659C">
            <w:pPr>
              <w:widowControl/>
              <w:numPr>
                <w:ilvl w:val="1"/>
                <w:numId w:val="5"/>
              </w:numPr>
              <w:autoSpaceDE/>
              <w:autoSpaceDN/>
              <w:spacing w:beforeAutospacing="1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Thanked the Council for their service this year</w:t>
            </w:r>
          </w:p>
          <w:p w14:paraId="3F88C090" w14:textId="1727E33A" w:rsidR="00E66093" w:rsidRDefault="00E66093" w:rsidP="00E66093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eastAsia="Times New Roman"/>
                <w:color w:val="000000"/>
              </w:rPr>
            </w:pPr>
            <w:r w:rsidRPr="00E66093">
              <w:rPr>
                <w:rFonts w:eastAsia="Times New Roman"/>
                <w:color w:val="000000"/>
              </w:rPr>
              <w:t>Associate Graduate </w:t>
            </w:r>
            <w:r w:rsidRPr="00E66093">
              <w:rPr>
                <w:rFonts w:eastAsia="Times New Roman"/>
                <w:color w:val="000000"/>
                <w:bdr w:val="none" w:sz="0" w:space="0" w:color="auto" w:frame="1"/>
              </w:rPr>
              <w:t>Dean</w:t>
            </w:r>
            <w:r w:rsidRPr="00E66093">
              <w:rPr>
                <w:rFonts w:eastAsia="Times New Roman"/>
                <w:color w:val="000000"/>
              </w:rPr>
              <w:t>, Carolyn</w:t>
            </w:r>
            <w:r w:rsidRPr="00E66093">
              <w:rPr>
                <w:rFonts w:eastAsia="Times New Roman"/>
                <w:color w:val="000000"/>
                <w:spacing w:val="-7"/>
                <w:bdr w:val="none" w:sz="0" w:space="0" w:color="auto" w:frame="1"/>
              </w:rPr>
              <w:t> </w:t>
            </w:r>
            <w:r w:rsidRPr="00E66093">
              <w:rPr>
                <w:rFonts w:eastAsia="Times New Roman"/>
                <w:color w:val="000000"/>
              </w:rPr>
              <w:t>Cutrona </w:t>
            </w:r>
          </w:p>
          <w:p w14:paraId="7044F04C" w14:textId="32079D51" w:rsidR="00CC659C" w:rsidRPr="00E66093" w:rsidRDefault="00524F70" w:rsidP="00CC659C">
            <w:pPr>
              <w:widowControl/>
              <w:numPr>
                <w:ilvl w:val="1"/>
                <w:numId w:val="5"/>
              </w:numPr>
              <w:autoSpaceDE/>
              <w:autoSpaceDN/>
              <w:spacing w:beforeAutospacing="1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Thanked everyone for the </w:t>
            </w:r>
            <w:r w:rsidR="00CC659C">
              <w:rPr>
                <w:rFonts w:eastAsia="Times New Roman"/>
                <w:color w:val="000000"/>
              </w:rPr>
              <w:t>important work</w:t>
            </w:r>
            <w:r>
              <w:rPr>
                <w:rFonts w:eastAsia="Times New Roman"/>
                <w:color w:val="000000"/>
              </w:rPr>
              <w:t xml:space="preserve"> they’ll be doing on the Council this year.</w:t>
            </w:r>
          </w:p>
          <w:p w14:paraId="758C6907" w14:textId="7C03CAD7" w:rsidR="00E25708" w:rsidRPr="00E25708" w:rsidRDefault="00E66093" w:rsidP="00E25708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66093">
              <w:rPr>
                <w:rFonts w:eastAsia="Times New Roman"/>
                <w:color w:val="000000"/>
              </w:rPr>
              <w:t>Graduate College Office, Natalie Robinson</w:t>
            </w:r>
          </w:p>
          <w:p w14:paraId="281641BA" w14:textId="08F10B49" w:rsidR="00E66093" w:rsidRPr="00E66093" w:rsidRDefault="00E66093" w:rsidP="00E66093">
            <w:pPr>
              <w:widowControl/>
              <w:numPr>
                <w:ilvl w:val="1"/>
                <w:numId w:val="23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proofErr w:type="spellStart"/>
            <w:r w:rsidRPr="00E66093">
              <w:rPr>
                <w:rFonts w:eastAsia="Times New Roman"/>
                <w:color w:val="000000"/>
              </w:rPr>
              <w:t>WorkDay</w:t>
            </w:r>
            <w:proofErr w:type="spellEnd"/>
            <w:r w:rsidRPr="00E66093">
              <w:rPr>
                <w:rFonts w:eastAsia="Times New Roman"/>
                <w:color w:val="000000"/>
              </w:rPr>
              <w:t xml:space="preserve"> Student Update</w:t>
            </w:r>
            <w:r w:rsidR="00524F70">
              <w:rPr>
                <w:rFonts w:eastAsia="Times New Roman"/>
                <w:color w:val="000000"/>
              </w:rPr>
              <w:t xml:space="preserve">; suggested policy or graduate program changes presented in Graduate Council may need to go through the </w:t>
            </w:r>
            <w:proofErr w:type="spellStart"/>
            <w:r w:rsidR="00524F70">
              <w:rPr>
                <w:rFonts w:eastAsia="Times New Roman"/>
                <w:color w:val="000000"/>
              </w:rPr>
              <w:t>WorkDay</w:t>
            </w:r>
            <w:proofErr w:type="spellEnd"/>
            <w:r w:rsidR="00524F70">
              <w:rPr>
                <w:rFonts w:eastAsia="Times New Roman"/>
                <w:color w:val="000000"/>
              </w:rPr>
              <w:t xml:space="preserve"> Student project before they can be approved</w:t>
            </w:r>
          </w:p>
          <w:p w14:paraId="15658276" w14:textId="78E43523" w:rsidR="0021595B" w:rsidRDefault="00E75DAE" w:rsidP="00E66093">
            <w:pPr>
              <w:pStyle w:val="TableParagraph"/>
              <w:numPr>
                <w:ilvl w:val="1"/>
                <w:numId w:val="23"/>
              </w:numPr>
              <w:tabs>
                <w:tab w:val="left" w:pos="828"/>
                <w:tab w:val="left" w:pos="829"/>
              </w:tabs>
              <w:spacing w:line="279" w:lineRule="exact"/>
            </w:pPr>
            <w:hyperlink r:id="rId7" w:tgtFrame="_blank" w:history="1">
              <w:r w:rsidR="00E66093" w:rsidRPr="00E66093">
                <w:rPr>
                  <w:rFonts w:eastAsia="Times New Roman"/>
                  <w:b/>
                  <w:bCs/>
                  <w:color w:val="CC0000"/>
                  <w:u w:val="single"/>
                  <w:bdr w:val="none" w:sz="0" w:space="0" w:color="auto" w:frame="1"/>
                </w:rPr>
                <w:t>Graduate Council Year in Review 2020-2021</w:t>
              </w:r>
            </w:hyperlink>
          </w:p>
        </w:tc>
        <w:tc>
          <w:tcPr>
            <w:tcW w:w="2340" w:type="dxa"/>
          </w:tcPr>
          <w:p w14:paraId="724AA15C" w14:textId="7C835083" w:rsidR="0044529C" w:rsidRDefault="0010026A" w:rsidP="0010026A">
            <w:pPr>
              <w:pStyle w:val="TableParagraph"/>
              <w:spacing w:line="240" w:lineRule="auto"/>
              <w:ind w:left="105" w:right="239"/>
            </w:pPr>
            <w:r>
              <w:t>Adams</w:t>
            </w:r>
            <w:r w:rsidR="00697908">
              <w:t>, Graves, Cutrona</w:t>
            </w:r>
            <w:r w:rsidR="00E66093">
              <w:t>, Robinson</w:t>
            </w:r>
          </w:p>
        </w:tc>
      </w:tr>
      <w:tr w:rsidR="00E66093" w14:paraId="75130207" w14:textId="77777777" w:rsidTr="00FF73C6">
        <w:trPr>
          <w:trHeight w:val="1388"/>
        </w:trPr>
        <w:tc>
          <w:tcPr>
            <w:tcW w:w="900" w:type="dxa"/>
          </w:tcPr>
          <w:p w14:paraId="3FA574AF" w14:textId="77777777" w:rsidR="00E66093" w:rsidRDefault="00E66093" w:rsidP="00255A3F">
            <w:pPr>
              <w:pStyle w:val="TableParagraph"/>
            </w:pPr>
          </w:p>
        </w:tc>
        <w:tc>
          <w:tcPr>
            <w:tcW w:w="7471" w:type="dxa"/>
          </w:tcPr>
          <w:p w14:paraId="377F4012" w14:textId="77777777" w:rsidR="00E66093" w:rsidRPr="00E66093" w:rsidRDefault="00E66093" w:rsidP="00E66093">
            <w:pPr>
              <w:widowControl/>
              <w:numPr>
                <w:ilvl w:val="0"/>
                <w:numId w:val="22"/>
              </w:numPr>
              <w:autoSpaceDE/>
              <w:autoSpaceDN/>
              <w:spacing w:beforeAutospacing="1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6A46EA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Graduate Council Logistics </w:t>
            </w:r>
          </w:p>
          <w:p w14:paraId="497A2654" w14:textId="7175013C" w:rsidR="00E66093" w:rsidRPr="00E66093" w:rsidRDefault="00E66093" w:rsidP="00E66093">
            <w:pPr>
              <w:widowControl/>
              <w:numPr>
                <w:ilvl w:val="1"/>
                <w:numId w:val="22"/>
              </w:numPr>
              <w:autoSpaceDE/>
              <w:autoSpaceDN/>
              <w:spacing w:beforeAutospacing="1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E66093">
              <w:rPr>
                <w:rFonts w:eastAsia="Times New Roman"/>
                <w:color w:val="000000"/>
                <w:sz w:val="24"/>
                <w:szCs w:val="24"/>
              </w:rPr>
              <w:t>Website, schedule, proposal/voting</w:t>
            </w:r>
            <w:r w:rsidRPr="00E66093">
              <w:rPr>
                <w:rFonts w:eastAsia="Times New Roman"/>
                <w:color w:val="000000"/>
                <w:spacing w:val="-2"/>
                <w:bdr w:val="none" w:sz="0" w:space="0" w:color="auto" w:frame="1"/>
              </w:rPr>
              <w:t> </w:t>
            </w:r>
            <w:r w:rsidRPr="00E66093">
              <w:rPr>
                <w:rFonts w:eastAsia="Times New Roman"/>
                <w:color w:val="000000"/>
                <w:bdr w:val="none" w:sz="0" w:space="0" w:color="auto" w:frame="1"/>
              </w:rPr>
              <w:t>timeline</w:t>
            </w:r>
            <w:r w:rsidR="00524F70">
              <w:rPr>
                <w:rFonts w:eastAsia="Times New Roman"/>
                <w:color w:val="000000"/>
                <w:bdr w:val="none" w:sz="0" w:space="0" w:color="auto" w:frame="1"/>
              </w:rPr>
              <w:t xml:space="preserve"> reviewed.</w:t>
            </w:r>
          </w:p>
        </w:tc>
        <w:tc>
          <w:tcPr>
            <w:tcW w:w="2340" w:type="dxa"/>
          </w:tcPr>
          <w:p w14:paraId="6E1D4CAA" w14:textId="77777777" w:rsidR="00E66093" w:rsidRDefault="00E66093">
            <w:pPr>
              <w:pStyle w:val="TableParagraph"/>
              <w:ind w:left="105"/>
            </w:pPr>
          </w:p>
        </w:tc>
      </w:tr>
      <w:tr w:rsidR="0044529C" w14:paraId="20DE3C61" w14:textId="77777777" w:rsidTr="00FF73C6">
        <w:trPr>
          <w:trHeight w:val="1388"/>
        </w:trPr>
        <w:tc>
          <w:tcPr>
            <w:tcW w:w="900" w:type="dxa"/>
          </w:tcPr>
          <w:p w14:paraId="61EBFCB7" w14:textId="77777777" w:rsidR="0044529C" w:rsidRDefault="00255A3F" w:rsidP="00255A3F">
            <w:pPr>
              <w:pStyle w:val="TableParagraph"/>
            </w:pPr>
            <w:r>
              <w:t>4:25</w:t>
            </w:r>
          </w:p>
        </w:tc>
        <w:tc>
          <w:tcPr>
            <w:tcW w:w="7471" w:type="dxa"/>
          </w:tcPr>
          <w:p w14:paraId="354AE6C7" w14:textId="77777777" w:rsidR="0044529C" w:rsidRDefault="004546B8">
            <w:pPr>
              <w:pStyle w:val="TableParagraph"/>
            </w:pPr>
            <w:r>
              <w:t>Consent Agenda</w:t>
            </w:r>
          </w:p>
          <w:p w14:paraId="699C21FD" w14:textId="77777777" w:rsidR="00E66093" w:rsidRPr="00E66093" w:rsidRDefault="00E66093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66093">
              <w:rPr>
                <w:rFonts w:eastAsia="Times New Roman"/>
                <w:color w:val="000000"/>
              </w:rPr>
              <w:t>Agenda for August 25, 2021 meeting</w:t>
            </w:r>
          </w:p>
          <w:p w14:paraId="25D0DBE0" w14:textId="77777777" w:rsidR="00E66093" w:rsidRPr="00E66093" w:rsidRDefault="00E75DAE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Autospacing="1" w:afterAutospacing="1"/>
              <w:rPr>
                <w:rFonts w:eastAsia="Times New Roman"/>
                <w:color w:val="000000"/>
              </w:rPr>
            </w:pPr>
            <w:hyperlink r:id="rId8" w:tgtFrame="_blank" w:tooltip="https://www.grad-council.iastate.edu/sites/default/files/2020-2021/April%202021/GC%20Minutes_04-21-21.docx" w:history="1">
              <w:r w:rsidR="00E66093" w:rsidRPr="00E66093">
                <w:rPr>
                  <w:rFonts w:eastAsia="Times New Roman"/>
                  <w:color w:val="0000FF"/>
                  <w:u w:val="single"/>
                  <w:bdr w:val="none" w:sz="0" w:space="0" w:color="auto" w:frame="1"/>
                </w:rPr>
                <w:t>Minutes</w:t>
              </w:r>
            </w:hyperlink>
            <w:r w:rsidR="00E66093" w:rsidRPr="00E66093">
              <w:rPr>
                <w:rFonts w:eastAsia="Times New Roman"/>
                <w:color w:val="000000"/>
              </w:rPr>
              <w:t> for April 21, 2021 meeting </w:t>
            </w:r>
          </w:p>
          <w:p w14:paraId="588FE89B" w14:textId="0B1FA4E8" w:rsidR="00E66093" w:rsidRPr="00E66093" w:rsidRDefault="00E66093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66093">
              <w:rPr>
                <w:rFonts w:eastAsia="Times New Roman"/>
                <w:color w:val="000000"/>
              </w:rPr>
              <w:t xml:space="preserve">Items from GCCC: will meet in early September </w:t>
            </w:r>
            <w:r w:rsidR="00524F70">
              <w:rPr>
                <w:rFonts w:eastAsia="Times New Roman"/>
                <w:color w:val="000000"/>
              </w:rPr>
              <w:t>prior to the first FSCC meeting.</w:t>
            </w:r>
          </w:p>
          <w:p w14:paraId="0AEAEE8F" w14:textId="4DF9220D" w:rsidR="007B1DED" w:rsidRPr="0096714F" w:rsidRDefault="007B1DED" w:rsidP="00E66093">
            <w:pPr>
              <w:pStyle w:val="ListParagraph"/>
              <w:shd w:val="clear" w:color="auto" w:fill="FFFFFF"/>
              <w:ind w:left="2160"/>
              <w:textAlignment w:val="baseline"/>
              <w:rPr>
                <w:color w:val="000000"/>
              </w:rPr>
            </w:pPr>
          </w:p>
        </w:tc>
        <w:tc>
          <w:tcPr>
            <w:tcW w:w="2340" w:type="dxa"/>
          </w:tcPr>
          <w:p w14:paraId="71CEAD60" w14:textId="12B531EA" w:rsidR="0044529C" w:rsidRDefault="0010026A">
            <w:pPr>
              <w:pStyle w:val="TableParagraph"/>
              <w:ind w:left="105"/>
            </w:pPr>
            <w:r>
              <w:t>Adams</w:t>
            </w:r>
            <w:r w:rsidR="00E66093">
              <w:t>, Robinson</w:t>
            </w:r>
          </w:p>
        </w:tc>
      </w:tr>
      <w:tr w:rsidR="00E66093" w14:paraId="236CA738" w14:textId="77777777">
        <w:trPr>
          <w:trHeight w:val="1389"/>
        </w:trPr>
        <w:tc>
          <w:tcPr>
            <w:tcW w:w="900" w:type="dxa"/>
          </w:tcPr>
          <w:p w14:paraId="12B37BBA" w14:textId="77777777" w:rsidR="00E66093" w:rsidRDefault="00E66093" w:rsidP="00D732B0">
            <w:pPr>
              <w:pStyle w:val="TableParagraph"/>
            </w:pPr>
          </w:p>
        </w:tc>
        <w:tc>
          <w:tcPr>
            <w:tcW w:w="7471" w:type="dxa"/>
          </w:tcPr>
          <w:p w14:paraId="70F95F16" w14:textId="77192FDA" w:rsidR="00E66093" w:rsidRPr="00E66093" w:rsidRDefault="00E66093" w:rsidP="00E66093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66093">
              <w:rPr>
                <w:rFonts w:eastAsia="Times New Roman"/>
                <w:color w:val="000000"/>
              </w:rPr>
              <w:t>Committees</w:t>
            </w:r>
          </w:p>
          <w:p w14:paraId="45240912" w14:textId="1EC6223E" w:rsidR="00E66093" w:rsidRDefault="00E66093" w:rsidP="00E66093">
            <w:pPr>
              <w:widowControl/>
              <w:numPr>
                <w:ilvl w:val="0"/>
                <w:numId w:val="21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66093">
              <w:rPr>
                <w:rFonts w:eastAsia="Times New Roman"/>
                <w:color w:val="000000"/>
              </w:rPr>
              <w:t>GFMC (Monica Haddad, Donna Winham</w:t>
            </w:r>
            <w:r w:rsidR="00E25708">
              <w:rPr>
                <w:rFonts w:eastAsia="Times New Roman"/>
                <w:color w:val="000000"/>
              </w:rPr>
              <w:t xml:space="preserve">, </w:t>
            </w:r>
            <w:r w:rsidR="00524F70">
              <w:rPr>
                <w:rFonts w:eastAsia="Times New Roman"/>
                <w:color w:val="000000"/>
              </w:rPr>
              <w:t>one more needed</w:t>
            </w:r>
            <w:r w:rsidR="00DF46D5">
              <w:rPr>
                <w:rFonts w:eastAsia="Times New Roman"/>
                <w:color w:val="000000"/>
              </w:rPr>
              <w:t>)</w:t>
            </w:r>
          </w:p>
          <w:p w14:paraId="67F25F5D" w14:textId="6B24B093" w:rsidR="00E25708" w:rsidRPr="00E66093" w:rsidRDefault="00E25708" w:rsidP="00E25708">
            <w:pPr>
              <w:widowControl/>
              <w:numPr>
                <w:ilvl w:val="1"/>
                <w:numId w:val="21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Straightforward and efficient</w:t>
            </w:r>
            <w:r w:rsidR="00524F70">
              <w:rPr>
                <w:rFonts w:eastAsia="Times New Roman"/>
                <w:color w:val="000000"/>
              </w:rPr>
              <w:t xml:space="preserve"> committee who serve an </w:t>
            </w:r>
            <w:r>
              <w:rPr>
                <w:rFonts w:eastAsia="Times New Roman"/>
                <w:color w:val="000000"/>
              </w:rPr>
              <w:t xml:space="preserve">important </w:t>
            </w:r>
            <w:r w:rsidR="00524F70">
              <w:rPr>
                <w:rFonts w:eastAsia="Times New Roman"/>
                <w:color w:val="000000"/>
              </w:rPr>
              <w:t>role in vetting faculty who</w:t>
            </w:r>
            <w:r>
              <w:rPr>
                <w:rFonts w:eastAsia="Times New Roman"/>
                <w:color w:val="000000"/>
              </w:rPr>
              <w:t xml:space="preserve"> our grad students; </w:t>
            </w:r>
            <w:proofErr w:type="spellStart"/>
            <w:r>
              <w:rPr>
                <w:rFonts w:eastAsia="Times New Roman"/>
                <w:color w:val="000000"/>
              </w:rPr>
              <w:t>Degang</w:t>
            </w:r>
            <w:proofErr w:type="spellEnd"/>
            <w:r>
              <w:rPr>
                <w:rFonts w:eastAsia="Times New Roman"/>
                <w:color w:val="000000"/>
              </w:rPr>
              <w:t xml:space="preserve"> Chen</w:t>
            </w:r>
            <w:r w:rsidR="00524F70">
              <w:rPr>
                <w:rFonts w:eastAsia="Times New Roman"/>
                <w:color w:val="000000"/>
              </w:rPr>
              <w:t xml:space="preserve"> volunteered to serve. </w:t>
            </w:r>
          </w:p>
          <w:p w14:paraId="127CC325" w14:textId="236E9AD6" w:rsidR="00E66093" w:rsidRDefault="00E66093" w:rsidP="00E66093">
            <w:pPr>
              <w:widowControl/>
              <w:numPr>
                <w:ilvl w:val="0"/>
                <w:numId w:val="21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66093">
              <w:rPr>
                <w:rFonts w:eastAsia="Times New Roman"/>
                <w:color w:val="000000"/>
              </w:rPr>
              <w:t>Thesis &amp; Dissertation Committee </w:t>
            </w:r>
            <w:r w:rsidR="00C9568F">
              <w:rPr>
                <w:rFonts w:eastAsia="Times New Roman"/>
                <w:color w:val="000000"/>
              </w:rPr>
              <w:t>(Lily Compton)</w:t>
            </w:r>
          </w:p>
          <w:p w14:paraId="6536BC3C" w14:textId="580C640B" w:rsidR="00E25708" w:rsidRPr="00E66093" w:rsidRDefault="00E25708" w:rsidP="00E25708">
            <w:pPr>
              <w:widowControl/>
              <w:numPr>
                <w:ilvl w:val="1"/>
                <w:numId w:val="21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Bring survey to the group</w:t>
            </w:r>
            <w:r w:rsidR="00524F70">
              <w:rPr>
                <w:rFonts w:eastAsia="Times New Roman"/>
                <w:color w:val="000000"/>
              </w:rPr>
              <w:t xml:space="preserve"> at the next meeting.</w:t>
            </w:r>
          </w:p>
          <w:p w14:paraId="5757207B" w14:textId="7976614A" w:rsidR="00E66093" w:rsidRDefault="00E66093" w:rsidP="00E66093">
            <w:pPr>
              <w:widowControl/>
              <w:numPr>
                <w:ilvl w:val="0"/>
                <w:numId w:val="21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66093">
              <w:rPr>
                <w:rFonts w:eastAsia="Times New Roman"/>
                <w:color w:val="000000"/>
              </w:rPr>
              <w:lastRenderedPageBreak/>
              <w:t>GCCC </w:t>
            </w:r>
            <w:r w:rsidR="00DF46D5">
              <w:rPr>
                <w:rFonts w:eastAsia="Times New Roman"/>
                <w:color w:val="000000"/>
              </w:rPr>
              <w:t xml:space="preserve">(Steven Lonergan, Dan Zhu, Michael Dorneich, </w:t>
            </w:r>
            <w:proofErr w:type="spellStart"/>
            <w:r w:rsidR="00DF46D5">
              <w:rPr>
                <w:rFonts w:eastAsia="Times New Roman"/>
                <w:color w:val="000000"/>
              </w:rPr>
              <w:t>Anirudh</w:t>
            </w:r>
            <w:proofErr w:type="spellEnd"/>
            <w:r w:rsidR="00DF46D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DF46D5">
              <w:rPr>
                <w:rFonts w:eastAsia="Times New Roman"/>
                <w:color w:val="000000"/>
              </w:rPr>
              <w:t>Naig</w:t>
            </w:r>
            <w:proofErr w:type="spellEnd"/>
            <w:r w:rsidR="00DF46D5">
              <w:rPr>
                <w:rFonts w:eastAsia="Times New Roman"/>
                <w:color w:val="000000"/>
              </w:rPr>
              <w:t>, Daniel Correia-Lima-Linhares, vacant Design position)</w:t>
            </w:r>
          </w:p>
          <w:p w14:paraId="4D7F3A29" w14:textId="436C21BB" w:rsidR="00E25708" w:rsidRDefault="00524F70" w:rsidP="00E25708">
            <w:pPr>
              <w:widowControl/>
              <w:numPr>
                <w:ilvl w:val="1"/>
                <w:numId w:val="21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Reviews c</w:t>
            </w:r>
            <w:r w:rsidR="00E25708">
              <w:rPr>
                <w:rFonts w:eastAsia="Times New Roman"/>
                <w:color w:val="000000"/>
              </w:rPr>
              <w:t>urriculum, new programs, etc.</w:t>
            </w:r>
            <w:r>
              <w:rPr>
                <w:rFonts w:eastAsia="Times New Roman"/>
                <w:color w:val="000000"/>
              </w:rPr>
              <w:t xml:space="preserve"> that come to the Graduate Council</w:t>
            </w:r>
          </w:p>
          <w:p w14:paraId="3CF2B002" w14:textId="01DF77DA" w:rsidR="00E25708" w:rsidRPr="00E66093" w:rsidRDefault="00524F70" w:rsidP="00E25708">
            <w:pPr>
              <w:widowControl/>
              <w:numPr>
                <w:ilvl w:val="1"/>
                <w:numId w:val="21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All changes start in the departments or colleges and </w:t>
            </w:r>
            <w:r w:rsidR="00E25708">
              <w:rPr>
                <w:rFonts w:eastAsia="Times New Roman"/>
                <w:color w:val="000000"/>
              </w:rPr>
              <w:t xml:space="preserve">take </w:t>
            </w:r>
            <w:r>
              <w:rPr>
                <w:rFonts w:eastAsia="Times New Roman"/>
                <w:color w:val="000000"/>
              </w:rPr>
              <w:t xml:space="preserve">a </w:t>
            </w:r>
            <w:r w:rsidR="00E25708">
              <w:rPr>
                <w:rFonts w:eastAsia="Times New Roman"/>
                <w:color w:val="000000"/>
              </w:rPr>
              <w:t>side step to GCCC before</w:t>
            </w:r>
            <w:r>
              <w:rPr>
                <w:rFonts w:eastAsia="Times New Roman"/>
                <w:color w:val="000000"/>
              </w:rPr>
              <w:t xml:space="preserve"> Council,</w:t>
            </w:r>
            <w:r w:rsidR="00E25708">
              <w:rPr>
                <w:rFonts w:eastAsia="Times New Roman"/>
                <w:color w:val="000000"/>
              </w:rPr>
              <w:t xml:space="preserve"> FSCC</w:t>
            </w:r>
            <w:r>
              <w:rPr>
                <w:rFonts w:eastAsia="Times New Roman"/>
                <w:color w:val="000000"/>
              </w:rPr>
              <w:t>, Provost, and/or Board of Regents.</w:t>
            </w:r>
          </w:p>
          <w:p w14:paraId="4682AAD1" w14:textId="00D377F2" w:rsidR="00E66093" w:rsidRPr="00E66093" w:rsidRDefault="00E66093" w:rsidP="00E66093">
            <w:pPr>
              <w:widowControl/>
              <w:numPr>
                <w:ilvl w:val="0"/>
                <w:numId w:val="21"/>
              </w:numPr>
              <w:autoSpaceDE/>
              <w:autoSpaceDN/>
              <w:spacing w:beforeAutospacing="1" w:afterAutospacing="1"/>
              <w:rPr>
                <w:rFonts w:eastAsia="Times New Roman"/>
                <w:color w:val="000000"/>
              </w:rPr>
            </w:pPr>
            <w:r w:rsidRPr="00E66093">
              <w:rPr>
                <w:rFonts w:eastAsia="Times New Roman"/>
                <w:color w:val="000000"/>
              </w:rPr>
              <w:t>Awards</w:t>
            </w:r>
            <w:r w:rsidRPr="00E66093">
              <w:rPr>
                <w:rFonts w:eastAsia="Times New Roman"/>
                <w:color w:val="000000"/>
                <w:spacing w:val="-1"/>
                <w:bdr w:val="none" w:sz="0" w:space="0" w:color="auto" w:frame="1"/>
              </w:rPr>
              <w:t> </w:t>
            </w:r>
            <w:r w:rsidRPr="00E66093">
              <w:rPr>
                <w:rFonts w:eastAsia="Times New Roman"/>
                <w:color w:val="000000"/>
              </w:rPr>
              <w:t>Committees </w:t>
            </w:r>
            <w:r w:rsidR="00DF46D5">
              <w:rPr>
                <w:rFonts w:eastAsia="Times New Roman"/>
                <w:color w:val="000000"/>
              </w:rPr>
              <w:t>(</w:t>
            </w:r>
            <w:proofErr w:type="spellStart"/>
            <w:r w:rsidR="00DF46D5">
              <w:rPr>
                <w:rFonts w:eastAsia="Times New Roman"/>
                <w:color w:val="000000"/>
              </w:rPr>
              <w:t>Karas</w:t>
            </w:r>
            <w:proofErr w:type="spellEnd"/>
            <w:r w:rsidR="00DF46D5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="00DF46D5">
              <w:rPr>
                <w:rFonts w:eastAsia="Times New Roman"/>
                <w:color w:val="000000"/>
              </w:rPr>
              <w:t>Zaffarano</w:t>
            </w:r>
            <w:proofErr w:type="spellEnd"/>
            <w:r w:rsidR="00DF46D5">
              <w:rPr>
                <w:rFonts w:eastAsia="Times New Roman"/>
                <w:color w:val="000000"/>
              </w:rPr>
              <w:t xml:space="preserve">, </w:t>
            </w:r>
            <w:proofErr w:type="gramStart"/>
            <w:r w:rsidR="00DF46D5">
              <w:rPr>
                <w:rFonts w:eastAsia="Times New Roman"/>
                <w:color w:val="000000"/>
              </w:rPr>
              <w:t>MEW</w:t>
            </w:r>
            <w:proofErr w:type="gramEnd"/>
            <w:r w:rsidR="00524F70">
              <w:rPr>
                <w:rFonts w:eastAsia="Times New Roman"/>
                <w:color w:val="000000"/>
              </w:rPr>
              <w:t xml:space="preserve"> call for volunteers coming soon!</w:t>
            </w:r>
            <w:r w:rsidR="00DF46D5">
              <w:rPr>
                <w:rFonts w:eastAsia="Times New Roman"/>
                <w:color w:val="000000"/>
              </w:rPr>
              <w:t>)</w:t>
            </w:r>
          </w:p>
          <w:p w14:paraId="0A9E3EAE" w14:textId="51408F5F" w:rsidR="00E66093" w:rsidRPr="00E66093" w:rsidRDefault="00E66093" w:rsidP="00E66093">
            <w:pPr>
              <w:widowControl/>
              <w:numPr>
                <w:ilvl w:val="0"/>
                <w:numId w:val="21"/>
              </w:numPr>
              <w:autoSpaceDE/>
              <w:autoSpaceDN/>
              <w:spacing w:beforeAutospacing="1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E66093">
              <w:rPr>
                <w:rFonts w:eastAsia="Times New Roman"/>
                <w:color w:val="000000"/>
              </w:rPr>
              <w:t>Special</w:t>
            </w:r>
            <w:r w:rsidRPr="00E66093">
              <w:rPr>
                <w:rFonts w:eastAsia="Times New Roman"/>
                <w:color w:val="000000"/>
                <w:spacing w:val="-1"/>
                <w:bdr w:val="none" w:sz="0" w:space="0" w:color="auto" w:frame="1"/>
              </w:rPr>
              <w:t> </w:t>
            </w:r>
            <w:r w:rsidRPr="00E66093">
              <w:rPr>
                <w:rFonts w:eastAsia="Times New Roman"/>
                <w:color w:val="000000"/>
                <w:bdr w:val="none" w:sz="0" w:space="0" w:color="auto" w:frame="1"/>
              </w:rPr>
              <w:t>Committees</w:t>
            </w:r>
            <w:r w:rsidR="00524F70">
              <w:rPr>
                <w:rFonts w:eastAsia="Times New Roman"/>
                <w:color w:val="000000"/>
                <w:bdr w:val="none" w:sz="0" w:space="0" w:color="auto" w:frame="1"/>
              </w:rPr>
              <w:t xml:space="preserve"> will form throughout the year as issues need to be reviewed.</w:t>
            </w:r>
          </w:p>
        </w:tc>
        <w:tc>
          <w:tcPr>
            <w:tcW w:w="2340" w:type="dxa"/>
          </w:tcPr>
          <w:p w14:paraId="73D73DD9" w14:textId="78FEA0E4" w:rsidR="00E66093" w:rsidRDefault="00C9568F">
            <w:pPr>
              <w:pStyle w:val="TableParagraph"/>
              <w:ind w:left="105"/>
            </w:pPr>
            <w:r>
              <w:lastRenderedPageBreak/>
              <w:t>Adams, Robinson</w:t>
            </w:r>
          </w:p>
        </w:tc>
      </w:tr>
      <w:tr w:rsidR="00FF73C6" w14:paraId="6DF5A223" w14:textId="77777777">
        <w:trPr>
          <w:trHeight w:val="1389"/>
        </w:trPr>
        <w:tc>
          <w:tcPr>
            <w:tcW w:w="900" w:type="dxa"/>
          </w:tcPr>
          <w:p w14:paraId="08BF1C80" w14:textId="77777777" w:rsidR="00FF73C6" w:rsidRDefault="00255A3F" w:rsidP="00D732B0">
            <w:pPr>
              <w:pStyle w:val="TableParagraph"/>
            </w:pPr>
            <w:r>
              <w:t>4:</w:t>
            </w:r>
            <w:r w:rsidR="00D732B0">
              <w:t>25</w:t>
            </w:r>
          </w:p>
        </w:tc>
        <w:tc>
          <w:tcPr>
            <w:tcW w:w="7471" w:type="dxa"/>
          </w:tcPr>
          <w:p w14:paraId="26B50403" w14:textId="77777777" w:rsidR="001541FB" w:rsidRDefault="00255A3F" w:rsidP="001541FB">
            <w:pPr>
              <w:pStyle w:val="TableParagraph"/>
            </w:pPr>
            <w:r>
              <w:t>Old</w:t>
            </w:r>
            <w:r w:rsidR="00FF73C6">
              <w:t xml:space="preserve"> Business</w:t>
            </w:r>
          </w:p>
          <w:p w14:paraId="0967B2B2" w14:textId="244EE57B" w:rsidR="0010026A" w:rsidRPr="000825F3" w:rsidRDefault="0010026A" w:rsidP="00DF46D5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908">
              <w:rPr>
                <w:rFonts w:eastAsia="Times New Roman"/>
                <w:color w:val="201F1E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Credit limit increases requests </w:t>
            </w:r>
            <w:r w:rsidR="000D60FB">
              <w:rPr>
                <w:rFonts w:eastAsia="Times New Roman"/>
                <w:color w:val="201F1E"/>
                <w:sz w:val="24"/>
                <w:szCs w:val="24"/>
                <w:bdr w:val="none" w:sz="0" w:space="0" w:color="auto" w:frame="1"/>
                <w:shd w:val="clear" w:color="auto" w:fill="FFFFFF"/>
              </w:rPr>
              <w:t>(Hirschman, Graves)</w:t>
            </w:r>
          </w:p>
          <w:p w14:paraId="01C659D5" w14:textId="63F7CA32" w:rsidR="000825F3" w:rsidRPr="00524F70" w:rsidRDefault="000825F3" w:rsidP="000825F3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524F70">
              <w:rPr>
                <w:rFonts w:asciiTheme="minorHAnsi" w:eastAsia="Times New Roman" w:hAnsiTheme="minorHAnsi" w:cstheme="minorHAnsi"/>
                <w:color w:val="000000"/>
              </w:rPr>
              <w:t>ISSO req</w:t>
            </w:r>
            <w:r w:rsidR="00524F70">
              <w:rPr>
                <w:rFonts w:asciiTheme="minorHAnsi" w:eastAsia="Times New Roman" w:hAnsiTheme="minorHAnsi" w:cstheme="minorHAnsi"/>
                <w:color w:val="000000"/>
              </w:rPr>
              <w:t>uires</w:t>
            </w:r>
            <w:r w:rsidRPr="00524F70">
              <w:rPr>
                <w:rFonts w:asciiTheme="minorHAnsi" w:eastAsia="Times New Roman" w:hAnsiTheme="minorHAnsi" w:cstheme="minorHAnsi"/>
                <w:color w:val="000000"/>
              </w:rPr>
              <w:t xml:space="preserve"> 12 credits </w:t>
            </w:r>
            <w:r w:rsidR="00524F70">
              <w:rPr>
                <w:rFonts w:asciiTheme="minorHAnsi" w:eastAsia="Times New Roman" w:hAnsiTheme="minorHAnsi" w:cstheme="minorHAnsi"/>
                <w:color w:val="000000"/>
              </w:rPr>
              <w:t>to be classified as undergrad full-time status</w:t>
            </w:r>
            <w:r w:rsidRPr="00524F70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  <w:p w14:paraId="4BEA21D3" w14:textId="1E4365DD" w:rsidR="000825F3" w:rsidRPr="00524F70" w:rsidRDefault="000825F3" w:rsidP="000825F3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524F70">
              <w:rPr>
                <w:rFonts w:asciiTheme="minorHAnsi" w:eastAsia="Times New Roman" w:hAnsiTheme="minorHAnsi" w:cstheme="minorHAnsi"/>
                <w:color w:val="000000"/>
              </w:rPr>
              <w:t>Registering for 1 cr</w:t>
            </w:r>
            <w:r w:rsidR="00524F70">
              <w:rPr>
                <w:rFonts w:asciiTheme="minorHAnsi" w:eastAsia="Times New Roman" w:hAnsiTheme="minorHAnsi" w:cstheme="minorHAnsi"/>
                <w:color w:val="000000"/>
              </w:rPr>
              <w:t>edit is full-time</w:t>
            </w:r>
            <w:r w:rsidRPr="00524F70">
              <w:rPr>
                <w:rFonts w:asciiTheme="minorHAnsi" w:eastAsia="Times New Roman" w:hAnsiTheme="minorHAnsi" w:cstheme="minorHAnsi"/>
                <w:color w:val="000000"/>
              </w:rPr>
              <w:t xml:space="preserve"> for grad</w:t>
            </w:r>
            <w:r w:rsidR="00524F70">
              <w:rPr>
                <w:rFonts w:asciiTheme="minorHAnsi" w:eastAsia="Times New Roman" w:hAnsiTheme="minorHAnsi" w:cstheme="minorHAnsi"/>
                <w:color w:val="000000"/>
              </w:rPr>
              <w:t>uate</w:t>
            </w:r>
            <w:r w:rsidRPr="00524F70">
              <w:rPr>
                <w:rFonts w:asciiTheme="minorHAnsi" w:eastAsia="Times New Roman" w:hAnsiTheme="minorHAnsi" w:cstheme="minorHAnsi"/>
                <w:color w:val="000000"/>
              </w:rPr>
              <w:t xml:space="preserve"> s</w:t>
            </w:r>
            <w:r w:rsidR="00524F70">
              <w:rPr>
                <w:rFonts w:asciiTheme="minorHAnsi" w:eastAsia="Times New Roman" w:hAnsiTheme="minorHAnsi" w:cstheme="minorHAnsi"/>
                <w:color w:val="000000"/>
              </w:rPr>
              <w:t xml:space="preserve">tudents, even if international; 1 credit minimum </w:t>
            </w:r>
            <w:r w:rsidRPr="00524F70">
              <w:rPr>
                <w:rFonts w:asciiTheme="minorHAnsi" w:eastAsia="Times New Roman" w:hAnsiTheme="minorHAnsi" w:cstheme="minorHAnsi"/>
                <w:color w:val="000000"/>
              </w:rPr>
              <w:t>meets ISSO requirements.</w:t>
            </w:r>
          </w:p>
          <w:p w14:paraId="62F1570A" w14:textId="23FE9243" w:rsidR="000825F3" w:rsidRPr="00524F70" w:rsidRDefault="00524F70" w:rsidP="000825F3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15 credit maximum </w:t>
            </w:r>
            <w:r w:rsidR="000825F3" w:rsidRPr="00524F70">
              <w:rPr>
                <w:rFonts w:asciiTheme="minorHAnsi" w:eastAsia="Times New Roman" w:hAnsiTheme="minorHAnsi" w:cstheme="minorHAnsi"/>
                <w:color w:val="000000"/>
              </w:rPr>
              <w:t xml:space="preserve">set by BOR,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but there are graduate </w:t>
            </w:r>
            <w:r w:rsidR="000825F3" w:rsidRPr="00524F70">
              <w:rPr>
                <w:rFonts w:asciiTheme="minorHAnsi" w:eastAsia="Times New Roman" w:hAnsiTheme="minorHAnsi" w:cstheme="minorHAnsi"/>
                <w:color w:val="000000"/>
              </w:rPr>
              <w:t>programs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that were</w:t>
            </w:r>
            <w:r w:rsidR="000825F3" w:rsidRPr="00524F70">
              <w:rPr>
                <w:rFonts w:asciiTheme="minorHAnsi" w:eastAsia="Times New Roman" w:hAnsiTheme="minorHAnsi" w:cstheme="minorHAnsi"/>
                <w:color w:val="000000"/>
              </w:rPr>
              <w:t xml:space="preserve"> approved with more than 15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credits required </w:t>
            </w:r>
            <w:r w:rsidR="000825F3" w:rsidRPr="00524F70">
              <w:rPr>
                <w:rFonts w:asciiTheme="minorHAnsi" w:eastAsia="Times New Roman" w:hAnsiTheme="minorHAnsi" w:cstheme="minorHAnsi"/>
                <w:color w:val="000000"/>
              </w:rPr>
              <w:t>per semester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.</w:t>
            </w:r>
          </w:p>
          <w:p w14:paraId="4F0B8FFB" w14:textId="174312B3" w:rsidR="000825F3" w:rsidRPr="00524F70" w:rsidRDefault="00524F70" w:rsidP="000825F3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Chen</w:t>
            </w:r>
            <w:r w:rsidR="000825F3" w:rsidRPr="00524F70">
              <w:rPr>
                <w:rFonts w:asciiTheme="minorHAnsi" w:eastAsia="Times New Roman" w:hAnsiTheme="minorHAnsi" w:cstheme="minorHAnsi"/>
                <w:color w:val="000000"/>
              </w:rPr>
              <w:t xml:space="preserve">: Several students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are </w:t>
            </w:r>
            <w:r w:rsidR="000825F3" w:rsidRPr="00524F70">
              <w:rPr>
                <w:rFonts w:asciiTheme="minorHAnsi" w:eastAsia="Times New Roman" w:hAnsiTheme="minorHAnsi" w:cstheme="minorHAnsi"/>
                <w:color w:val="000000"/>
              </w:rPr>
              <w:t xml:space="preserve">getting confused and frustrated. </w:t>
            </w:r>
            <w:r w:rsidR="002A175F">
              <w:rPr>
                <w:rFonts w:asciiTheme="minorHAnsi" w:eastAsia="Times New Roman" w:hAnsiTheme="minorHAnsi" w:cstheme="minorHAnsi"/>
                <w:color w:val="000000"/>
              </w:rPr>
              <w:t>He knows that 1 credit after prelim is required but has been told that</w:t>
            </w:r>
            <w:r w:rsidR="000825F3" w:rsidRPr="00524F70">
              <w:rPr>
                <w:rFonts w:asciiTheme="minorHAnsi" w:eastAsia="Times New Roman" w:hAnsiTheme="minorHAnsi" w:cstheme="minorHAnsi"/>
                <w:color w:val="000000"/>
              </w:rPr>
              <w:t xml:space="preserve"> 12 cr</w:t>
            </w:r>
            <w:r w:rsidR="002A175F">
              <w:rPr>
                <w:rFonts w:asciiTheme="minorHAnsi" w:eastAsia="Times New Roman" w:hAnsiTheme="minorHAnsi" w:cstheme="minorHAnsi"/>
                <w:color w:val="000000"/>
              </w:rPr>
              <w:t>edits is both the</w:t>
            </w:r>
            <w:r w:rsidR="000825F3" w:rsidRPr="00524F70">
              <w:rPr>
                <w:rFonts w:asciiTheme="minorHAnsi" w:eastAsia="Times New Roman" w:hAnsiTheme="minorHAnsi" w:cstheme="minorHAnsi"/>
                <w:color w:val="000000"/>
              </w:rPr>
              <w:t xml:space="preserve"> min</w:t>
            </w:r>
            <w:r w:rsidR="002A175F">
              <w:rPr>
                <w:rFonts w:asciiTheme="minorHAnsi" w:eastAsia="Times New Roman" w:hAnsiTheme="minorHAnsi" w:cstheme="minorHAnsi"/>
                <w:color w:val="000000"/>
              </w:rPr>
              <w:t>imum</w:t>
            </w:r>
            <w:r w:rsidR="000825F3" w:rsidRPr="00524F70">
              <w:rPr>
                <w:rFonts w:asciiTheme="minorHAnsi" w:eastAsia="Times New Roman" w:hAnsiTheme="minorHAnsi" w:cstheme="minorHAnsi"/>
                <w:color w:val="000000"/>
              </w:rPr>
              <w:t xml:space="preserve"> and max</w:t>
            </w:r>
            <w:r w:rsidR="002A175F">
              <w:rPr>
                <w:rFonts w:asciiTheme="minorHAnsi" w:eastAsia="Times New Roman" w:hAnsiTheme="minorHAnsi" w:cstheme="minorHAnsi"/>
                <w:color w:val="000000"/>
              </w:rPr>
              <w:t xml:space="preserve">imum for graduate students. </w:t>
            </w:r>
            <w:r w:rsidR="000825F3" w:rsidRPr="00524F70">
              <w:rPr>
                <w:rFonts w:asciiTheme="minorHAnsi" w:eastAsia="Times New Roman" w:hAnsiTheme="minorHAnsi" w:cstheme="minorHAnsi"/>
                <w:color w:val="000000"/>
              </w:rPr>
              <w:t>.</w:t>
            </w:r>
          </w:p>
          <w:p w14:paraId="024EC8D7" w14:textId="394C23E7" w:rsidR="000825F3" w:rsidRPr="00524F70" w:rsidRDefault="000825F3" w:rsidP="000825F3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524F70">
              <w:rPr>
                <w:rFonts w:asciiTheme="minorHAnsi" w:eastAsia="Times New Roman" w:hAnsiTheme="minorHAnsi" w:cstheme="minorHAnsi"/>
                <w:color w:val="000000"/>
              </w:rPr>
              <w:t>G</w:t>
            </w:r>
            <w:r w:rsidR="002A175F">
              <w:rPr>
                <w:rFonts w:asciiTheme="minorHAnsi" w:eastAsia="Times New Roman" w:hAnsiTheme="minorHAnsi" w:cstheme="minorHAnsi"/>
                <w:color w:val="000000"/>
              </w:rPr>
              <w:t>raduate requires</w:t>
            </w:r>
            <w:r w:rsidRPr="00524F70">
              <w:rPr>
                <w:rFonts w:asciiTheme="minorHAnsi" w:eastAsia="Times New Roman" w:hAnsiTheme="minorHAnsi" w:cstheme="minorHAnsi"/>
                <w:color w:val="000000"/>
              </w:rPr>
              <w:t xml:space="preserve"> 9 credit</w:t>
            </w:r>
            <w:r w:rsidR="002A175F">
              <w:rPr>
                <w:rFonts w:asciiTheme="minorHAnsi" w:eastAsia="Times New Roman" w:hAnsiTheme="minorHAnsi" w:cstheme="minorHAnsi"/>
                <w:color w:val="000000"/>
              </w:rPr>
              <w:t xml:space="preserve">s for full-time status for students not on assistantship. On assistantship, grad students are required to register for 1 credit minimum. </w:t>
            </w:r>
          </w:p>
          <w:p w14:paraId="35FC2B34" w14:textId="73AAB374" w:rsidR="000825F3" w:rsidRPr="00524F70" w:rsidRDefault="000825F3" w:rsidP="000825F3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524F70">
              <w:rPr>
                <w:rFonts w:asciiTheme="minorHAnsi" w:eastAsia="Times New Roman" w:hAnsiTheme="minorHAnsi" w:cstheme="minorHAnsi"/>
                <w:color w:val="000000"/>
              </w:rPr>
              <w:t xml:space="preserve">Weinstein: Has to be an approved at least </w:t>
            </w:r>
            <w:r w:rsidR="002A175F">
              <w:rPr>
                <w:rFonts w:asciiTheme="minorHAnsi" w:eastAsia="Times New Roman" w:hAnsiTheme="minorHAnsi" w:cstheme="minorHAnsi"/>
                <w:color w:val="000000"/>
              </w:rPr>
              <w:t>three months</w:t>
            </w:r>
            <w:r w:rsidRPr="00524F70">
              <w:rPr>
                <w:rFonts w:asciiTheme="minorHAnsi" w:eastAsia="Times New Roman" w:hAnsiTheme="minorHAnsi" w:cstheme="minorHAnsi"/>
                <w:color w:val="000000"/>
              </w:rPr>
              <w:t xml:space="preserve"> in </w:t>
            </w:r>
            <w:proofErr w:type="gramStart"/>
            <w:r w:rsidR="002A175F">
              <w:rPr>
                <w:rFonts w:asciiTheme="minorHAnsi" w:eastAsia="Times New Roman" w:hAnsiTheme="minorHAnsi" w:cstheme="minorHAnsi"/>
                <w:color w:val="000000"/>
              </w:rPr>
              <w:t>Fall</w:t>
            </w:r>
            <w:proofErr w:type="gramEnd"/>
            <w:r w:rsidR="002A175F">
              <w:rPr>
                <w:rFonts w:asciiTheme="minorHAnsi" w:eastAsia="Times New Roman" w:hAnsiTheme="minorHAnsi" w:cstheme="minorHAnsi"/>
                <w:color w:val="000000"/>
              </w:rPr>
              <w:t xml:space="preserve"> or Spring to be considered on full-time assistan</w:t>
            </w:r>
            <w:r w:rsidR="00400C31">
              <w:rPr>
                <w:rFonts w:asciiTheme="minorHAnsi" w:eastAsia="Times New Roman" w:hAnsiTheme="minorHAnsi" w:cstheme="minorHAnsi"/>
                <w:color w:val="000000"/>
              </w:rPr>
              <w:t>t</w:t>
            </w:r>
            <w:r w:rsidR="002A175F">
              <w:rPr>
                <w:rFonts w:asciiTheme="minorHAnsi" w:eastAsia="Times New Roman" w:hAnsiTheme="minorHAnsi" w:cstheme="minorHAnsi"/>
                <w:color w:val="000000"/>
              </w:rPr>
              <w:t xml:space="preserve">ship; ¼, ½, or ¾ time must meet </w:t>
            </w:r>
            <w:r w:rsidRPr="00524F70">
              <w:rPr>
                <w:rFonts w:asciiTheme="minorHAnsi" w:eastAsia="Times New Roman" w:hAnsiTheme="minorHAnsi" w:cstheme="minorHAnsi"/>
                <w:color w:val="000000"/>
              </w:rPr>
              <w:t>min</w:t>
            </w:r>
            <w:r w:rsidR="002A175F">
              <w:rPr>
                <w:rFonts w:asciiTheme="minorHAnsi" w:eastAsia="Times New Roman" w:hAnsiTheme="minorHAnsi" w:cstheme="minorHAnsi"/>
                <w:color w:val="000000"/>
              </w:rPr>
              <w:t>imum</w:t>
            </w:r>
            <w:r w:rsidRPr="00524F70">
              <w:rPr>
                <w:rFonts w:asciiTheme="minorHAnsi" w:eastAsia="Times New Roman" w:hAnsiTheme="minorHAnsi" w:cstheme="minorHAnsi"/>
                <w:color w:val="000000"/>
              </w:rPr>
              <w:t xml:space="preserve"> set by GC; then eligible for assistantships.</w:t>
            </w:r>
          </w:p>
          <w:p w14:paraId="011228D0" w14:textId="22D84F88" w:rsidR="00E20E15" w:rsidRPr="00524F70" w:rsidRDefault="00400C31" w:rsidP="000825F3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Department</w:t>
            </w:r>
            <w:r w:rsidR="00E20E15" w:rsidRPr="00524F70">
              <w:rPr>
                <w:rFonts w:asciiTheme="minorHAnsi" w:eastAsia="Times New Roman" w:hAnsiTheme="minorHAnsi" w:cstheme="minorHAnsi"/>
                <w:color w:val="000000"/>
              </w:rPr>
              <w:t xml:space="preserve"> policy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may have conflicts with the GC.</w:t>
            </w:r>
            <w:r w:rsidR="00E20E15" w:rsidRPr="00524F70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It was suggested that the GC create a m</w:t>
            </w:r>
            <w:r w:rsidR="00E20E15" w:rsidRPr="00524F70">
              <w:rPr>
                <w:rFonts w:asciiTheme="minorHAnsi" w:eastAsia="Times New Roman" w:hAnsiTheme="minorHAnsi" w:cstheme="minorHAnsi"/>
                <w:color w:val="000000"/>
              </w:rPr>
              <w:t xml:space="preserve">echanism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to communicate BOR, ISSO, and GC requirements </w:t>
            </w:r>
            <w:r w:rsidR="00AD4C44">
              <w:rPr>
                <w:rFonts w:asciiTheme="minorHAnsi" w:eastAsia="Times New Roman" w:hAnsiTheme="minorHAnsi" w:cstheme="minorHAnsi"/>
                <w:color w:val="000000"/>
              </w:rPr>
              <w:t>clearly to show to students so that we r</w:t>
            </w:r>
            <w:r w:rsidR="00E20E15" w:rsidRPr="00524F70">
              <w:rPr>
                <w:rFonts w:asciiTheme="minorHAnsi" w:eastAsia="Times New Roman" w:hAnsiTheme="minorHAnsi" w:cstheme="minorHAnsi"/>
                <w:color w:val="000000"/>
              </w:rPr>
              <w:t>educe anxieties and confusions. Sam to develop something</w:t>
            </w:r>
            <w:r w:rsidR="00AD4C44">
              <w:rPr>
                <w:rFonts w:asciiTheme="minorHAnsi" w:eastAsia="Times New Roman" w:hAnsiTheme="minorHAnsi" w:cstheme="minorHAnsi"/>
                <w:color w:val="000000"/>
              </w:rPr>
              <w:t>.</w:t>
            </w:r>
            <w:r w:rsidR="00E20E15" w:rsidRPr="00524F70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  <w:p w14:paraId="6A3F14B4" w14:textId="1DDE7AC1" w:rsidR="0010026A" w:rsidRPr="00524F70" w:rsidRDefault="0010026A" w:rsidP="00DF46D5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524F70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Remote defense (Graves, Robinson)</w:t>
            </w:r>
          </w:p>
          <w:p w14:paraId="3BFC3D6E" w14:textId="2BC13E03" w:rsidR="00E20E15" w:rsidRPr="00FC0106" w:rsidRDefault="00FC0106" w:rsidP="00FC0106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COVID temporary changes:</w:t>
            </w:r>
            <w:r w:rsidR="00E20E15" w:rsidRPr="00524F70">
              <w:rPr>
                <w:rFonts w:asciiTheme="minorHAnsi" w:eastAsia="Times New Roman" w:hAnsiTheme="minorHAnsi" w:cstheme="minorHAnsi"/>
                <w:color w:val="000000"/>
              </w:rPr>
              <w:t xml:space="preserve"> including P/NP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grading policy for 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</w:rPr>
              <w:t>Spring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2020</w:t>
            </w:r>
            <w:r w:rsidR="00E20E15" w:rsidRPr="00524F70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fully </w:t>
            </w:r>
            <w:r w:rsidR="00E20E15" w:rsidRPr="00524F70">
              <w:rPr>
                <w:rFonts w:asciiTheme="minorHAnsi" w:eastAsia="Times New Roman" w:hAnsiTheme="minorHAnsi" w:cstheme="minorHAnsi"/>
                <w:color w:val="000000"/>
              </w:rPr>
              <w:t>remote defenses, etc. All policies expired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as of August 23. </w:t>
            </w:r>
            <w:r w:rsidRPr="00FC0106">
              <w:rPr>
                <w:rFonts w:asciiTheme="minorHAnsi" w:eastAsia="Times New Roman" w:hAnsiTheme="minorHAnsi" w:cstheme="minorHAnsi"/>
                <w:color w:val="000000"/>
              </w:rPr>
              <w:t>Back to standard</w:t>
            </w:r>
            <w:r w:rsidR="00E20E15" w:rsidRPr="00FC0106">
              <w:rPr>
                <w:rFonts w:asciiTheme="minorHAnsi" w:eastAsia="Times New Roman" w:hAnsiTheme="minorHAnsi" w:cstheme="minorHAnsi"/>
                <w:color w:val="000000"/>
              </w:rPr>
              <w:t xml:space="preserve"> policy for defenses and prelims. </w:t>
            </w:r>
          </w:p>
          <w:p w14:paraId="2097345B" w14:textId="54039A89" w:rsidR="00E20E15" w:rsidRPr="00524F70" w:rsidRDefault="00FC0106" w:rsidP="000825F3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Standard</w:t>
            </w:r>
            <w:r w:rsidR="00E20E15" w:rsidRPr="00524F70">
              <w:rPr>
                <w:rFonts w:asciiTheme="minorHAnsi" w:eastAsia="Times New Roman" w:hAnsiTheme="minorHAnsi" w:cstheme="minorHAnsi"/>
                <w:color w:val="000000"/>
              </w:rPr>
              <w:t xml:space="preserve"> policy does allow for some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remote participation.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Master’s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can have </w:t>
            </w:r>
            <w:r w:rsidR="00E20E15" w:rsidRPr="00524F70">
              <w:rPr>
                <w:rFonts w:asciiTheme="minorHAnsi" w:eastAsia="Times New Roman" w:hAnsiTheme="minorHAnsi" w:cstheme="minorHAnsi"/>
                <w:color w:val="000000"/>
              </w:rPr>
              <w:t>1 remote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member, and Ph.D. can have up to 2 remote. Required to complete a c</w:t>
            </w:r>
            <w:r w:rsidR="00E20E15" w:rsidRPr="00524F70">
              <w:rPr>
                <w:rFonts w:asciiTheme="minorHAnsi" w:eastAsia="Times New Roman" w:hAnsiTheme="minorHAnsi" w:cstheme="minorHAnsi"/>
                <w:color w:val="000000"/>
              </w:rPr>
              <w:t xml:space="preserve">ommittee at a distance form. </w:t>
            </w:r>
          </w:p>
          <w:p w14:paraId="6AC69981" w14:textId="5D63CF8C" w:rsidR="00E20E15" w:rsidRPr="00524F70" w:rsidRDefault="00E20E15" w:rsidP="000825F3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524F70">
              <w:rPr>
                <w:rFonts w:asciiTheme="minorHAnsi" w:eastAsia="Times New Roman" w:hAnsiTheme="minorHAnsi" w:cstheme="minorHAnsi"/>
                <w:color w:val="000000"/>
              </w:rPr>
              <w:t>Since we went back t</w:t>
            </w:r>
            <w:r w:rsidR="00FC0106">
              <w:rPr>
                <w:rFonts w:asciiTheme="minorHAnsi" w:eastAsia="Times New Roman" w:hAnsiTheme="minorHAnsi" w:cstheme="minorHAnsi"/>
                <w:color w:val="000000"/>
              </w:rPr>
              <w:t>o standard</w:t>
            </w:r>
            <w:r w:rsidRPr="00524F70">
              <w:rPr>
                <w:rFonts w:asciiTheme="minorHAnsi" w:eastAsia="Times New Roman" w:hAnsiTheme="minorHAnsi" w:cstheme="minorHAnsi"/>
                <w:color w:val="000000"/>
              </w:rPr>
              <w:t xml:space="preserve"> policy, have ha</w:t>
            </w:r>
            <w:r w:rsidR="00FC0106">
              <w:rPr>
                <w:rFonts w:asciiTheme="minorHAnsi" w:eastAsia="Times New Roman" w:hAnsiTheme="minorHAnsi" w:cstheme="minorHAnsi"/>
                <w:color w:val="000000"/>
              </w:rPr>
              <w:t>d one student contact Bill stating that s</w:t>
            </w:r>
            <w:r w:rsidRPr="00524F70">
              <w:rPr>
                <w:rFonts w:asciiTheme="minorHAnsi" w:eastAsia="Times New Roman" w:hAnsiTheme="minorHAnsi" w:cstheme="minorHAnsi"/>
                <w:color w:val="000000"/>
              </w:rPr>
              <w:t xml:space="preserve">he was unhappy about not being able to </w:t>
            </w:r>
            <w:r w:rsidR="00FC0106">
              <w:rPr>
                <w:rFonts w:asciiTheme="minorHAnsi" w:eastAsia="Times New Roman" w:hAnsiTheme="minorHAnsi" w:cstheme="minorHAnsi"/>
                <w:color w:val="000000"/>
              </w:rPr>
              <w:t>participate</w:t>
            </w:r>
            <w:r w:rsidRPr="00524F70">
              <w:rPr>
                <w:rFonts w:asciiTheme="minorHAnsi" w:eastAsia="Times New Roman" w:hAnsiTheme="minorHAnsi" w:cstheme="minorHAnsi"/>
                <w:color w:val="000000"/>
              </w:rPr>
              <w:t xml:space="preserve"> fully remotely. Over the summer, </w:t>
            </w:r>
            <w:r w:rsidR="00FC0106">
              <w:rPr>
                <w:rFonts w:asciiTheme="minorHAnsi" w:eastAsia="Times New Roman" w:hAnsiTheme="minorHAnsi" w:cstheme="minorHAnsi"/>
                <w:color w:val="000000"/>
              </w:rPr>
              <w:t xml:space="preserve">there were </w:t>
            </w:r>
            <w:r w:rsidRPr="00524F70">
              <w:rPr>
                <w:rFonts w:asciiTheme="minorHAnsi" w:eastAsia="Times New Roman" w:hAnsiTheme="minorHAnsi" w:cstheme="minorHAnsi"/>
                <w:color w:val="000000"/>
              </w:rPr>
              <w:t xml:space="preserve">mixed reviews about how well remote defenses were working. </w:t>
            </w:r>
          </w:p>
          <w:p w14:paraId="73507351" w14:textId="597D5A33" w:rsidR="00E20E15" w:rsidRPr="00524F70" w:rsidRDefault="00E20E15" w:rsidP="000825F3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524F70">
              <w:rPr>
                <w:rFonts w:asciiTheme="minorHAnsi" w:eastAsia="Times New Roman" w:hAnsiTheme="minorHAnsi" w:cstheme="minorHAnsi"/>
                <w:color w:val="000000"/>
              </w:rPr>
              <w:t>Freeman: like the re</w:t>
            </w:r>
            <w:r w:rsidR="00FC0106">
              <w:rPr>
                <w:rFonts w:asciiTheme="minorHAnsi" w:eastAsia="Times New Roman" w:hAnsiTheme="minorHAnsi" w:cstheme="minorHAnsi"/>
                <w:color w:val="000000"/>
              </w:rPr>
              <w:t>mote process and would like the</w:t>
            </w:r>
            <w:r w:rsidRPr="00524F70">
              <w:rPr>
                <w:rFonts w:asciiTheme="minorHAnsi" w:eastAsia="Times New Roman" w:hAnsiTheme="minorHAnsi" w:cstheme="minorHAnsi"/>
                <w:color w:val="000000"/>
              </w:rPr>
              <w:t xml:space="preserve"> option to be fully remote</w:t>
            </w:r>
            <w:r w:rsidR="00FC0106">
              <w:rPr>
                <w:rFonts w:asciiTheme="minorHAnsi" w:eastAsia="Times New Roman" w:hAnsiTheme="minorHAnsi" w:cstheme="minorHAnsi"/>
                <w:color w:val="000000"/>
              </w:rPr>
              <w:t xml:space="preserve"> moving forward, m</w:t>
            </w:r>
            <w:r w:rsidRPr="00524F70">
              <w:rPr>
                <w:rFonts w:asciiTheme="minorHAnsi" w:eastAsia="Times New Roman" w:hAnsiTheme="minorHAnsi" w:cstheme="minorHAnsi"/>
                <w:color w:val="000000"/>
              </w:rPr>
              <w:t xml:space="preserve">aybe </w:t>
            </w:r>
            <w:r w:rsidR="00FC0106">
              <w:rPr>
                <w:rFonts w:asciiTheme="minorHAnsi" w:eastAsia="Times New Roman" w:hAnsiTheme="minorHAnsi" w:cstheme="minorHAnsi"/>
                <w:color w:val="000000"/>
              </w:rPr>
              <w:t>with a</w:t>
            </w:r>
            <w:r w:rsidRPr="00524F70">
              <w:rPr>
                <w:rFonts w:asciiTheme="minorHAnsi" w:eastAsia="Times New Roman" w:hAnsiTheme="minorHAnsi" w:cstheme="minorHAnsi"/>
                <w:color w:val="000000"/>
              </w:rPr>
              <w:t xml:space="preserve"> preapproval</w:t>
            </w:r>
            <w:r w:rsidR="00FC0106">
              <w:rPr>
                <w:rFonts w:asciiTheme="minorHAnsi" w:eastAsia="Times New Roman" w:hAnsiTheme="minorHAnsi" w:cstheme="minorHAnsi"/>
                <w:color w:val="000000"/>
              </w:rPr>
              <w:t xml:space="preserve"> process</w:t>
            </w:r>
            <w:r w:rsidRPr="00524F70">
              <w:rPr>
                <w:rFonts w:asciiTheme="minorHAnsi" w:eastAsia="Times New Roman" w:hAnsiTheme="minorHAnsi" w:cstheme="minorHAnsi"/>
                <w:color w:val="000000"/>
              </w:rPr>
              <w:t>. One of the few things from COVID that we could’ve kept.</w:t>
            </w:r>
          </w:p>
          <w:p w14:paraId="242ACE92" w14:textId="7D9F3D23" w:rsidR="00E20E15" w:rsidRPr="00524F70" w:rsidRDefault="00E20E15" w:rsidP="000825F3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524F70">
              <w:rPr>
                <w:rFonts w:asciiTheme="minorHAnsi" w:eastAsia="Times New Roman" w:hAnsiTheme="minorHAnsi" w:cstheme="minorHAnsi"/>
                <w:color w:val="000000"/>
              </w:rPr>
              <w:t xml:space="preserve">Chen: heard from CPR E about remote tech </w:t>
            </w:r>
            <w:r w:rsidR="007F4676">
              <w:rPr>
                <w:rFonts w:asciiTheme="minorHAnsi" w:eastAsia="Times New Roman" w:hAnsiTheme="minorHAnsi" w:cstheme="minorHAnsi"/>
                <w:color w:val="000000"/>
              </w:rPr>
              <w:t xml:space="preserve">that </w:t>
            </w:r>
            <w:r w:rsidRPr="00524F70">
              <w:rPr>
                <w:rFonts w:asciiTheme="minorHAnsi" w:eastAsia="Times New Roman" w:hAnsiTheme="minorHAnsi" w:cstheme="minorHAnsi"/>
                <w:color w:val="000000"/>
              </w:rPr>
              <w:t xml:space="preserve">has enabled us to do things that we couldn’t do in the past. Bring up their references on the fly, breakout rooms, etc. </w:t>
            </w:r>
          </w:p>
          <w:p w14:paraId="571B4446" w14:textId="57863A46" w:rsidR="00E20E15" w:rsidRPr="00524F70" w:rsidRDefault="00E20E15" w:rsidP="000825F3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524F70">
              <w:rPr>
                <w:rFonts w:asciiTheme="minorHAnsi" w:eastAsia="Times New Roman" w:hAnsiTheme="minorHAnsi" w:cstheme="minorHAnsi"/>
                <w:color w:val="000000"/>
              </w:rPr>
              <w:t>Weinstein: worked very well f</w:t>
            </w:r>
            <w:r w:rsidR="007F4676">
              <w:rPr>
                <w:rFonts w:asciiTheme="minorHAnsi" w:eastAsia="Times New Roman" w:hAnsiTheme="minorHAnsi" w:cstheme="minorHAnsi"/>
                <w:color w:val="000000"/>
              </w:rPr>
              <w:t>or PHYS to have remote defenses;</w:t>
            </w:r>
            <w:r w:rsidRPr="00524F70">
              <w:rPr>
                <w:rFonts w:asciiTheme="minorHAnsi" w:eastAsia="Times New Roman" w:hAnsiTheme="minorHAnsi" w:cstheme="minorHAnsi"/>
                <w:color w:val="000000"/>
              </w:rPr>
              <w:t xml:space="preserve"> tech issues didn’t derail defense. Last Thursday, </w:t>
            </w:r>
            <w:r w:rsidR="007F4676">
              <w:rPr>
                <w:rFonts w:asciiTheme="minorHAnsi" w:eastAsia="Times New Roman" w:hAnsiTheme="minorHAnsi" w:cstheme="minorHAnsi"/>
                <w:color w:val="000000"/>
              </w:rPr>
              <w:t xml:space="preserve">ISU </w:t>
            </w:r>
            <w:r w:rsidRPr="00524F70">
              <w:rPr>
                <w:rFonts w:asciiTheme="minorHAnsi" w:eastAsia="Times New Roman" w:hAnsiTheme="minorHAnsi" w:cstheme="minorHAnsi"/>
                <w:color w:val="000000"/>
              </w:rPr>
              <w:t xml:space="preserve">rolled out </w:t>
            </w:r>
            <w:r w:rsidR="007F4676">
              <w:rPr>
                <w:rFonts w:asciiTheme="minorHAnsi" w:eastAsia="Times New Roman" w:hAnsiTheme="minorHAnsi" w:cstheme="minorHAnsi"/>
                <w:color w:val="000000"/>
              </w:rPr>
              <w:t xml:space="preserve">a </w:t>
            </w:r>
            <w:r w:rsidRPr="00524F70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 xml:space="preserve">new program for accommodating immunocompromised faculty and students. 2-3% of population. </w:t>
            </w:r>
            <w:r w:rsidR="007E264C" w:rsidRPr="00524F70">
              <w:rPr>
                <w:rFonts w:asciiTheme="minorHAnsi" w:eastAsia="Times New Roman" w:hAnsiTheme="minorHAnsi" w:cstheme="minorHAnsi"/>
                <w:color w:val="000000"/>
              </w:rPr>
              <w:t>This ne</w:t>
            </w:r>
            <w:r w:rsidR="007F4676">
              <w:rPr>
                <w:rFonts w:asciiTheme="minorHAnsi" w:eastAsia="Times New Roman" w:hAnsiTheme="minorHAnsi" w:cstheme="minorHAnsi"/>
                <w:color w:val="000000"/>
              </w:rPr>
              <w:t xml:space="preserve">eds to be communicated to departments. </w:t>
            </w:r>
          </w:p>
          <w:p w14:paraId="1AE8EE5D" w14:textId="30A096D5" w:rsidR="007E264C" w:rsidRPr="00524F70" w:rsidRDefault="00E20E15" w:rsidP="000825F3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524F70">
              <w:rPr>
                <w:rFonts w:asciiTheme="minorHAnsi" w:eastAsia="Times New Roman" w:hAnsiTheme="minorHAnsi" w:cstheme="minorHAnsi"/>
                <w:color w:val="000000"/>
              </w:rPr>
              <w:t>Jordan: support for more flexibility for remote meetings</w:t>
            </w:r>
            <w:r w:rsidR="007E264C" w:rsidRPr="00524F70">
              <w:rPr>
                <w:rFonts w:asciiTheme="minorHAnsi" w:eastAsia="Times New Roman" w:hAnsiTheme="minorHAnsi" w:cstheme="minorHAnsi"/>
                <w:color w:val="000000"/>
              </w:rPr>
              <w:t xml:space="preserve"> decided by student, chair, and committee. More inclusive of those who may be in different locations while their graduate programs are being pursued. Discussed best practices document from last year</w:t>
            </w:r>
            <w:r w:rsidR="007F4676">
              <w:rPr>
                <w:rFonts w:asciiTheme="minorHAnsi" w:eastAsia="Times New Roman" w:hAnsiTheme="minorHAnsi" w:cstheme="minorHAnsi"/>
                <w:color w:val="000000"/>
              </w:rPr>
              <w:t xml:space="preserve"> that</w:t>
            </w:r>
            <w:r w:rsidR="007E264C" w:rsidRPr="00524F70">
              <w:rPr>
                <w:rFonts w:asciiTheme="minorHAnsi" w:eastAsia="Times New Roman" w:hAnsiTheme="minorHAnsi" w:cstheme="minorHAnsi"/>
                <w:color w:val="000000"/>
              </w:rPr>
              <w:t xml:space="preserve"> could provide ground rules and expectations.</w:t>
            </w:r>
          </w:p>
          <w:p w14:paraId="3262EBE5" w14:textId="1C5101BC" w:rsidR="007E264C" w:rsidRPr="00524F70" w:rsidRDefault="007E264C" w:rsidP="000825F3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524F70">
              <w:rPr>
                <w:rFonts w:asciiTheme="minorHAnsi" w:eastAsia="Times New Roman" w:hAnsiTheme="minorHAnsi" w:cstheme="minorHAnsi"/>
                <w:color w:val="000000"/>
              </w:rPr>
              <w:t>Cutrona: learned that</w:t>
            </w:r>
            <w:r w:rsidR="007F4676">
              <w:rPr>
                <w:rFonts w:asciiTheme="minorHAnsi" w:eastAsia="Times New Roman" w:hAnsiTheme="minorHAnsi" w:cstheme="minorHAnsi"/>
                <w:color w:val="000000"/>
              </w:rPr>
              <w:t xml:space="preserve"> the</w:t>
            </w:r>
            <w:r w:rsidR="000C6C82">
              <w:rPr>
                <w:rFonts w:asciiTheme="minorHAnsi" w:eastAsia="Times New Roman" w:hAnsiTheme="minorHAnsi" w:cstheme="minorHAnsi"/>
                <w:color w:val="000000"/>
              </w:rPr>
              <w:t xml:space="preserve"> worst situation is hybrid; it’s h</w:t>
            </w:r>
            <w:r w:rsidRPr="00524F70">
              <w:rPr>
                <w:rFonts w:asciiTheme="minorHAnsi" w:eastAsia="Times New Roman" w:hAnsiTheme="minorHAnsi" w:cstheme="minorHAnsi"/>
                <w:color w:val="000000"/>
              </w:rPr>
              <w:t>ard for remote people to hea</w:t>
            </w:r>
            <w:r w:rsidR="007F4676">
              <w:rPr>
                <w:rFonts w:asciiTheme="minorHAnsi" w:eastAsia="Times New Roman" w:hAnsiTheme="minorHAnsi" w:cstheme="minorHAnsi"/>
                <w:color w:val="000000"/>
              </w:rPr>
              <w:t>r what’s going on in the room. She believes it is g</w:t>
            </w:r>
            <w:r w:rsidRPr="00524F70">
              <w:rPr>
                <w:rFonts w:asciiTheme="minorHAnsi" w:eastAsia="Times New Roman" w:hAnsiTheme="minorHAnsi" w:cstheme="minorHAnsi"/>
                <w:color w:val="000000"/>
              </w:rPr>
              <w:t>reat to have the option of completely remote meetings</w:t>
            </w:r>
            <w:r w:rsidR="007F4676">
              <w:rPr>
                <w:rFonts w:asciiTheme="minorHAnsi" w:eastAsia="Times New Roman" w:hAnsiTheme="minorHAnsi" w:cstheme="minorHAnsi"/>
                <w:color w:val="000000"/>
              </w:rPr>
              <w:t>.</w:t>
            </w:r>
          </w:p>
          <w:p w14:paraId="2CB0CA89" w14:textId="45E15318" w:rsidR="007E264C" w:rsidRPr="00524F70" w:rsidRDefault="007E264C" w:rsidP="000825F3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524F70">
              <w:rPr>
                <w:rFonts w:asciiTheme="minorHAnsi" w:eastAsia="Times New Roman" w:hAnsiTheme="minorHAnsi" w:cstheme="minorHAnsi"/>
                <w:color w:val="000000"/>
              </w:rPr>
              <w:t>Wald: As junior faculty memb</w:t>
            </w:r>
            <w:r w:rsidR="000C6C82">
              <w:rPr>
                <w:rFonts w:asciiTheme="minorHAnsi" w:eastAsia="Times New Roman" w:hAnsiTheme="minorHAnsi" w:cstheme="minorHAnsi"/>
                <w:color w:val="000000"/>
              </w:rPr>
              <w:t>er, saw that only 2 are allowed to participate remotely. Thinks that faculty</w:t>
            </w:r>
            <w:r w:rsidRPr="00524F70">
              <w:rPr>
                <w:rFonts w:asciiTheme="minorHAnsi" w:eastAsia="Times New Roman" w:hAnsiTheme="minorHAnsi" w:cstheme="minorHAnsi"/>
                <w:color w:val="000000"/>
              </w:rPr>
              <w:t xml:space="preserve"> might feel </w:t>
            </w:r>
            <w:r w:rsidR="000C6C82">
              <w:rPr>
                <w:rFonts w:asciiTheme="minorHAnsi" w:eastAsia="Times New Roman" w:hAnsiTheme="minorHAnsi" w:cstheme="minorHAnsi"/>
                <w:color w:val="000000"/>
              </w:rPr>
              <w:t xml:space="preserve">uncomfortable </w:t>
            </w:r>
            <w:r w:rsidRPr="00524F70">
              <w:rPr>
                <w:rFonts w:asciiTheme="minorHAnsi" w:eastAsia="Times New Roman" w:hAnsiTheme="minorHAnsi" w:cstheme="minorHAnsi"/>
                <w:color w:val="000000"/>
              </w:rPr>
              <w:t xml:space="preserve">asking </w:t>
            </w:r>
            <w:r w:rsidR="000C6C82">
              <w:rPr>
                <w:rFonts w:asciiTheme="minorHAnsi" w:eastAsia="Times New Roman" w:hAnsiTheme="minorHAnsi" w:cstheme="minorHAnsi"/>
                <w:color w:val="000000"/>
              </w:rPr>
              <w:t>to participate remotely</w:t>
            </w:r>
            <w:r w:rsidRPr="00524F70">
              <w:rPr>
                <w:rFonts w:asciiTheme="minorHAnsi" w:eastAsia="Times New Roman" w:hAnsiTheme="minorHAnsi" w:cstheme="minorHAnsi"/>
                <w:color w:val="000000"/>
              </w:rPr>
              <w:t xml:space="preserve"> if </w:t>
            </w:r>
            <w:r w:rsidR="000C6C82">
              <w:rPr>
                <w:rFonts w:asciiTheme="minorHAnsi" w:eastAsia="Times New Roman" w:hAnsiTheme="minorHAnsi" w:cstheme="minorHAnsi"/>
                <w:color w:val="000000"/>
              </w:rPr>
              <w:t>they</w:t>
            </w:r>
            <w:r w:rsidRPr="00524F70">
              <w:rPr>
                <w:rFonts w:asciiTheme="minorHAnsi" w:eastAsia="Times New Roman" w:hAnsiTheme="minorHAnsi" w:cstheme="minorHAnsi"/>
                <w:color w:val="000000"/>
              </w:rPr>
              <w:t xml:space="preserve"> know there are other faculty who are more senior who would want to do it; maybe an equity issue</w:t>
            </w:r>
            <w:r w:rsidR="000C6C82">
              <w:rPr>
                <w:rFonts w:asciiTheme="minorHAnsi" w:eastAsia="Times New Roman" w:hAnsiTheme="minorHAnsi" w:cstheme="minorHAnsi"/>
                <w:color w:val="000000"/>
              </w:rPr>
              <w:t>. Some faculty</w:t>
            </w:r>
            <w:r w:rsidRPr="00524F70">
              <w:rPr>
                <w:rFonts w:asciiTheme="minorHAnsi" w:eastAsia="Times New Roman" w:hAnsiTheme="minorHAnsi" w:cstheme="minorHAnsi"/>
                <w:color w:val="000000"/>
              </w:rPr>
              <w:t xml:space="preserve"> have young children</w:t>
            </w:r>
            <w:r w:rsidR="000C6C82">
              <w:rPr>
                <w:rFonts w:asciiTheme="minorHAnsi" w:eastAsia="Times New Roman" w:hAnsiTheme="minorHAnsi" w:cstheme="minorHAnsi"/>
                <w:color w:val="000000"/>
              </w:rPr>
              <w:t xml:space="preserve"> and may want to participate remotely as well</w:t>
            </w:r>
            <w:r w:rsidRPr="00524F70">
              <w:rPr>
                <w:rFonts w:asciiTheme="minorHAnsi" w:eastAsia="Times New Roman" w:hAnsiTheme="minorHAnsi" w:cstheme="minorHAnsi"/>
                <w:color w:val="000000"/>
              </w:rPr>
              <w:t xml:space="preserve">. </w:t>
            </w:r>
          </w:p>
          <w:p w14:paraId="2382C1BA" w14:textId="0AEC4DBC" w:rsidR="007E264C" w:rsidRPr="00524F70" w:rsidRDefault="000C6C82" w:rsidP="000825F3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Johnson: remote fixed some of the</w:t>
            </w:r>
            <w:r w:rsidR="007E264C" w:rsidRPr="00524F70">
              <w:rPr>
                <w:rFonts w:asciiTheme="minorHAnsi" w:eastAsia="Times New Roman" w:hAnsiTheme="minorHAnsi" w:cstheme="minorHAnsi"/>
                <w:color w:val="000000"/>
              </w:rPr>
              <w:t xml:space="preserve"> cultural expectations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of defenses, like students </w:t>
            </w:r>
            <w:r w:rsidR="007E264C" w:rsidRPr="00524F70">
              <w:rPr>
                <w:rFonts w:asciiTheme="minorHAnsi" w:eastAsia="Times New Roman" w:hAnsiTheme="minorHAnsi" w:cstheme="minorHAnsi"/>
                <w:color w:val="000000"/>
              </w:rPr>
              <w:t xml:space="preserve">providing food, etc. </w:t>
            </w:r>
          </w:p>
          <w:p w14:paraId="69CF4ACD" w14:textId="30D83E56" w:rsidR="00E20E15" w:rsidRPr="00524F70" w:rsidRDefault="000C6C82" w:rsidP="000825F3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Graves: I</w:t>
            </w:r>
            <w:r w:rsidR="007E264C" w:rsidRPr="00524F70">
              <w:rPr>
                <w:rFonts w:asciiTheme="minorHAnsi" w:eastAsia="Times New Roman" w:hAnsiTheme="minorHAnsi" w:cstheme="minorHAnsi"/>
                <w:color w:val="000000"/>
              </w:rPr>
              <w:t>f Council wants to change the permanent policy, they have the authority to do that. No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t long ago, there was no</w:t>
            </w:r>
            <w:r w:rsidR="007E264C" w:rsidRPr="00524F70">
              <w:rPr>
                <w:rFonts w:asciiTheme="minorHAnsi" w:eastAsia="Times New Roman" w:hAnsiTheme="minorHAnsi" w:cstheme="minorHAnsi"/>
                <w:color w:val="000000"/>
              </w:rPr>
              <w:t xml:space="preserve"> remote participation allowed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. The e</w:t>
            </w:r>
            <w:r w:rsidR="007E264C" w:rsidRPr="00524F70">
              <w:rPr>
                <w:rFonts w:asciiTheme="minorHAnsi" w:eastAsia="Times New Roman" w:hAnsiTheme="minorHAnsi" w:cstheme="minorHAnsi"/>
                <w:color w:val="000000"/>
              </w:rPr>
              <w:t>volution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in policy</w:t>
            </w:r>
            <w:r w:rsidR="007E264C" w:rsidRPr="00524F70">
              <w:rPr>
                <w:rFonts w:asciiTheme="minorHAnsi" w:eastAsia="Times New Roman" w:hAnsiTheme="minorHAnsi" w:cstheme="minorHAnsi"/>
                <w:color w:val="000000"/>
              </w:rPr>
              <w:t xml:space="preserve"> could continue.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Recommended that the Council b</w:t>
            </w:r>
            <w:r w:rsidR="007E264C" w:rsidRPr="00524F70">
              <w:rPr>
                <w:rFonts w:asciiTheme="minorHAnsi" w:eastAsia="Times New Roman" w:hAnsiTheme="minorHAnsi" w:cstheme="minorHAnsi"/>
                <w:color w:val="000000"/>
              </w:rPr>
              <w:t>ase change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s</w:t>
            </w:r>
            <w:r w:rsidR="007E264C" w:rsidRPr="00524F70">
              <w:rPr>
                <w:rFonts w:asciiTheme="minorHAnsi" w:eastAsia="Times New Roman" w:hAnsiTheme="minorHAnsi" w:cstheme="minorHAnsi"/>
                <w:color w:val="000000"/>
              </w:rPr>
              <w:t xml:space="preserve"> on what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they</w:t>
            </w:r>
            <w:r w:rsidR="007E264C" w:rsidRPr="00524F70">
              <w:rPr>
                <w:rFonts w:asciiTheme="minorHAnsi" w:eastAsia="Times New Roman" w:hAnsiTheme="minorHAnsi" w:cstheme="minorHAnsi"/>
                <w:color w:val="000000"/>
              </w:rPr>
              <w:t xml:space="preserve"> want to make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a </w:t>
            </w:r>
            <w:r w:rsidR="007E264C" w:rsidRPr="00524F70">
              <w:rPr>
                <w:rFonts w:asciiTheme="minorHAnsi" w:eastAsia="Times New Roman" w:hAnsiTheme="minorHAnsi" w:cstheme="minorHAnsi"/>
                <w:color w:val="000000"/>
              </w:rPr>
              <w:t>permanent change, not som</w:t>
            </w:r>
            <w:r w:rsidR="00336166">
              <w:rPr>
                <w:rFonts w:asciiTheme="minorHAnsi" w:eastAsia="Times New Roman" w:hAnsiTheme="minorHAnsi" w:cstheme="minorHAnsi"/>
                <w:color w:val="000000"/>
              </w:rPr>
              <w:t xml:space="preserve">ething that is just temporary. </w:t>
            </w:r>
            <w:proofErr w:type="gramStart"/>
            <w:r w:rsidR="00336166">
              <w:rPr>
                <w:rFonts w:asciiTheme="minorHAnsi" w:eastAsia="Times New Roman" w:hAnsiTheme="minorHAnsi" w:cstheme="minorHAnsi"/>
                <w:color w:val="000000"/>
              </w:rPr>
              <w:t>i.e</w:t>
            </w:r>
            <w:proofErr w:type="gramEnd"/>
            <w:r w:rsidR="00336166">
              <w:rPr>
                <w:rFonts w:asciiTheme="minorHAnsi" w:eastAsia="Times New Roman" w:hAnsiTheme="minorHAnsi" w:cstheme="minorHAnsi"/>
                <w:color w:val="000000"/>
              </w:rPr>
              <w:t>. w</w:t>
            </w:r>
            <w:r w:rsidR="007E264C" w:rsidRPr="00524F70">
              <w:rPr>
                <w:rFonts w:asciiTheme="minorHAnsi" w:eastAsia="Times New Roman" w:hAnsiTheme="minorHAnsi" w:cstheme="minorHAnsi"/>
                <w:color w:val="000000"/>
              </w:rPr>
              <w:t xml:space="preserve">hat is best practice, what should be allowed,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and </w:t>
            </w:r>
            <w:r w:rsidR="007E264C" w:rsidRPr="00524F70">
              <w:rPr>
                <w:rFonts w:asciiTheme="minorHAnsi" w:eastAsia="Times New Roman" w:hAnsiTheme="minorHAnsi" w:cstheme="minorHAnsi"/>
                <w:color w:val="000000"/>
              </w:rPr>
              <w:t xml:space="preserve">who should decide.  </w:t>
            </w:r>
          </w:p>
          <w:p w14:paraId="0F492724" w14:textId="602904B3" w:rsidR="00C9568F" w:rsidRDefault="00C9568F" w:rsidP="00C9568F">
            <w:pPr>
              <w:widowControl/>
              <w:numPr>
                <w:ilvl w:val="0"/>
                <w:numId w:val="8"/>
              </w:numPr>
              <w:autoSpaceDE/>
              <w:autoSpaceDN/>
              <w:spacing w:beforeAutospacing="1" w:afterAutospacing="1"/>
              <w:rPr>
                <w:rFonts w:eastAsia="Times New Roman" w:cstheme="minorHAnsi"/>
                <w:color w:val="000000"/>
              </w:rPr>
            </w:pPr>
            <w:r w:rsidRPr="006A46EA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Procedures </w:t>
            </w:r>
            <w:r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regarding </w:t>
            </w:r>
            <w:r w:rsidRPr="006A46EA">
              <w:rPr>
                <w:rFonts w:eastAsia="Times New Roman" w:cstheme="minorHAnsi"/>
                <w:color w:val="000000"/>
                <w:bdr w:val="none" w:sz="0" w:space="0" w:color="auto" w:frame="1"/>
              </w:rPr>
              <w:t>how graduate students are counted within majors</w:t>
            </w:r>
            <w:r w:rsidRPr="006A46EA">
              <w:rPr>
                <w:rFonts w:eastAsia="Times New Roman" w:cstheme="minorHAnsi"/>
                <w:color w:val="000000"/>
              </w:rPr>
              <w:t> (</w:t>
            </w:r>
            <w:r w:rsidRPr="006A46EA">
              <w:rPr>
                <w:rFonts w:eastAsia="Times New Roman" w:cstheme="minorHAnsi"/>
                <w:color w:val="000000"/>
                <w:bdr w:val="none" w:sz="0" w:space="0" w:color="auto" w:frame="1"/>
              </w:rPr>
              <w:t>Adams</w:t>
            </w:r>
            <w:r w:rsidRPr="006A46EA">
              <w:rPr>
                <w:rFonts w:eastAsia="Times New Roman" w:cstheme="minorHAnsi"/>
                <w:color w:val="000000"/>
              </w:rPr>
              <w:t>)</w:t>
            </w:r>
          </w:p>
          <w:p w14:paraId="20A62BF5" w14:textId="0766CE8D" w:rsidR="000825F3" w:rsidRDefault="007E264C" w:rsidP="000825F3">
            <w:pPr>
              <w:widowControl/>
              <w:numPr>
                <w:ilvl w:val="1"/>
                <w:numId w:val="8"/>
              </w:numPr>
              <w:autoSpaceDE/>
              <w:autoSpaceDN/>
              <w:spacing w:beforeAutospacing="1" w:afterAutospacing="1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Number and counts of students program by program does not a</w:t>
            </w:r>
            <w:r w:rsidR="002C0249">
              <w:rPr>
                <w:rFonts w:eastAsia="Times New Roman" w:cstheme="minorHAnsi"/>
                <w:color w:val="000000"/>
              </w:rPr>
              <w:t xml:space="preserve">lways match. Official numbers generated by the Registrar’s Office </w:t>
            </w:r>
            <w:r>
              <w:rPr>
                <w:rFonts w:eastAsia="Times New Roman" w:cstheme="minorHAnsi"/>
                <w:color w:val="000000"/>
              </w:rPr>
              <w:t>don’t match at</w:t>
            </w:r>
            <w:r w:rsidR="00F45F84">
              <w:rPr>
                <w:rFonts w:eastAsia="Times New Roman" w:cstheme="minorHAnsi"/>
                <w:color w:val="000000"/>
              </w:rPr>
              <w:t xml:space="preserve"> the</w:t>
            </w:r>
            <w:r>
              <w:rPr>
                <w:rFonts w:eastAsia="Times New Roman" w:cstheme="minorHAnsi"/>
                <w:color w:val="000000"/>
              </w:rPr>
              <w:t xml:space="preserve"> program level. Those most often miscounted were double majors. </w:t>
            </w:r>
            <w:r w:rsidR="002C0249">
              <w:rPr>
                <w:rFonts w:eastAsia="Times New Roman" w:cstheme="minorHAnsi"/>
                <w:color w:val="000000"/>
              </w:rPr>
              <w:t>This matters</w:t>
            </w:r>
            <w:r>
              <w:rPr>
                <w:rFonts w:eastAsia="Times New Roman" w:cstheme="minorHAnsi"/>
                <w:color w:val="000000"/>
              </w:rPr>
              <w:t xml:space="preserve"> because of funding initiatives tied</w:t>
            </w:r>
            <w:r w:rsidR="002C0249">
              <w:rPr>
                <w:rFonts w:eastAsia="Times New Roman" w:cstheme="minorHAnsi"/>
                <w:color w:val="000000"/>
              </w:rPr>
              <w:t xml:space="preserve"> to increased enrollment. Adams suggested that there should be</w:t>
            </w:r>
            <w:r w:rsidR="00F45F84">
              <w:rPr>
                <w:rFonts w:eastAsia="Times New Roman" w:cstheme="minorHAnsi"/>
                <w:color w:val="000000"/>
              </w:rPr>
              <w:t xml:space="preserve"> one enrollment count that includes overall students and</w:t>
            </w:r>
            <w:r>
              <w:rPr>
                <w:rFonts w:eastAsia="Times New Roman" w:cstheme="minorHAnsi"/>
                <w:color w:val="000000"/>
              </w:rPr>
              <w:t xml:space="preserve"> one roll that </w:t>
            </w:r>
            <w:r w:rsidR="00F45F84">
              <w:rPr>
                <w:rFonts w:eastAsia="Times New Roman" w:cstheme="minorHAnsi"/>
                <w:color w:val="000000"/>
              </w:rPr>
              <w:t>counts</w:t>
            </w:r>
            <w:r>
              <w:rPr>
                <w:rFonts w:eastAsia="Times New Roman" w:cstheme="minorHAnsi"/>
                <w:color w:val="000000"/>
              </w:rPr>
              <w:t xml:space="preserve"> their majors. </w:t>
            </w:r>
          </w:p>
          <w:p w14:paraId="57ED4101" w14:textId="71329590" w:rsidR="007D7678" w:rsidRDefault="007D7678" w:rsidP="000825F3">
            <w:pPr>
              <w:widowControl/>
              <w:numPr>
                <w:ilvl w:val="1"/>
                <w:numId w:val="8"/>
              </w:numPr>
              <w:autoSpaceDE/>
              <w:autoSpaceDN/>
              <w:spacing w:beforeAutospacing="1" w:afterAutospacing="1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Discrepancy of counting matters if other decisions are tied to those counts. Let’s not implement a labor-intensive process tied to counts. </w:t>
            </w:r>
          </w:p>
          <w:p w14:paraId="3CA0B032" w14:textId="39865F26" w:rsidR="007D7678" w:rsidRDefault="007D7678" w:rsidP="000825F3">
            <w:pPr>
              <w:widowControl/>
              <w:numPr>
                <w:ilvl w:val="1"/>
                <w:numId w:val="8"/>
              </w:numPr>
              <w:autoSpaceDE/>
              <w:autoSpaceDN/>
              <w:spacing w:beforeAutospacing="1" w:afterAutospacing="1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Freeman: double majors impacting tuitio</w:t>
            </w:r>
            <w:r w:rsidR="002C0249">
              <w:rPr>
                <w:rFonts w:eastAsia="Times New Roman" w:cstheme="minorHAnsi"/>
                <w:color w:val="000000"/>
              </w:rPr>
              <w:t>n, which s</w:t>
            </w:r>
            <w:r>
              <w:rPr>
                <w:rFonts w:eastAsia="Times New Roman" w:cstheme="minorHAnsi"/>
                <w:color w:val="000000"/>
              </w:rPr>
              <w:t xml:space="preserve">pans colleges. </w:t>
            </w:r>
          </w:p>
          <w:p w14:paraId="5988A4F8" w14:textId="5C7C5208" w:rsidR="007D7678" w:rsidRPr="006A46EA" w:rsidRDefault="007D7678" w:rsidP="000825F3">
            <w:pPr>
              <w:widowControl/>
              <w:numPr>
                <w:ilvl w:val="1"/>
                <w:numId w:val="8"/>
              </w:numPr>
              <w:autoSpaceDE/>
              <w:autoSpaceDN/>
              <w:spacing w:beforeAutospacing="1" w:afterAutospacing="1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Hirschma</w:t>
            </w:r>
            <w:r w:rsidR="002C0249">
              <w:rPr>
                <w:rFonts w:eastAsia="Times New Roman" w:cstheme="minorHAnsi"/>
                <w:color w:val="000000"/>
              </w:rPr>
              <w:t xml:space="preserve">n: Registrar data based on department </w:t>
            </w:r>
            <w:r>
              <w:rPr>
                <w:rFonts w:eastAsia="Times New Roman" w:cstheme="minorHAnsi"/>
                <w:color w:val="000000"/>
              </w:rPr>
              <w:t>and not major. Distribution of tuition dollars through the academic undergraduate colleges based on primary major; highest tuition-paying major. 10</w:t>
            </w:r>
            <w:r w:rsidRPr="007D7678">
              <w:rPr>
                <w:rFonts w:eastAsia="Times New Roman" w:cstheme="minorHAnsi"/>
                <w:color w:val="000000"/>
                <w:vertAlign w:val="superscript"/>
              </w:rPr>
              <w:t>th</w:t>
            </w:r>
            <w:r>
              <w:rPr>
                <w:rFonts w:eastAsia="Times New Roman" w:cstheme="minorHAnsi"/>
                <w:color w:val="000000"/>
              </w:rPr>
              <w:t xml:space="preserve"> day data unreliable for accurate counting. </w:t>
            </w:r>
          </w:p>
          <w:p w14:paraId="2784CC76" w14:textId="0B430FF9" w:rsidR="00DF46D5" w:rsidRPr="000825F3" w:rsidRDefault="00DF46D5" w:rsidP="00DF46D5">
            <w:pPr>
              <w:widowControl/>
              <w:numPr>
                <w:ilvl w:val="0"/>
                <w:numId w:val="8"/>
              </w:numPr>
              <w:autoSpaceDE/>
              <w:autoSpaceDN/>
              <w:spacing w:beforeAutospacing="1" w:afterAutospacing="1"/>
              <w:rPr>
                <w:rFonts w:eastAsia="Times New Roman" w:cstheme="minorHAnsi"/>
                <w:color w:val="000000"/>
              </w:rPr>
            </w:pPr>
            <w:r w:rsidRPr="006A46EA">
              <w:rPr>
                <w:rFonts w:eastAsia="Times New Roman" w:cstheme="minorHAnsi"/>
                <w:color w:val="000000"/>
                <w:bdr w:val="none" w:sz="0" w:space="0" w:color="auto" w:frame="1"/>
              </w:rPr>
              <w:t>Graduate Faculty Membership: Review of Eligibility Requirements and Procedures (Adams)</w:t>
            </w:r>
          </w:p>
          <w:p w14:paraId="26C871FD" w14:textId="544E6FFC" w:rsidR="000825F3" w:rsidRDefault="002C0249" w:rsidP="000825F3">
            <w:pPr>
              <w:widowControl/>
              <w:numPr>
                <w:ilvl w:val="1"/>
                <w:numId w:val="8"/>
              </w:numPr>
              <w:autoSpaceDE/>
              <w:autoSpaceDN/>
              <w:spacing w:beforeAutospacing="1" w:afterAutospacing="1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Described the work of GFMC because he</w:t>
            </w:r>
            <w:r w:rsidR="007D7678">
              <w:rPr>
                <w:rFonts w:eastAsia="Times New Roman" w:cstheme="minorHAnsi"/>
                <w:color w:val="000000"/>
              </w:rPr>
              <w:t xml:space="preserve"> was Chair last year. Tenure e</w:t>
            </w:r>
            <w:r>
              <w:rPr>
                <w:rFonts w:eastAsia="Times New Roman" w:cstheme="minorHAnsi"/>
                <w:color w:val="000000"/>
              </w:rPr>
              <w:t>ligible become full members after attending GC training.</w:t>
            </w:r>
            <w:r w:rsidR="007D7678">
              <w:rPr>
                <w:rFonts w:eastAsia="Times New Roman" w:cstheme="minorHAnsi"/>
                <w:color w:val="000000"/>
              </w:rPr>
              <w:t xml:space="preserve"> Non-tenure eligible faculty can apply to be associate grad faculty members, </w:t>
            </w:r>
            <w:r>
              <w:rPr>
                <w:rFonts w:eastAsia="Times New Roman" w:cstheme="minorHAnsi"/>
                <w:color w:val="000000"/>
              </w:rPr>
              <w:t xml:space="preserve">meaning they can serve as </w:t>
            </w:r>
            <w:r w:rsidR="007D7678">
              <w:rPr>
                <w:rFonts w:eastAsia="Times New Roman" w:cstheme="minorHAnsi"/>
                <w:color w:val="000000"/>
              </w:rPr>
              <w:t>co-maj</w:t>
            </w:r>
            <w:r>
              <w:rPr>
                <w:rFonts w:eastAsia="Times New Roman" w:cstheme="minorHAnsi"/>
                <w:color w:val="000000"/>
              </w:rPr>
              <w:t>or</w:t>
            </w:r>
            <w:r w:rsidR="007D7678">
              <w:rPr>
                <w:rFonts w:eastAsia="Times New Roman" w:cstheme="minorHAnsi"/>
                <w:color w:val="000000"/>
              </w:rPr>
              <w:t xml:space="preserve"> prof</w:t>
            </w:r>
            <w:r>
              <w:rPr>
                <w:rFonts w:eastAsia="Times New Roman" w:cstheme="minorHAnsi"/>
                <w:color w:val="000000"/>
              </w:rPr>
              <w:t>essors</w:t>
            </w:r>
            <w:r w:rsidR="00EB5CEA">
              <w:rPr>
                <w:rFonts w:eastAsia="Times New Roman" w:cstheme="minorHAnsi"/>
                <w:color w:val="000000"/>
              </w:rPr>
              <w:t xml:space="preserve"> and teach 500- and 600-level courses. In</w:t>
            </w:r>
            <w:r w:rsidR="007D7678">
              <w:rPr>
                <w:rFonts w:eastAsia="Times New Roman" w:cstheme="minorHAnsi"/>
                <w:color w:val="000000"/>
              </w:rPr>
              <w:t>dividuals outside ISU</w:t>
            </w:r>
            <w:r w:rsidR="00EB5CEA">
              <w:rPr>
                <w:rFonts w:eastAsia="Times New Roman" w:cstheme="minorHAnsi"/>
                <w:color w:val="000000"/>
              </w:rPr>
              <w:t xml:space="preserve"> become voting members on committees through this process as well</w:t>
            </w:r>
            <w:r w:rsidR="007D7678">
              <w:rPr>
                <w:rFonts w:eastAsia="Times New Roman" w:cstheme="minorHAnsi"/>
                <w:color w:val="000000"/>
              </w:rPr>
              <w:t xml:space="preserve">. </w:t>
            </w:r>
          </w:p>
          <w:p w14:paraId="2CE7C8E4" w14:textId="602B060A" w:rsidR="007D7678" w:rsidRPr="00DF46D5" w:rsidRDefault="007D7678" w:rsidP="000825F3">
            <w:pPr>
              <w:widowControl/>
              <w:numPr>
                <w:ilvl w:val="1"/>
                <w:numId w:val="8"/>
              </w:numPr>
              <w:autoSpaceDE/>
              <w:autoSpaceDN/>
              <w:spacing w:beforeAutospacing="1" w:afterAutospacing="1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Prior procedures were cumbersome; implement a more effective process</w:t>
            </w:r>
          </w:p>
          <w:p w14:paraId="0608BAE6" w14:textId="77777777" w:rsidR="001541FB" w:rsidRPr="00255A3F" w:rsidRDefault="001541FB" w:rsidP="0010026A">
            <w:pPr>
              <w:pStyle w:val="TableParagraph"/>
              <w:ind w:left="827"/>
            </w:pPr>
          </w:p>
        </w:tc>
        <w:tc>
          <w:tcPr>
            <w:tcW w:w="2340" w:type="dxa"/>
          </w:tcPr>
          <w:p w14:paraId="17F6B11F" w14:textId="687FDA73" w:rsidR="00FF73C6" w:rsidRDefault="00C9568F">
            <w:pPr>
              <w:pStyle w:val="TableParagraph"/>
              <w:ind w:left="105"/>
            </w:pPr>
            <w:r>
              <w:lastRenderedPageBreak/>
              <w:t>Adams</w:t>
            </w:r>
          </w:p>
        </w:tc>
      </w:tr>
      <w:tr w:rsidR="004357B6" w14:paraId="265F45E0" w14:textId="77777777">
        <w:trPr>
          <w:trHeight w:val="1389"/>
        </w:trPr>
        <w:tc>
          <w:tcPr>
            <w:tcW w:w="900" w:type="dxa"/>
          </w:tcPr>
          <w:p w14:paraId="035A1B8B" w14:textId="77777777" w:rsidR="004357B6" w:rsidRDefault="00D732B0" w:rsidP="004357B6">
            <w:pPr>
              <w:pStyle w:val="TableParagraph"/>
              <w:ind w:left="0"/>
            </w:pPr>
            <w:r>
              <w:lastRenderedPageBreak/>
              <w:t xml:space="preserve"> 4:40</w:t>
            </w:r>
          </w:p>
        </w:tc>
        <w:tc>
          <w:tcPr>
            <w:tcW w:w="7471" w:type="dxa"/>
          </w:tcPr>
          <w:p w14:paraId="32DF5CAB" w14:textId="77777777" w:rsidR="004357B6" w:rsidRDefault="004357B6">
            <w:pPr>
              <w:pStyle w:val="TableParagraph"/>
            </w:pPr>
            <w:r>
              <w:t>New Business</w:t>
            </w:r>
          </w:p>
          <w:p w14:paraId="44E15FF3" w14:textId="789A21A6" w:rsidR="00DF46D5" w:rsidRPr="00DF46D5" w:rsidRDefault="00DF46D5" w:rsidP="00DF46D5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908">
              <w:rPr>
                <w:rFonts w:eastAsia="Times New Roman"/>
                <w:color w:val="201F1E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Faculty membership updates </w:t>
            </w:r>
            <w:r>
              <w:rPr>
                <w:rFonts w:eastAsia="Times New Roman"/>
                <w:color w:val="201F1E"/>
                <w:sz w:val="24"/>
                <w:szCs w:val="24"/>
                <w:bdr w:val="none" w:sz="0" w:space="0" w:color="auto" w:frame="1"/>
                <w:shd w:val="clear" w:color="auto" w:fill="FFFFFF"/>
              </w:rPr>
              <w:t>(</w:t>
            </w:r>
            <w:r w:rsidR="00C9568F">
              <w:rPr>
                <w:rFonts w:eastAsia="Times New Roman"/>
                <w:color w:val="201F1E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Jennifer </w:t>
            </w:r>
            <w:r>
              <w:rPr>
                <w:rFonts w:eastAsia="Times New Roman"/>
                <w:color w:val="201F1E"/>
                <w:sz w:val="24"/>
                <w:szCs w:val="24"/>
                <w:bdr w:val="none" w:sz="0" w:space="0" w:color="auto" w:frame="1"/>
                <w:shd w:val="clear" w:color="auto" w:fill="FFFFFF"/>
              </w:rPr>
              <w:t>Margrett)</w:t>
            </w:r>
          </w:p>
          <w:p w14:paraId="2857F472" w14:textId="0B8091A9" w:rsidR="007D7678" w:rsidRDefault="00EB5CEA" w:rsidP="00EB5CEA">
            <w:pPr>
              <w:widowControl/>
              <w:numPr>
                <w:ilvl w:val="1"/>
                <w:numId w:val="19"/>
              </w:numPr>
              <w:shd w:val="clear" w:color="auto" w:fill="FFFFFF"/>
              <w:autoSpaceDE/>
              <w:autoSpaceDN/>
            </w:pPr>
            <w:r>
              <w:t>Commented that this may be a conversation for another day, but last year Michael Brown brought up on issue about teaching professors and</w:t>
            </w:r>
            <w:r w:rsidR="007D7678">
              <w:t xml:space="preserve"> professors of practice</w:t>
            </w:r>
            <w:r>
              <w:t xml:space="preserve"> who were nominated to become associate</w:t>
            </w:r>
            <w:r w:rsidR="007D7678">
              <w:t xml:space="preserve"> members, </w:t>
            </w:r>
            <w:r>
              <w:t xml:space="preserve">but their </w:t>
            </w:r>
            <w:r w:rsidR="007D7678">
              <w:t>app</w:t>
            </w:r>
            <w:r>
              <w:t>lication</w:t>
            </w:r>
            <w:r w:rsidR="007D7678">
              <w:t xml:space="preserve">s </w:t>
            </w:r>
            <w:r>
              <w:t xml:space="preserve">were </w:t>
            </w:r>
            <w:r w:rsidR="007D7678">
              <w:t xml:space="preserve">denied due to </w:t>
            </w:r>
            <w:r>
              <w:t>lack of research or scholarship. We need to better articulate eligibility rules.</w:t>
            </w:r>
          </w:p>
          <w:p w14:paraId="212C5750" w14:textId="516BD8A2" w:rsidR="007D7678" w:rsidRDefault="00627490" w:rsidP="007D7678">
            <w:pPr>
              <w:widowControl/>
              <w:numPr>
                <w:ilvl w:val="1"/>
                <w:numId w:val="19"/>
              </w:numPr>
              <w:shd w:val="clear" w:color="auto" w:fill="FFFFFF"/>
              <w:autoSpaceDE/>
              <w:autoSpaceDN/>
            </w:pPr>
            <w:r>
              <w:t>Margrett brought m</w:t>
            </w:r>
            <w:r w:rsidR="007D7678">
              <w:t>ajor professor departures</w:t>
            </w:r>
            <w:r>
              <w:t xml:space="preserve"> to the Council due to recent situations in the College of Human Sciences. Wants to better understand the process for retaining </w:t>
            </w:r>
            <w:r w:rsidR="007D7678">
              <w:t xml:space="preserve">resigned faculty </w:t>
            </w:r>
            <w:r>
              <w:t>on a student’s committee</w:t>
            </w:r>
            <w:r w:rsidR="007D7678">
              <w:t xml:space="preserve">. </w:t>
            </w:r>
            <w:r>
              <w:t>There is not</w:t>
            </w:r>
            <w:r w:rsidR="004441FC">
              <w:t xml:space="preserve"> a form or process for resigning. </w:t>
            </w:r>
            <w:r>
              <w:t>According to the GC Handbook, the</w:t>
            </w:r>
            <w:r w:rsidR="004441FC">
              <w:t xml:space="preserve"> School Director at</w:t>
            </w:r>
            <w:r>
              <w:t xml:space="preserve"> the</w:t>
            </w:r>
            <w:r w:rsidR="004441FC">
              <w:t xml:space="preserve"> unit</w:t>
            </w:r>
            <w:r>
              <w:t>- or college-</w:t>
            </w:r>
            <w:r w:rsidR="004441FC">
              <w:t xml:space="preserve">level approval </w:t>
            </w:r>
            <w:r w:rsidR="00493A10">
              <w:t xml:space="preserve">is </w:t>
            </w:r>
            <w:r w:rsidR="004441FC">
              <w:t xml:space="preserve">not part of the process. </w:t>
            </w:r>
            <w:r w:rsidR="00493A10">
              <w:t xml:space="preserve">There is a PI departure form for research. With this process, it is </w:t>
            </w:r>
            <w:r w:rsidR="004441FC">
              <w:t>not assumed that when they leave</w:t>
            </w:r>
            <w:r w:rsidR="00493A10">
              <w:t xml:space="preserve"> the university that</w:t>
            </w:r>
            <w:r w:rsidR="004441FC">
              <w:t xml:space="preserve"> grants</w:t>
            </w:r>
            <w:r w:rsidR="00493A10">
              <w:t xml:space="preserve"> are</w:t>
            </w:r>
            <w:r w:rsidR="004441FC">
              <w:t xml:space="preserve"> staying or leaving</w:t>
            </w:r>
            <w:r w:rsidR="00375CBE">
              <w:t xml:space="preserve"> or whether they’ll have a</w:t>
            </w:r>
            <w:r w:rsidR="004441FC">
              <w:t xml:space="preserve"> continued affiliation with ISU. </w:t>
            </w:r>
          </w:p>
          <w:p w14:paraId="580CC6FB" w14:textId="47829B28" w:rsidR="004441FC" w:rsidRDefault="004441FC" w:rsidP="007D7678">
            <w:pPr>
              <w:widowControl/>
              <w:numPr>
                <w:ilvl w:val="1"/>
                <w:numId w:val="19"/>
              </w:numPr>
              <w:shd w:val="clear" w:color="auto" w:fill="FFFFFF"/>
              <w:autoSpaceDE/>
              <w:autoSpaceDN/>
            </w:pPr>
            <w:r>
              <w:t xml:space="preserve">Faculty members assume </w:t>
            </w:r>
            <w:r w:rsidR="00375CBE">
              <w:t>that resigned members</w:t>
            </w:r>
            <w:r>
              <w:t xml:space="preserve"> can continue</w:t>
            </w:r>
            <w:r w:rsidR="00375CBE">
              <w:t xml:space="preserve"> to serve and</w:t>
            </w:r>
            <w:r>
              <w:t xml:space="preserve"> have conversations with colleagues and students</w:t>
            </w:r>
            <w:r w:rsidR="00375CBE">
              <w:t>.</w:t>
            </w:r>
          </w:p>
          <w:p w14:paraId="599AD7BB" w14:textId="4D014030" w:rsidR="004441FC" w:rsidRDefault="004441FC" w:rsidP="007D7678">
            <w:pPr>
              <w:widowControl/>
              <w:numPr>
                <w:ilvl w:val="1"/>
                <w:numId w:val="19"/>
              </w:numPr>
              <w:shd w:val="clear" w:color="auto" w:fill="FFFFFF"/>
              <w:autoSpaceDE/>
              <w:autoSpaceDN/>
            </w:pPr>
            <w:r>
              <w:t xml:space="preserve">Student progress and guidance regarding when in a student’s POS would it be okay to have a resigned </w:t>
            </w:r>
            <w:r w:rsidR="0039343C">
              <w:t>member serve on the committee is a s</w:t>
            </w:r>
            <w:r>
              <w:t xml:space="preserve">tudent by student situation. </w:t>
            </w:r>
          </w:p>
          <w:p w14:paraId="68A30830" w14:textId="62B20A2D" w:rsidR="004441FC" w:rsidRDefault="0039343C" w:rsidP="007D7678">
            <w:pPr>
              <w:widowControl/>
              <w:numPr>
                <w:ilvl w:val="1"/>
                <w:numId w:val="19"/>
              </w:numPr>
              <w:shd w:val="clear" w:color="auto" w:fill="FFFFFF"/>
              <w:autoSpaceDE/>
              <w:autoSpaceDN/>
            </w:pPr>
            <w:r>
              <w:t>There’s a f</w:t>
            </w:r>
            <w:r w:rsidR="004441FC">
              <w:t>orm to recei</w:t>
            </w:r>
            <w:r>
              <w:t>ve ISU UID for outside members, but n</w:t>
            </w:r>
            <w:r w:rsidR="004441FC">
              <w:t xml:space="preserve">o indication if resigned faculty take a faculty position elsewhere. </w:t>
            </w:r>
          </w:p>
          <w:p w14:paraId="6154CD90" w14:textId="6D7844E7" w:rsidR="004441FC" w:rsidRDefault="004441FC" w:rsidP="007D7678">
            <w:pPr>
              <w:widowControl/>
              <w:numPr>
                <w:ilvl w:val="1"/>
                <w:numId w:val="19"/>
              </w:numPr>
              <w:shd w:val="clear" w:color="auto" w:fill="FFFFFF"/>
              <w:autoSpaceDE/>
              <w:autoSpaceDN/>
            </w:pPr>
            <w:r>
              <w:t>Students who have co-major professors who are off-s</w:t>
            </w:r>
            <w:r w:rsidR="0039343C">
              <w:t>ite and another who is not here</w:t>
            </w:r>
            <w:r>
              <w:t xml:space="preserve"> seem to take longer to earn their degree</w:t>
            </w:r>
            <w:r w:rsidR="00375CBE">
              <w:t>.</w:t>
            </w:r>
          </w:p>
          <w:p w14:paraId="0A660873" w14:textId="60D1069D" w:rsidR="004441FC" w:rsidRDefault="004441FC" w:rsidP="007D7678">
            <w:pPr>
              <w:widowControl/>
              <w:numPr>
                <w:ilvl w:val="1"/>
                <w:numId w:val="19"/>
              </w:numPr>
              <w:shd w:val="clear" w:color="auto" w:fill="FFFFFF"/>
              <w:autoSpaceDE/>
              <w:autoSpaceDN/>
            </w:pPr>
            <w:r>
              <w:t>What’s the inte</w:t>
            </w:r>
            <w:r w:rsidR="0039343C">
              <w:t>grity monitoring? S</w:t>
            </w:r>
            <w:r w:rsidR="00375CBE">
              <w:t>tudent and major professor</w:t>
            </w:r>
            <w:r>
              <w:t xml:space="preserve"> on campus</w:t>
            </w:r>
            <w:r w:rsidR="00375CBE">
              <w:t xml:space="preserve"> are</w:t>
            </w:r>
            <w:r>
              <w:t xml:space="preserve"> responsible for communi</w:t>
            </w:r>
            <w:r w:rsidR="00375CBE">
              <w:t>cating with the resigned member(s)</w:t>
            </w:r>
            <w:r>
              <w:t xml:space="preserve">. Rely on </w:t>
            </w:r>
            <w:r w:rsidR="00375CBE">
              <w:t xml:space="preserve">major professor </w:t>
            </w:r>
            <w:r>
              <w:t>at ISU to report back on approval</w:t>
            </w:r>
            <w:r w:rsidR="00375CBE">
              <w:t xml:space="preserve">s. DOGE, department </w:t>
            </w:r>
            <w:r>
              <w:t xml:space="preserve">chair, </w:t>
            </w:r>
            <w:r w:rsidR="00375CBE">
              <w:t xml:space="preserve">and/or </w:t>
            </w:r>
            <w:r>
              <w:t xml:space="preserve">school director may not find out </w:t>
            </w:r>
            <w:r w:rsidR="00375CBE">
              <w:t xml:space="preserve">about resigned faculty serving </w:t>
            </w:r>
            <w:r>
              <w:t xml:space="preserve">in </w:t>
            </w:r>
            <w:r w:rsidR="00375CBE">
              <w:t xml:space="preserve">a </w:t>
            </w:r>
            <w:r>
              <w:t>time</w:t>
            </w:r>
            <w:r w:rsidR="00375CBE">
              <w:t>ly manner</w:t>
            </w:r>
            <w:r>
              <w:t xml:space="preserve">. </w:t>
            </w:r>
          </w:p>
          <w:p w14:paraId="5915DC90" w14:textId="53062C22" w:rsidR="004441FC" w:rsidRDefault="004441FC" w:rsidP="007D7678">
            <w:pPr>
              <w:widowControl/>
              <w:numPr>
                <w:ilvl w:val="1"/>
                <w:numId w:val="19"/>
              </w:numPr>
              <w:shd w:val="clear" w:color="auto" w:fill="FFFFFF"/>
              <w:autoSpaceDE/>
              <w:autoSpaceDN/>
            </w:pPr>
            <w:r>
              <w:t>Fr</w:t>
            </w:r>
            <w:r w:rsidR="0039343C">
              <w:t xml:space="preserve">eeman: </w:t>
            </w:r>
            <w:r>
              <w:t>remind students that it is their POS committee</w:t>
            </w:r>
            <w:r w:rsidR="0039343C">
              <w:t>. If the student doesn’t want the resigned member</w:t>
            </w:r>
            <w:r>
              <w:t xml:space="preserve"> to continue, replace them and move on. If </w:t>
            </w:r>
            <w:r w:rsidR="0039343C">
              <w:t xml:space="preserve">a </w:t>
            </w:r>
            <w:r>
              <w:t>student wants them to remain, many wa</w:t>
            </w:r>
            <w:r w:rsidR="0039343C">
              <w:t xml:space="preserve">ys for us to make that happen; faculty can sponsor </w:t>
            </w:r>
            <w:proofErr w:type="spellStart"/>
            <w:r>
              <w:t>netID</w:t>
            </w:r>
            <w:proofErr w:type="spellEnd"/>
            <w:r>
              <w:t xml:space="preserve"> that they had when they left, DOGE can sponsor a </w:t>
            </w:r>
            <w:proofErr w:type="spellStart"/>
            <w:r>
              <w:t>netID</w:t>
            </w:r>
            <w:proofErr w:type="spellEnd"/>
            <w:r>
              <w:t xml:space="preserve"> to make sure that they can finish with their students. Others with grants they are taking</w:t>
            </w:r>
            <w:r w:rsidR="0039343C">
              <w:t xml:space="preserve"> with them can</w:t>
            </w:r>
            <w:r>
              <w:t xml:space="preserve"> have</w:t>
            </w:r>
            <w:r w:rsidR="0039343C">
              <w:t xml:space="preserve"> a</w:t>
            </w:r>
            <w:r>
              <w:t xml:space="preserve"> conversation about affiliate f</w:t>
            </w:r>
            <w:r w:rsidR="0039343C">
              <w:t xml:space="preserve">aculty status. All of these processes should </w:t>
            </w:r>
            <w:r>
              <w:t>start with the student. This is the student’s responsibility,</w:t>
            </w:r>
            <w:r w:rsidR="0039343C">
              <w:t xml:space="preserve"> and</w:t>
            </w:r>
            <w:r>
              <w:t xml:space="preserve"> it is their decision. Shouldn’t force them to keep someone on the committee after they’ve left. </w:t>
            </w:r>
          </w:p>
          <w:p w14:paraId="3A49ED25" w14:textId="77777777" w:rsidR="004441FC" w:rsidRDefault="004441FC" w:rsidP="007D7678">
            <w:pPr>
              <w:widowControl/>
              <w:numPr>
                <w:ilvl w:val="1"/>
                <w:numId w:val="19"/>
              </w:numPr>
              <w:shd w:val="clear" w:color="auto" w:fill="FFFFFF"/>
              <w:autoSpaceDE/>
              <w:autoSpaceDN/>
            </w:pPr>
            <w:r>
              <w:t xml:space="preserve">Margrett: concern is that continuing affiliation difficult from a program point of view. Larger context outside the POSC and within a unit about student advising loads. </w:t>
            </w:r>
          </w:p>
          <w:p w14:paraId="104723C0" w14:textId="75D17AE3" w:rsidR="004441FC" w:rsidRDefault="004441FC" w:rsidP="0064705E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</w:pPr>
            <w:r>
              <w:t xml:space="preserve">Freeman: Term faculty with terminal degrees who teach grad classes and serve on committees can’t be sole </w:t>
            </w:r>
            <w:r w:rsidR="0039343C">
              <w:t>major professor anyway.</w:t>
            </w:r>
            <w:r>
              <w:t xml:space="preserve"> </w:t>
            </w:r>
          </w:p>
          <w:p w14:paraId="131662D5" w14:textId="1F0D1D33" w:rsidR="004441FC" w:rsidRDefault="004441FC" w:rsidP="0039343C">
            <w:pPr>
              <w:widowControl/>
              <w:numPr>
                <w:ilvl w:val="1"/>
                <w:numId w:val="19"/>
              </w:numPr>
              <w:shd w:val="clear" w:color="auto" w:fill="FFFFFF"/>
              <w:autoSpaceDE/>
              <w:autoSpaceDN/>
            </w:pPr>
            <w:r>
              <w:t>Tenure</w:t>
            </w:r>
            <w:r w:rsidR="0039343C">
              <w:t xml:space="preserve">-track and </w:t>
            </w:r>
            <w:r w:rsidR="0064705E">
              <w:t>tenured</w:t>
            </w:r>
            <w:r w:rsidR="0039343C">
              <w:t xml:space="preserve"> faculty</w:t>
            </w:r>
            <w:r>
              <w:t xml:space="preserve"> </w:t>
            </w:r>
            <w:r w:rsidR="0039343C">
              <w:t xml:space="preserve">are </w:t>
            </w:r>
            <w:r>
              <w:t>not granted full faculty status upon hire</w:t>
            </w:r>
            <w:r w:rsidR="0039343C">
              <w:t>, but after they attend training.  C</w:t>
            </w:r>
            <w:r>
              <w:t xml:space="preserve">ould we reinstate </w:t>
            </w:r>
            <w:r>
              <w:lastRenderedPageBreak/>
              <w:t xml:space="preserve">something like that for </w:t>
            </w:r>
            <w:r w:rsidR="0039343C">
              <w:t xml:space="preserve">associate graduate </w:t>
            </w:r>
            <w:r>
              <w:t xml:space="preserve">faculty who could be moved into full status? </w:t>
            </w:r>
          </w:p>
          <w:p w14:paraId="154DAC6B" w14:textId="5F7D4883" w:rsidR="004441FC" w:rsidRDefault="004441FC" w:rsidP="0039343C">
            <w:pPr>
              <w:widowControl/>
              <w:numPr>
                <w:ilvl w:val="1"/>
                <w:numId w:val="19"/>
              </w:numPr>
              <w:shd w:val="clear" w:color="auto" w:fill="FFFFFF"/>
              <w:autoSpaceDE/>
              <w:autoSpaceDN/>
            </w:pPr>
            <w:r>
              <w:t xml:space="preserve">More clarification about trajectory for </w:t>
            </w:r>
            <w:r w:rsidR="0039343C">
              <w:t>associate members to become</w:t>
            </w:r>
            <w:r>
              <w:t xml:space="preserve"> full grad faculty. </w:t>
            </w:r>
          </w:p>
          <w:p w14:paraId="3DF2D64D" w14:textId="43FB1452" w:rsidR="00F835D6" w:rsidRDefault="00F835D6" w:rsidP="0039343C">
            <w:pPr>
              <w:widowControl/>
              <w:numPr>
                <w:ilvl w:val="1"/>
                <w:numId w:val="19"/>
              </w:numPr>
              <w:shd w:val="clear" w:color="auto" w:fill="FFFFFF"/>
              <w:autoSpaceDE/>
              <w:autoSpaceDN/>
            </w:pPr>
            <w:r>
              <w:t>Identify part of the Handbook, provide operatio</w:t>
            </w:r>
            <w:r w:rsidR="0064705E">
              <w:t>nal definitions of “exceptional</w:t>
            </w:r>
            <w:r>
              <w:t>”</w:t>
            </w:r>
            <w:r w:rsidR="0064705E">
              <w:t xml:space="preserve"> circumstances that allow an associate to become a full member.</w:t>
            </w:r>
          </w:p>
        </w:tc>
        <w:tc>
          <w:tcPr>
            <w:tcW w:w="2340" w:type="dxa"/>
          </w:tcPr>
          <w:p w14:paraId="28141B12" w14:textId="77777777" w:rsidR="004357B6" w:rsidRDefault="004357B6">
            <w:pPr>
              <w:pStyle w:val="TableParagraph"/>
              <w:ind w:left="105"/>
            </w:pPr>
          </w:p>
        </w:tc>
      </w:tr>
      <w:tr w:rsidR="00DE306E" w14:paraId="7D07C7A7" w14:textId="77777777">
        <w:trPr>
          <w:trHeight w:val="1377"/>
        </w:trPr>
        <w:tc>
          <w:tcPr>
            <w:tcW w:w="900" w:type="dxa"/>
          </w:tcPr>
          <w:p w14:paraId="30086F07" w14:textId="77777777" w:rsidR="00DE306E" w:rsidRDefault="00DE306E" w:rsidP="00DE306E">
            <w:pPr>
              <w:pStyle w:val="TableParagraph"/>
            </w:pPr>
            <w:r>
              <w:t>5:25</w:t>
            </w:r>
          </w:p>
        </w:tc>
        <w:tc>
          <w:tcPr>
            <w:tcW w:w="7471" w:type="dxa"/>
          </w:tcPr>
          <w:p w14:paraId="4E98326A" w14:textId="77777777" w:rsidR="00DE306E" w:rsidRDefault="00DE306E" w:rsidP="00DE306E">
            <w:pPr>
              <w:pStyle w:val="TableParagraph"/>
              <w:spacing w:before="1" w:line="240" w:lineRule="auto"/>
            </w:pPr>
            <w:r>
              <w:t>Other Items/Issues</w:t>
            </w:r>
          </w:p>
        </w:tc>
        <w:tc>
          <w:tcPr>
            <w:tcW w:w="2340" w:type="dxa"/>
          </w:tcPr>
          <w:p w14:paraId="3FD2E24D" w14:textId="77777777" w:rsidR="00DE306E" w:rsidRDefault="00DE306E" w:rsidP="00DE306E">
            <w:pPr>
              <w:pStyle w:val="TableParagraph"/>
              <w:ind w:left="105"/>
            </w:pPr>
            <w:r>
              <w:t>All</w:t>
            </w:r>
          </w:p>
          <w:p w14:paraId="18407CFD" w14:textId="77777777" w:rsidR="00DE306E" w:rsidRDefault="00DE306E" w:rsidP="00DE306E">
            <w:pPr>
              <w:pStyle w:val="TableParagraph"/>
              <w:spacing w:line="240" w:lineRule="auto"/>
              <w:ind w:left="105" w:right="319"/>
            </w:pPr>
          </w:p>
        </w:tc>
      </w:tr>
    </w:tbl>
    <w:p w14:paraId="2E835864" w14:textId="07F0A2E7" w:rsidR="00B16F81" w:rsidRDefault="00B16F81"/>
    <w:p w14:paraId="35A62AB8" w14:textId="42C1B487" w:rsidR="000F232F" w:rsidRDefault="000F232F"/>
    <w:p w14:paraId="1C377729" w14:textId="16E32AC0" w:rsidR="000F232F" w:rsidRDefault="000F232F"/>
    <w:p w14:paraId="23EBCCD6" w14:textId="281DF35A" w:rsidR="000F232F" w:rsidRDefault="000F232F"/>
    <w:p w14:paraId="200D93B9" w14:textId="43E8D362" w:rsidR="000F232F" w:rsidRDefault="000F232F"/>
    <w:p w14:paraId="560232C3" w14:textId="2D624CB7" w:rsidR="000F232F" w:rsidRDefault="000F232F"/>
    <w:p w14:paraId="2F25D535" w14:textId="59712C17" w:rsidR="000F232F" w:rsidRDefault="000F232F"/>
    <w:p w14:paraId="65B56663" w14:textId="7B25E3B7" w:rsidR="000F232F" w:rsidRDefault="000F232F"/>
    <w:p w14:paraId="779DD811" w14:textId="7D76F64A" w:rsidR="000F232F" w:rsidRDefault="000F232F"/>
    <w:p w14:paraId="57D3674C" w14:textId="642EB688" w:rsidR="000F232F" w:rsidRDefault="000F232F"/>
    <w:p w14:paraId="6F1D7D22" w14:textId="5956799C" w:rsidR="000F232F" w:rsidRDefault="000F232F"/>
    <w:p w14:paraId="6584440A" w14:textId="1E3322D4" w:rsidR="000F232F" w:rsidRDefault="000F232F"/>
    <w:p w14:paraId="2ACBE7C6" w14:textId="6B8758B7" w:rsidR="000F232F" w:rsidRDefault="000F232F"/>
    <w:p w14:paraId="426350C1" w14:textId="771DC1B8" w:rsidR="000F232F" w:rsidRDefault="000F232F"/>
    <w:p w14:paraId="4B9DA63B" w14:textId="79FEFEF8" w:rsidR="000F232F" w:rsidRDefault="000F232F"/>
    <w:p w14:paraId="4688729E" w14:textId="7BA2016B" w:rsidR="000F232F" w:rsidRDefault="000F232F"/>
    <w:p w14:paraId="111D66E7" w14:textId="3001574E" w:rsidR="000F232F" w:rsidRDefault="000F232F"/>
    <w:p w14:paraId="3E7F0555" w14:textId="29FC57FC" w:rsidR="000F232F" w:rsidRDefault="000F232F"/>
    <w:p w14:paraId="50C82AAC" w14:textId="2A19F74E" w:rsidR="000F232F" w:rsidRDefault="000F232F"/>
    <w:p w14:paraId="4131379D" w14:textId="182F586E" w:rsidR="000F232F" w:rsidRDefault="000F232F"/>
    <w:p w14:paraId="6B6037FE" w14:textId="655108C7" w:rsidR="000F232F" w:rsidRDefault="000F232F"/>
    <w:p w14:paraId="70CA9DB8" w14:textId="28119D79" w:rsidR="000F232F" w:rsidRDefault="000F232F"/>
    <w:p w14:paraId="46D2E7B9" w14:textId="241089F6" w:rsidR="000F232F" w:rsidRDefault="000F232F"/>
    <w:p w14:paraId="29896F78" w14:textId="188624EA" w:rsidR="000F232F" w:rsidRDefault="000F232F"/>
    <w:p w14:paraId="6D42E212" w14:textId="39E7CE2A" w:rsidR="000F232F" w:rsidRDefault="000F232F"/>
    <w:p w14:paraId="0CDD0464" w14:textId="15FE2FB8" w:rsidR="000F232F" w:rsidRDefault="000F232F"/>
    <w:p w14:paraId="537972F2" w14:textId="753B843B" w:rsidR="000F232F" w:rsidRDefault="000F232F"/>
    <w:p w14:paraId="074CAEDE" w14:textId="23DD2FA0" w:rsidR="000F232F" w:rsidRDefault="000F232F"/>
    <w:p w14:paraId="7778D0B5" w14:textId="70EBA9CF" w:rsidR="000F232F" w:rsidRDefault="000F232F"/>
    <w:p w14:paraId="1BDE665C" w14:textId="3E098A26" w:rsidR="000F232F" w:rsidRDefault="000F232F"/>
    <w:p w14:paraId="0F05AC86" w14:textId="67B8468D" w:rsidR="000F232F" w:rsidRDefault="000F232F"/>
    <w:p w14:paraId="23778011" w14:textId="3A78D4C8" w:rsidR="000F232F" w:rsidRDefault="000F232F"/>
    <w:p w14:paraId="4887D6DF" w14:textId="1E4AF72A" w:rsidR="000F232F" w:rsidRDefault="000F232F"/>
    <w:p w14:paraId="3CF8CB0B" w14:textId="2F923519" w:rsidR="000F232F" w:rsidRDefault="000F232F"/>
    <w:p w14:paraId="170BBA3B" w14:textId="37F41B1D" w:rsidR="000F232F" w:rsidRDefault="000F232F"/>
    <w:tbl>
      <w:tblPr>
        <w:tblpPr w:leftFromText="180" w:rightFromText="180" w:vertAnchor="text" w:tblpY="-59"/>
        <w:tblW w:w="9686" w:type="dxa"/>
        <w:tblLook w:val="04A0" w:firstRow="1" w:lastRow="0" w:firstColumn="1" w:lastColumn="0" w:noHBand="0" w:noVBand="1"/>
      </w:tblPr>
      <w:tblGrid>
        <w:gridCol w:w="1081"/>
        <w:gridCol w:w="1645"/>
        <w:gridCol w:w="2891"/>
        <w:gridCol w:w="572"/>
        <w:gridCol w:w="684"/>
        <w:gridCol w:w="571"/>
        <w:gridCol w:w="584"/>
        <w:gridCol w:w="516"/>
        <w:gridCol w:w="596"/>
        <w:gridCol w:w="546"/>
      </w:tblGrid>
      <w:tr w:rsidR="000F232F" w14:paraId="22A2C843" w14:textId="77777777" w:rsidTr="006D1CFB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D7710" w14:textId="77777777" w:rsidR="000F232F" w:rsidRDefault="000F232F" w:rsidP="006D1CFB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>First Name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D8EF4" w14:textId="77777777" w:rsidR="000F232F" w:rsidRDefault="000F232F" w:rsidP="006D1CFB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Last Name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2274B" w14:textId="77777777" w:rsidR="000F232F" w:rsidRDefault="000F232F" w:rsidP="006D1CFB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Discipline Area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EA3D72" w14:textId="77777777" w:rsidR="000F232F" w:rsidRDefault="000F232F" w:rsidP="006D1C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Aug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3DFAF" w14:textId="77777777" w:rsidR="000F232F" w:rsidRDefault="000F232F" w:rsidP="006D1C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Sept.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908EE" w14:textId="77777777" w:rsidR="000F232F" w:rsidRDefault="000F232F" w:rsidP="006D1C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86077" w14:textId="77777777" w:rsidR="000F232F" w:rsidRDefault="000F232F" w:rsidP="006D1C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Dec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96C14" w14:textId="77777777" w:rsidR="000F232F" w:rsidRDefault="000F232F" w:rsidP="006D1C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Jan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4139B" w14:textId="77777777" w:rsidR="000F232F" w:rsidRDefault="000F232F" w:rsidP="006D1C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10111" w14:textId="77777777" w:rsidR="000F232F" w:rsidRDefault="000F232F" w:rsidP="006D1C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Apr</w:t>
            </w:r>
          </w:p>
        </w:tc>
      </w:tr>
      <w:tr w:rsidR="000F232F" w14:paraId="5842280B" w14:textId="77777777" w:rsidTr="000F232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97912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Dean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6935C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Adams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018DE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Biological &amp; Agricultural Sciences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704F1" w14:textId="698E2A50" w:rsidR="000F232F" w:rsidRDefault="00121BD5" w:rsidP="006D1CF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57AF9" w14:textId="0E3770BF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B922D" w14:textId="4692F114" w:rsidR="000F232F" w:rsidRDefault="000F232F" w:rsidP="006D1CFB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39B86" w14:textId="73F62FC1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2089E" w14:textId="1AC0DD4A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1844B" w14:textId="2365FDA8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D047E" w14:textId="73FBF153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F232F" w14:paraId="0D5A3700" w14:textId="77777777" w:rsidTr="000F232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18C4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Michael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1130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Brown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2D31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Social Sciences &amp; Education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0609B" w14:textId="5DA12A8A" w:rsidR="000F232F" w:rsidRDefault="00C80FEE" w:rsidP="006D1CF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6EFCD" w14:textId="26D0A512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A6EFA" w14:textId="6B07D704" w:rsidR="000F232F" w:rsidRDefault="000F232F" w:rsidP="006D1CFB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04F0D" w14:textId="0DFAD69C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58495" w14:textId="0BBDDE03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C2052" w14:textId="259CCEFF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F0BB9C" w14:textId="45E9638C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F232F" w14:paraId="4FBB2FBA" w14:textId="77777777" w:rsidTr="000F232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CC10F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Sarah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2FEB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Ryan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6318D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Physical Sciences, Math &amp; Engineering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7A658" w14:textId="50F6A8F9" w:rsidR="000F232F" w:rsidRDefault="00C80FEE" w:rsidP="006D1CF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559AE" w14:textId="2B271756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E4EA3" w14:textId="0BCF4F6F" w:rsidR="000F232F" w:rsidRDefault="000F232F" w:rsidP="006D1CFB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BA8AB" w14:textId="36F90F5E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27FDD" w14:textId="1304B74F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00FA8" w14:textId="2C214299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5A015" w14:textId="5D374364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F232F" w14:paraId="2024F58B" w14:textId="77777777" w:rsidTr="000F232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D433" w14:textId="79CDED2D" w:rsidR="000F232F" w:rsidRDefault="000F232F" w:rsidP="006D1CFB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Chunhui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9C5D" w14:textId="60237E89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Xiang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94F1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Social Sciences &amp; Education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8D6BE" w14:textId="296A48F1" w:rsidR="000F232F" w:rsidRDefault="00C80FEE" w:rsidP="006D1CF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2EDCC" w14:textId="0D3C344F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97C7B" w14:textId="4E04123B" w:rsidR="000F232F" w:rsidRDefault="000F232F" w:rsidP="006D1CFB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95E90" w14:textId="60CA5AA3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D9906" w14:textId="4DC02EA5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A4456F" w14:textId="099C56F2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88D63" w14:textId="2C490D9F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F232F" w14:paraId="31E96310" w14:textId="77777777" w:rsidTr="000F232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A286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Steven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3BE07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Lonergan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FA19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Biological &amp; Agricultural Sciences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0459B" w14:textId="50C2B6D9" w:rsidR="000F232F" w:rsidRDefault="00C80FEE" w:rsidP="006D1CF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B31CF" w14:textId="1A79D24D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2BE9F" w14:textId="43B1E3B8" w:rsidR="000F232F" w:rsidRDefault="000F232F" w:rsidP="006D1CFB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7AD3C" w14:textId="1C13EE83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D979C" w14:textId="5DAB9F87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E1A16" w14:textId="16A1F11D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B6C60" w14:textId="39874D01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F232F" w14:paraId="2C6D0AE8" w14:textId="77777777" w:rsidTr="000F232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1B87" w14:textId="55AD35F0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Dara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E529" w14:textId="51DDD4E3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Wald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0494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Arts &amp; Humanities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E5B75" w14:textId="5DE0D725" w:rsidR="000F232F" w:rsidRDefault="00CC659C" w:rsidP="006D1CF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79276" w14:textId="69C76F6F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A958D" w14:textId="7DD83072" w:rsidR="000F232F" w:rsidRDefault="000F232F" w:rsidP="006D1CFB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83682" w14:textId="76AD9FCB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015D5" w14:textId="7C0F6BF5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1268EB" w14:textId="7483B6F9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FBF5C" w14:textId="77618DA4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F232F" w14:paraId="4B151BD0" w14:textId="77777777" w:rsidTr="000F232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41FE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Monica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93B3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Haddad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1F8D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Arts &amp; Humanities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26926" w14:textId="58ED79E6" w:rsidR="000F232F" w:rsidRDefault="00C80FEE" w:rsidP="006D1CF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89346" w14:textId="59144E3F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6AE50" w14:textId="56A6D3B3" w:rsidR="000F232F" w:rsidRDefault="000F232F" w:rsidP="006D1CFB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9EA4A" w14:textId="10FD0B4A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DC756" w14:textId="6F0E41BE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C51FC2" w14:textId="6EB9F58E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03670" w14:textId="769C8C29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F232F" w14:paraId="01149668" w14:textId="77777777" w:rsidTr="000F232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CC17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Tera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3372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Jordan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472E2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Social Sciences &amp; Education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8131B" w14:textId="23FD57C7" w:rsidR="000F232F" w:rsidRDefault="00C80FEE" w:rsidP="006D1CF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1C5D5" w14:textId="7B26961E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F39BF" w14:textId="54CDEDBF" w:rsidR="000F232F" w:rsidRDefault="000F232F" w:rsidP="006D1CFB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72529" w14:textId="483FDB53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96864" w14:textId="5151C002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69DA5" w14:textId="05B6CFE2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7A8A33" w14:textId="62B64661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F232F" w14:paraId="79C005A0" w14:textId="77777777" w:rsidTr="000F232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B906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Michael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D939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Bailey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2DF8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Arts &amp; Humanities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A6583" w14:textId="49F57917" w:rsidR="000F232F" w:rsidRDefault="00C80FEE" w:rsidP="006D1CF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52FA6" w14:textId="1235B7FB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1E413" w14:textId="470126AE" w:rsidR="000F232F" w:rsidRDefault="000F232F" w:rsidP="006D1CFB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76E8A" w14:textId="0C3E243E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88278" w14:textId="391F9905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2035F" w14:textId="497F7105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81BD2" w14:textId="22A5B0E1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F232F" w14:paraId="04E23951" w14:textId="77777777" w:rsidTr="000F232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D01F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Donna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1EFD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Winham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8EB3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Biological &amp; Agricultural Sciences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54B1D" w14:textId="0F119D26" w:rsidR="000F232F" w:rsidRDefault="00C80FEE" w:rsidP="006D1CF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F422B" w14:textId="74A190B7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A5306" w14:textId="5CC45FF1" w:rsidR="000F232F" w:rsidRDefault="000F232F" w:rsidP="006D1CFB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FDA22" w14:textId="05EFD4D3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012BC" w14:textId="2CD1C142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B7B9B" w14:textId="6BDA328A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1C3D3" w14:textId="73890D90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F232F" w14:paraId="5BE68DC2" w14:textId="77777777" w:rsidTr="000F232F">
        <w:trPr>
          <w:trHeight w:val="525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8CB9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Scott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8D2C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Nelson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7D1E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Biological &amp; Agricultural Sciences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CC136" w14:textId="4F7BDD2D" w:rsidR="000F232F" w:rsidRDefault="00CC659C" w:rsidP="006D1CF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D223D" w14:textId="5CD43610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74E1B" w14:textId="52713A3E" w:rsidR="000F232F" w:rsidRDefault="000F232F" w:rsidP="006D1CFB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C5ABE" w14:textId="3603FF98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20B74" w14:textId="66250A2B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E5894" w14:textId="2C341C0E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8EDC5" w14:textId="428CBCCF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F232F" w14:paraId="062E39F5" w14:textId="77777777" w:rsidTr="000F232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93A99" w14:textId="13759B59" w:rsidR="000F232F" w:rsidRDefault="000F232F" w:rsidP="006D1CFB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Degang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C15E" w14:textId="59E8108B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Chen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1F6B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Physical Sciences, Math &amp; Engineering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E37C5" w14:textId="69333774" w:rsidR="000F232F" w:rsidRDefault="00C80FEE" w:rsidP="006D1CF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E49A0" w14:textId="5B60A257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B366C" w14:textId="16B5E6B6" w:rsidR="000F232F" w:rsidRDefault="000F232F" w:rsidP="006D1CFB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3A905" w14:textId="145B897B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81236" w14:textId="6310BE25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F82F2" w14:textId="0E40B29C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F7C3E" w14:textId="0BDF3D56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F232F" w14:paraId="0C2B9068" w14:textId="77777777" w:rsidTr="000F232F">
        <w:trPr>
          <w:trHeight w:val="525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20E7" w14:textId="651DC8D5" w:rsidR="000F232F" w:rsidRDefault="001C4EAB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Ajay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20E6" w14:textId="7D7888C1" w:rsidR="000F232F" w:rsidRDefault="001C4EAB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Nair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EF5E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Biological &amp; Agricultural Sciences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AE4DC" w14:textId="2F650021" w:rsidR="000F232F" w:rsidRDefault="00C80FEE" w:rsidP="006D1CF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A7B21" w14:textId="738F5A6B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2651A" w14:textId="3C53BD3B" w:rsidR="000F232F" w:rsidRDefault="000F232F" w:rsidP="006D1CFB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D4E31" w14:textId="11386A53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D8D0A" w14:textId="4DFD8086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866F1" w14:textId="04B279F6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1E8C5" w14:textId="4353E62F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F232F" w14:paraId="6E14C493" w14:textId="77777777" w:rsidTr="000F232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F9A27" w14:textId="6C92E846" w:rsidR="000F232F" w:rsidRDefault="001C4EAB" w:rsidP="006D1CFB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Jian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9C919" w14:textId="0ACC8FAD" w:rsidR="000F232F" w:rsidRDefault="001C4EAB" w:rsidP="006D1CFB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Tian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49289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Physical Sciences, Math &amp; Engineering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64C11" w14:textId="2C7530CB" w:rsidR="000F232F" w:rsidRDefault="00E75DAE" w:rsidP="006D1CF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0E7CA" w14:textId="07462967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91264" w14:textId="6F400D2B" w:rsidR="000F232F" w:rsidRDefault="000F232F" w:rsidP="006D1CFB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35048" w14:textId="51C4355D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BBEB7" w14:textId="2EB0DABC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01CD0" w14:textId="4CCB4F5F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E4975" w14:textId="7BCEEF9D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F232F" w14:paraId="088680E3" w14:textId="77777777" w:rsidTr="000F232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628A6" w14:textId="6CF0055C" w:rsidR="000F232F" w:rsidRDefault="001C4EAB" w:rsidP="006D1CFB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Amanda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23BDA" w14:textId="01100C42" w:rsidR="000F232F" w:rsidRDefault="001C4EAB" w:rsidP="006D1CFB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Weinstein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EE1FB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Physical Sciences, Math &amp; Engineering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00E1D" w14:textId="6CE33DA5" w:rsidR="000F232F" w:rsidRDefault="00C80FEE" w:rsidP="006D1CF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A1D4B" w14:textId="3C3EF853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286E9" w14:textId="258D63EB" w:rsidR="000F232F" w:rsidRDefault="000F232F" w:rsidP="006D1CFB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E691F" w14:textId="6F97971F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380E3" w14:textId="59C82DF3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3447E6" w14:textId="3D3FF5DF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72EAD" w14:textId="3CBD179F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F232F" w14:paraId="72F07EC4" w14:textId="77777777" w:rsidTr="006D1CFB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0B365E" w14:textId="2CF6AEF6" w:rsidR="000F232F" w:rsidRDefault="001C4EAB" w:rsidP="006D1CFB">
            <w:pPr>
              <w:rPr>
                <w:sz w:val="20"/>
              </w:rPr>
            </w:pPr>
            <w:r>
              <w:rPr>
                <w:sz w:val="20"/>
              </w:rPr>
              <w:t>Steven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318CF0" w14:textId="50EB1068" w:rsidR="000F232F" w:rsidRDefault="001C4EAB" w:rsidP="006D1CFB">
            <w:pPr>
              <w:rPr>
                <w:sz w:val="20"/>
              </w:rPr>
            </w:pPr>
            <w:r>
              <w:rPr>
                <w:sz w:val="20"/>
              </w:rPr>
              <w:t>Freeman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F8B664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Faculty Senate Representative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A070D" w14:textId="6D7D1DF7" w:rsidR="000F232F" w:rsidRDefault="00C80FEE" w:rsidP="006D1CF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D46B4" w14:textId="77777777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E3E15" w14:textId="77777777" w:rsidR="000F232F" w:rsidRDefault="000F232F" w:rsidP="006D1CFB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08B8B" w14:textId="77777777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5F3CA" w14:textId="77777777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6713D" w14:textId="77777777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302D4" w14:textId="77777777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F232F" w14:paraId="5A75C3AB" w14:textId="77777777" w:rsidTr="006D1CFB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3C19DF" w14:textId="77777777" w:rsidR="000F232F" w:rsidRDefault="000F232F" w:rsidP="006D1CFB">
            <w:pPr>
              <w:rPr>
                <w:sz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B92C73" w14:textId="77777777" w:rsidR="000F232F" w:rsidRDefault="000F232F" w:rsidP="006D1CFB">
            <w:pPr>
              <w:rPr>
                <w:sz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EAE03D" w14:textId="77777777" w:rsidR="000F232F" w:rsidRDefault="000F232F" w:rsidP="006D1CFB">
            <w:pPr>
              <w:rPr>
                <w:color w:val="000000"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614C" w14:textId="77777777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671FB" w14:textId="77777777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F8E0F" w14:textId="77777777" w:rsidR="000F232F" w:rsidRDefault="000F232F" w:rsidP="006D1CFB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9DA9A" w14:textId="77777777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3F0E1" w14:textId="77777777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CC4A6" w14:textId="77777777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0F723" w14:textId="77777777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F232F" w14:paraId="20A0B9B0" w14:textId="77777777" w:rsidTr="000F232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E05BAC" w14:textId="77777777" w:rsidR="000F232F" w:rsidRDefault="000F232F" w:rsidP="006D1CFB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Chamari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29CC8C" w14:textId="77777777" w:rsidR="000F232F" w:rsidRDefault="000F232F" w:rsidP="006D1CFB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Wijesooriya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98E276" w14:textId="77777777" w:rsidR="000F232F" w:rsidRDefault="000F232F" w:rsidP="006D1CFB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Post Doc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4AD45" w14:textId="31C66AD6" w:rsidR="000F232F" w:rsidRDefault="00C80FEE" w:rsidP="006D1CFB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81930" w14:textId="56A95023" w:rsidR="000F232F" w:rsidRDefault="000F232F" w:rsidP="006D1CFB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B40A5" w14:textId="238594C7" w:rsidR="000F232F" w:rsidRDefault="000F232F" w:rsidP="006D1CFB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BDDAD" w14:textId="43C2CED5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3E043" w14:textId="60A5628E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F1678" w14:textId="532229AB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DF945" w14:textId="085C2C75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F232F" w14:paraId="238721CC" w14:textId="77777777" w:rsidTr="006D1CFB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0064CF" w14:textId="77777777" w:rsidR="000F232F" w:rsidRDefault="000F232F" w:rsidP="006D1CFB">
            <w:pPr>
              <w:rPr>
                <w:sz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284B2B" w14:textId="77777777" w:rsidR="000F232F" w:rsidRDefault="000F232F" w:rsidP="006D1CFB">
            <w:pPr>
              <w:rPr>
                <w:sz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D86EA8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Post Doc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A3285" w14:textId="77777777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0EC29" w14:textId="77777777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0C48C" w14:textId="77777777" w:rsidR="000F232F" w:rsidRDefault="000F232F" w:rsidP="006D1CFB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11F08" w14:textId="77777777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02628" w14:textId="77777777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4CBD6" w14:textId="77777777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C9B85" w14:textId="77777777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F232F" w14:paraId="43FD3F2F" w14:textId="77777777" w:rsidTr="000F232F">
        <w:trPr>
          <w:trHeight w:val="525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2858D8" w14:textId="0EECF023" w:rsidR="000F232F" w:rsidRDefault="000F232F" w:rsidP="006D1CF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E4FFC1" w14:textId="5AD9E680" w:rsidR="000F232F" w:rsidRDefault="000F232F" w:rsidP="006D1CF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346C2C" w14:textId="746CAB64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Grad Student--Physical &amp; Math Sciences &amp; Engineering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6C4C0" w14:textId="53480D88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6E1C1" w14:textId="77777777" w:rsidR="000F232F" w:rsidRDefault="000F232F" w:rsidP="006D1CFB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F6116" w14:textId="77777777" w:rsidR="000F232F" w:rsidRDefault="000F232F" w:rsidP="006D1CFB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C56C5" w14:textId="1D1C236F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98BE0" w14:textId="43BF4DE5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7CEB7" w14:textId="6AD335AE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2211D" w14:textId="5C921241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F232F" w14:paraId="628F45D2" w14:textId="77777777" w:rsidTr="000F232F">
        <w:trPr>
          <w:trHeight w:val="525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6DCC42" w14:textId="49C1126E" w:rsidR="000F232F" w:rsidRDefault="00E75DAE" w:rsidP="006D1CF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Chelsea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41E62E" w14:textId="10990ECF" w:rsidR="000F232F" w:rsidRDefault="00E75DAE" w:rsidP="006D1CF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Iennarella-Servantez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284342" w14:textId="31597ED3" w:rsidR="000F232F" w:rsidRDefault="00E75DAE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GPSS Pres/</w:t>
            </w:r>
            <w:r w:rsidR="000F232F">
              <w:rPr>
                <w:color w:val="000000"/>
                <w:sz w:val="20"/>
              </w:rPr>
              <w:t>Grad Student -- Biological &amp; Agricultural Sciences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91EEF" w14:textId="0E3C0C27" w:rsidR="000F232F" w:rsidRDefault="00E75DAE" w:rsidP="006D1CF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47623" w14:textId="5FE032AD" w:rsidR="000F232F" w:rsidRDefault="000F232F" w:rsidP="006D1CFB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50937" w14:textId="205B0BCB" w:rsidR="000F232F" w:rsidRDefault="000F232F" w:rsidP="006D1CFB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F370D" w14:textId="3D1D1929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FF723" w14:textId="46C63647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8FF03" w14:textId="5C15AE22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BF553" w14:textId="0F4B7008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F232F" w14:paraId="3CF5792C" w14:textId="77777777" w:rsidTr="000F232F">
        <w:trPr>
          <w:trHeight w:val="525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766CDF" w14:textId="77777777" w:rsidR="000F232F" w:rsidRDefault="000F232F" w:rsidP="006D1CFB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</w:rPr>
              <w:t>Charles (Chuck)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3B69D9" w14:textId="77777777" w:rsidR="000F232F" w:rsidRDefault="000F232F" w:rsidP="006D1CFB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color w:val="333333"/>
                <w:sz w:val="20"/>
              </w:rPr>
              <w:t>Wongus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588493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Grad Student--Social Sciences &amp; Education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2AD9B" w14:textId="30AADD4E" w:rsidR="000F232F" w:rsidRDefault="00E75DAE" w:rsidP="006D1CF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AE19C" w14:textId="29DDA73E" w:rsidR="000F232F" w:rsidRDefault="000F232F" w:rsidP="006D1CFB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DF064" w14:textId="020235FC" w:rsidR="000F232F" w:rsidRDefault="000F232F" w:rsidP="006D1CFB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C1A8D" w14:textId="6ED5253B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34E1F" w14:textId="5F9B95F8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8A5E5" w14:textId="6686E211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12997" w14:textId="55BA48C7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F232F" w14:paraId="0BE643C4" w14:textId="77777777" w:rsidTr="000F232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36555E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Carrie Ann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75BC75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Johnson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CBAF04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Grad Student -- Arts &amp; Humanities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61679" w14:textId="0AE9E4A6" w:rsidR="000F232F" w:rsidRDefault="00C80FEE" w:rsidP="006D1CF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920FB" w14:textId="2F61E12F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3354C" w14:textId="0BDCC442" w:rsidR="000F232F" w:rsidRDefault="000F232F" w:rsidP="006D1CFB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05E9B" w14:textId="27E15DEB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A2A69" w14:textId="08D67F61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9F0A2" w14:textId="74E4CE97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165AB" w14:textId="52A3E714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F232F" w14:paraId="7693C3D6" w14:textId="77777777" w:rsidTr="006D1CFB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C26662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DE8F94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36C94D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57313" w14:textId="77777777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C9384" w14:textId="77777777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41348" w14:textId="77777777" w:rsidR="000F232F" w:rsidRDefault="000F232F" w:rsidP="006D1CFB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49350" w14:textId="77777777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43BF4" w14:textId="77777777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CDBF5" w14:textId="77777777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EF117" w14:textId="77777777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F232F" w14:paraId="16FAAA01" w14:textId="77777777" w:rsidTr="006D1CFB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CCE9B2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Ex-officio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2E1C5E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031FA8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2643E" w14:textId="77777777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C9428" w14:textId="77777777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CC97B" w14:textId="77777777" w:rsidR="000F232F" w:rsidRDefault="000F232F" w:rsidP="006D1CFB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A2C68" w14:textId="77777777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65884" w14:textId="77777777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E856A" w14:textId="77777777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0F599" w14:textId="77777777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F232F" w14:paraId="3BD62CDE" w14:textId="77777777" w:rsidTr="006D1CFB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589D6A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9BC190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D8F89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8513D" w14:textId="77777777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15C29" w14:textId="77777777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98A47" w14:textId="77777777" w:rsidR="000F232F" w:rsidRDefault="000F232F" w:rsidP="006D1CFB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AA986" w14:textId="77777777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64A87" w14:textId="77777777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5F683" w14:textId="77777777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EAE6C" w14:textId="77777777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F232F" w14:paraId="6F1719DE" w14:textId="77777777" w:rsidTr="000F232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840D01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Bill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F3965C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Graves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C2DB3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Dean of the Graduate College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2038C" w14:textId="73F37374" w:rsidR="000F232F" w:rsidRDefault="00C80FEE" w:rsidP="006D1CF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ECB55" w14:textId="40808D9F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B3B92" w14:textId="5273D35E" w:rsidR="000F232F" w:rsidRDefault="000F232F" w:rsidP="006D1CFB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912A7" w14:textId="4CFE4A43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D5680" w14:textId="32BB0D69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C516D" w14:textId="0717AFAC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ECB637" w14:textId="3821E33F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F232F" w14:paraId="40822D57" w14:textId="77777777" w:rsidTr="000F232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485B33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Carolyn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DF8F9D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Cutrona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955CF2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Associate Dean, Graduate College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B5A66" w14:textId="4B7AB67C" w:rsidR="000F232F" w:rsidRDefault="00E75DAE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7D485" w14:textId="2FED33C6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0C782" w14:textId="675E83A5" w:rsidR="000F232F" w:rsidRDefault="000F232F" w:rsidP="006D1CFB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2B439" w14:textId="0650DDED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8BB10" w14:textId="5FA6351F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D0BD0" w14:textId="40E9AD32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AEA7B" w14:textId="29A52E30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F232F" w14:paraId="73F7FB19" w14:textId="77777777" w:rsidTr="000F232F">
        <w:trPr>
          <w:trHeight w:val="315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122ABA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Natalie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FDF8A4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Robinson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8619A" w14:textId="27A2BA75" w:rsidR="000F232F" w:rsidRDefault="001C4EAB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Assistant Director of Academic Services, Graduate College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5295C" w14:textId="21BD3811" w:rsidR="000F232F" w:rsidRDefault="00C80FEE" w:rsidP="006D1CF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09525" w14:textId="13F17696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6ADC6" w14:textId="5860C84F" w:rsidR="000F232F" w:rsidRDefault="000F232F" w:rsidP="006D1CFB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525D3" w14:textId="3336CCEF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8DF87" w14:textId="458FA842" w:rsidR="000F232F" w:rsidRDefault="000F232F" w:rsidP="006D1CFB">
            <w:pPr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41809" w14:textId="3DD8E9D7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BACA84" w14:textId="13DA6ECA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F232F" w14:paraId="3578BD1E" w14:textId="77777777" w:rsidTr="000F232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68E36C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Samantha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E96B18" w14:textId="77777777" w:rsidR="000F232F" w:rsidRDefault="000F232F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Hirschman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E4ECA" w14:textId="49D7C170" w:rsidR="000F232F" w:rsidRDefault="001C4EAB" w:rsidP="006D1C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Graduate </w:t>
            </w:r>
            <w:r w:rsidR="000F232F">
              <w:rPr>
                <w:color w:val="000000"/>
                <w:sz w:val="20"/>
              </w:rPr>
              <w:t>Student Services Specialist</w:t>
            </w:r>
            <w:r>
              <w:rPr>
                <w:color w:val="000000"/>
                <w:sz w:val="20"/>
              </w:rPr>
              <w:t xml:space="preserve"> II, Graduate College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15168" w14:textId="731CB552" w:rsidR="000F232F" w:rsidRDefault="00C80FEE" w:rsidP="006D1CF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CDB33" w14:textId="699CE4E3" w:rsidR="000F232F" w:rsidRDefault="000F232F" w:rsidP="006D1CFB">
            <w:pPr>
              <w:jc w:val="center"/>
              <w:rPr>
                <w:color w:val="000000"/>
                <w:sz w:val="20"/>
              </w:rPr>
            </w:pPr>
            <w:bookmarkStart w:id="3" w:name="_GoBack"/>
            <w:bookmarkEnd w:id="3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20AE6" w14:textId="7987CBA8" w:rsidR="000F232F" w:rsidRDefault="000F232F" w:rsidP="006D1CFB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8C516" w14:textId="30CB123F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DCB4A" w14:textId="2B2E7855" w:rsidR="000F232F" w:rsidRDefault="000F232F" w:rsidP="006D1C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C97BF" w14:textId="6357679A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64744" w14:textId="29F2D162" w:rsidR="000F232F" w:rsidRDefault="000F232F" w:rsidP="006D1CFB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</w:tbl>
    <w:p w14:paraId="156B4F4A" w14:textId="77777777" w:rsidR="000F232F" w:rsidRDefault="000F232F"/>
    <w:sectPr w:rsidR="000F232F">
      <w:type w:val="continuous"/>
      <w:pgSz w:w="12240" w:h="15840"/>
      <w:pgMar w:top="96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D732D"/>
    <w:multiLevelType w:val="hybridMultilevel"/>
    <w:tmpl w:val="CC2A169A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0EC23AE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7E44A6F"/>
    <w:multiLevelType w:val="hybridMultilevel"/>
    <w:tmpl w:val="B68EE114"/>
    <w:lvl w:ilvl="0" w:tplc="4BA2173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34165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28DB3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48DD2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300BE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EA43B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4481B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5C076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9A700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88E29A8"/>
    <w:multiLevelType w:val="hybridMultilevel"/>
    <w:tmpl w:val="8AF6909C"/>
    <w:lvl w:ilvl="0" w:tplc="4658175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D6BCB0">
      <w:start w:val="27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3CAF4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D043D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46280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0A4B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0E68E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8C182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70677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A916768"/>
    <w:multiLevelType w:val="multilevel"/>
    <w:tmpl w:val="87D8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EE312A"/>
    <w:multiLevelType w:val="hybridMultilevel"/>
    <w:tmpl w:val="F4D64362"/>
    <w:lvl w:ilvl="0" w:tplc="84D8BC2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76EF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BDA5460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69429CAA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006FCF6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06ECE2F8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E2C2C76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366CC0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3A53445"/>
    <w:multiLevelType w:val="hybridMultilevel"/>
    <w:tmpl w:val="D286FF50"/>
    <w:lvl w:ilvl="0" w:tplc="51EC632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547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620092">
      <w:numFmt w:val="bullet"/>
      <w:lvlText w:val="•"/>
      <w:lvlJc w:val="left"/>
      <w:pPr>
        <w:ind w:left="2197" w:hanging="361"/>
      </w:pPr>
      <w:rPr>
        <w:rFonts w:hint="default"/>
        <w:lang w:val="en-US" w:eastAsia="en-US" w:bidi="ar-SA"/>
      </w:rPr>
    </w:lvl>
    <w:lvl w:ilvl="3" w:tplc="6066B19E">
      <w:numFmt w:val="bullet"/>
      <w:lvlText w:val="•"/>
      <w:lvlJc w:val="left"/>
      <w:pPr>
        <w:ind w:left="2855" w:hanging="361"/>
      </w:pPr>
      <w:rPr>
        <w:rFonts w:hint="default"/>
        <w:lang w:val="en-US" w:eastAsia="en-US" w:bidi="ar-SA"/>
      </w:rPr>
    </w:lvl>
    <w:lvl w:ilvl="4" w:tplc="6818F99C">
      <w:numFmt w:val="bullet"/>
      <w:lvlText w:val="•"/>
      <w:lvlJc w:val="left"/>
      <w:pPr>
        <w:ind w:left="3513" w:hanging="361"/>
      </w:pPr>
      <w:rPr>
        <w:rFonts w:hint="default"/>
        <w:lang w:val="en-US" w:eastAsia="en-US" w:bidi="ar-SA"/>
      </w:rPr>
    </w:lvl>
    <w:lvl w:ilvl="5" w:tplc="85325F10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  <w:lvl w:ilvl="6" w:tplc="8294D9C0">
      <w:numFmt w:val="bullet"/>
      <w:lvlText w:val="•"/>
      <w:lvlJc w:val="left"/>
      <w:pPr>
        <w:ind w:left="4829" w:hanging="361"/>
      </w:pPr>
      <w:rPr>
        <w:rFonts w:hint="default"/>
        <w:lang w:val="en-US" w:eastAsia="en-US" w:bidi="ar-SA"/>
      </w:rPr>
    </w:lvl>
    <w:lvl w:ilvl="7" w:tplc="39D60FCC">
      <w:numFmt w:val="bullet"/>
      <w:lvlText w:val="•"/>
      <w:lvlJc w:val="left"/>
      <w:pPr>
        <w:ind w:left="5487" w:hanging="361"/>
      </w:pPr>
      <w:rPr>
        <w:rFonts w:hint="default"/>
        <w:lang w:val="en-US" w:eastAsia="en-US" w:bidi="ar-SA"/>
      </w:rPr>
    </w:lvl>
    <w:lvl w:ilvl="8" w:tplc="6C08DE88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6720A5A"/>
    <w:multiLevelType w:val="hybridMultilevel"/>
    <w:tmpl w:val="C06A4D1A"/>
    <w:lvl w:ilvl="0" w:tplc="552CD2F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02BB68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02E3E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EA1A9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620CF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26C4F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F085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DA32B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D824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819770B"/>
    <w:multiLevelType w:val="hybridMultilevel"/>
    <w:tmpl w:val="422633E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290E2AB4"/>
    <w:multiLevelType w:val="hybridMultilevel"/>
    <w:tmpl w:val="E5545726"/>
    <w:lvl w:ilvl="0" w:tplc="D21E62B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C07A0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2A59D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AE0CF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CA518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E6F4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32B7F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8AB5D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702AD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96705F7"/>
    <w:multiLevelType w:val="hybridMultilevel"/>
    <w:tmpl w:val="8C8EBBA2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2D8E63C3"/>
    <w:multiLevelType w:val="hybridMultilevel"/>
    <w:tmpl w:val="1A463586"/>
    <w:lvl w:ilvl="0" w:tplc="C348241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566C02FC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8AAC27E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B1ECD52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7ABC1DB2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7B421000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0F36CFDC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1CEAB46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31722DD8"/>
    <w:multiLevelType w:val="hybridMultilevel"/>
    <w:tmpl w:val="D870FD62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C770C8"/>
    <w:multiLevelType w:val="hybridMultilevel"/>
    <w:tmpl w:val="CCB6DADA"/>
    <w:lvl w:ilvl="0" w:tplc="75EE91E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62B6E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FEE98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F0659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CCC2A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746E3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6EF1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8E549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425D9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36075F0A"/>
    <w:multiLevelType w:val="hybridMultilevel"/>
    <w:tmpl w:val="88021B2E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3C29200F"/>
    <w:multiLevelType w:val="hybridMultilevel"/>
    <w:tmpl w:val="109C6DD2"/>
    <w:lvl w:ilvl="0" w:tplc="8496DB1C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5" w15:restartNumberingAfterBreak="0">
    <w:nsid w:val="3C44327F"/>
    <w:multiLevelType w:val="hybridMultilevel"/>
    <w:tmpl w:val="FFF4CC9C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8F18DB"/>
    <w:multiLevelType w:val="multilevel"/>
    <w:tmpl w:val="5D58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C34E2"/>
    <w:multiLevelType w:val="hybridMultilevel"/>
    <w:tmpl w:val="5A1078B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8" w15:restartNumberingAfterBreak="0">
    <w:nsid w:val="5445315E"/>
    <w:multiLevelType w:val="hybridMultilevel"/>
    <w:tmpl w:val="3208E070"/>
    <w:lvl w:ilvl="0" w:tplc="AE6E203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52A301C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283C13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8D9659A4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85385194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F75AF8A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56A09B1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1F00C19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EBE0B754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5D1A76DE"/>
    <w:multiLevelType w:val="multilevel"/>
    <w:tmpl w:val="DAF0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63506F"/>
    <w:multiLevelType w:val="multilevel"/>
    <w:tmpl w:val="CB3A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EC3288"/>
    <w:multiLevelType w:val="hybridMultilevel"/>
    <w:tmpl w:val="3E4A0D96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2E803A3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E990E33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4" w:tplc="47DC121C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5" w:tplc="F82A242A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 w:tplc="A5D8BDD6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7" w:tplc="5080D204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8" w:tplc="60806480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60637E92"/>
    <w:multiLevelType w:val="multilevel"/>
    <w:tmpl w:val="17A4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1362B8"/>
    <w:multiLevelType w:val="hybridMultilevel"/>
    <w:tmpl w:val="01822A7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FA00E95"/>
    <w:multiLevelType w:val="multilevel"/>
    <w:tmpl w:val="41A4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21"/>
  </w:num>
  <w:num w:numId="5">
    <w:abstractNumId w:val="0"/>
  </w:num>
  <w:num w:numId="6">
    <w:abstractNumId w:val="18"/>
  </w:num>
  <w:num w:numId="7">
    <w:abstractNumId w:val="14"/>
  </w:num>
  <w:num w:numId="8">
    <w:abstractNumId w:val="9"/>
  </w:num>
  <w:num w:numId="9">
    <w:abstractNumId w:val="6"/>
  </w:num>
  <w:num w:numId="10">
    <w:abstractNumId w:val="1"/>
  </w:num>
  <w:num w:numId="11">
    <w:abstractNumId w:val="12"/>
  </w:num>
  <w:num w:numId="12">
    <w:abstractNumId w:val="8"/>
  </w:num>
  <w:num w:numId="13">
    <w:abstractNumId w:val="7"/>
  </w:num>
  <w:num w:numId="14">
    <w:abstractNumId w:val="2"/>
  </w:num>
  <w:num w:numId="15">
    <w:abstractNumId w:val="15"/>
  </w:num>
  <w:num w:numId="16">
    <w:abstractNumId w:val="17"/>
  </w:num>
  <w:num w:numId="17">
    <w:abstractNumId w:val="11"/>
  </w:num>
  <w:num w:numId="18">
    <w:abstractNumId w:val="23"/>
  </w:num>
  <w:num w:numId="19">
    <w:abstractNumId w:val="3"/>
  </w:num>
  <w:num w:numId="20">
    <w:abstractNumId w:val="16"/>
  </w:num>
  <w:num w:numId="21">
    <w:abstractNumId w:val="22"/>
  </w:num>
  <w:num w:numId="22">
    <w:abstractNumId w:val="20"/>
  </w:num>
  <w:num w:numId="23">
    <w:abstractNumId w:val="13"/>
  </w:num>
  <w:num w:numId="24">
    <w:abstractNumId w:val="1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9C"/>
    <w:rsid w:val="00025787"/>
    <w:rsid w:val="00042052"/>
    <w:rsid w:val="00044AE8"/>
    <w:rsid w:val="00050F7F"/>
    <w:rsid w:val="00062BEE"/>
    <w:rsid w:val="000825F3"/>
    <w:rsid w:val="000A339C"/>
    <w:rsid w:val="000C6C82"/>
    <w:rsid w:val="000D60FB"/>
    <w:rsid w:val="000F232F"/>
    <w:rsid w:val="0010026A"/>
    <w:rsid w:val="00121BD5"/>
    <w:rsid w:val="001541FB"/>
    <w:rsid w:val="001715C7"/>
    <w:rsid w:val="001C4EAB"/>
    <w:rsid w:val="001F3F44"/>
    <w:rsid w:val="0021153C"/>
    <w:rsid w:val="0021595B"/>
    <w:rsid w:val="00255A3F"/>
    <w:rsid w:val="0026550D"/>
    <w:rsid w:val="00281AAE"/>
    <w:rsid w:val="002A175F"/>
    <w:rsid w:val="002B2D43"/>
    <w:rsid w:val="002C0249"/>
    <w:rsid w:val="002E2BA3"/>
    <w:rsid w:val="002F74B7"/>
    <w:rsid w:val="00336166"/>
    <w:rsid w:val="00375CBE"/>
    <w:rsid w:val="0039343C"/>
    <w:rsid w:val="00400C31"/>
    <w:rsid w:val="004357B6"/>
    <w:rsid w:val="004441FC"/>
    <w:rsid w:val="0044529C"/>
    <w:rsid w:val="004546B8"/>
    <w:rsid w:val="00455DD7"/>
    <w:rsid w:val="004616A5"/>
    <w:rsid w:val="00493A10"/>
    <w:rsid w:val="004C6C41"/>
    <w:rsid w:val="004F72B7"/>
    <w:rsid w:val="00524F70"/>
    <w:rsid w:val="00547A2E"/>
    <w:rsid w:val="005F6FC6"/>
    <w:rsid w:val="00627490"/>
    <w:rsid w:val="0064705E"/>
    <w:rsid w:val="00682D30"/>
    <w:rsid w:val="006832DC"/>
    <w:rsid w:val="0069210E"/>
    <w:rsid w:val="00697908"/>
    <w:rsid w:val="006A5624"/>
    <w:rsid w:val="006C6FA2"/>
    <w:rsid w:val="006E3401"/>
    <w:rsid w:val="007618F8"/>
    <w:rsid w:val="007B1DED"/>
    <w:rsid w:val="007C17FE"/>
    <w:rsid w:val="007D7678"/>
    <w:rsid w:val="007E264C"/>
    <w:rsid w:val="007F4676"/>
    <w:rsid w:val="00822BE2"/>
    <w:rsid w:val="008535B7"/>
    <w:rsid w:val="00855273"/>
    <w:rsid w:val="00873530"/>
    <w:rsid w:val="009130B0"/>
    <w:rsid w:val="0094002B"/>
    <w:rsid w:val="0096714F"/>
    <w:rsid w:val="009D429A"/>
    <w:rsid w:val="00A9764B"/>
    <w:rsid w:val="00AC480A"/>
    <w:rsid w:val="00AD4C44"/>
    <w:rsid w:val="00B16F81"/>
    <w:rsid w:val="00B33322"/>
    <w:rsid w:val="00B5529C"/>
    <w:rsid w:val="00B84432"/>
    <w:rsid w:val="00B95BFE"/>
    <w:rsid w:val="00C24093"/>
    <w:rsid w:val="00C80FEE"/>
    <w:rsid w:val="00C82261"/>
    <w:rsid w:val="00C9568F"/>
    <w:rsid w:val="00CC659C"/>
    <w:rsid w:val="00D732B0"/>
    <w:rsid w:val="00DE306E"/>
    <w:rsid w:val="00DF46D5"/>
    <w:rsid w:val="00E01E74"/>
    <w:rsid w:val="00E20E15"/>
    <w:rsid w:val="00E25708"/>
    <w:rsid w:val="00E33773"/>
    <w:rsid w:val="00E51F39"/>
    <w:rsid w:val="00E66093"/>
    <w:rsid w:val="00E75DAE"/>
    <w:rsid w:val="00EA29CC"/>
    <w:rsid w:val="00EA4CE4"/>
    <w:rsid w:val="00EB5CEA"/>
    <w:rsid w:val="00F45F84"/>
    <w:rsid w:val="00F835D6"/>
    <w:rsid w:val="00FC0106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3432"/>
  <w15:docId w15:val="{4E794B83-7BF4-44FF-830B-FFB0FA6B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6A56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5624"/>
    <w:rPr>
      <w:color w:val="800080" w:themeColor="followedHyperlink"/>
      <w:u w:val="single"/>
    </w:rPr>
  </w:style>
  <w:style w:type="paragraph" w:customStyle="1" w:styleId="xxxmsonormal">
    <w:name w:val="x_x_xmsonormal"/>
    <w:basedOn w:val="Normal"/>
    <w:rsid w:val="005F6F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6979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lxnwkk8ta">
    <w:name w:val="marklxnwkk8ta"/>
    <w:basedOn w:val="DefaultParagraphFont"/>
    <w:rsid w:val="00E66093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66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6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54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3695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8952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628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7781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782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8608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196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9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645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7733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813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274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763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117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031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830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83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0234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0776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2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8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1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89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-council.iastate.edu/sites/default/files/2020-2021/April%202021/GC%20Minutes_04-21-21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rad-council.iastate.edu/sites/default/files/2020-2021/Grad%20Council%20Policy%20Changes_2020-2021%20Academic%20Yea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astate.webex.com/iastate/j.php?MTID=mf6a4c8dd76f70066888b0b455290b4d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297DF-EB60-491F-8FA5-1B8D359A0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12779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Robinson, Natalie B [G COL]</cp:lastModifiedBy>
  <cp:revision>16</cp:revision>
  <dcterms:created xsi:type="dcterms:W3CDTF">2021-08-23T19:27:00Z</dcterms:created>
  <dcterms:modified xsi:type="dcterms:W3CDTF">2021-09-06T13:54:00Z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2020-08-19T00:00:00Z</vt:filetime>
  </property>
</Properties>
</file>