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89C7" w14:textId="2DD78CAE"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614A0F">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Default="004546B8">
            <w:pPr>
              <w:pStyle w:val="TableParagraph"/>
              <w:spacing w:before="16" w:line="256" w:lineRule="exact"/>
              <w:ind w:left="115"/>
              <w:rPr>
                <w:b/>
                <w:i/>
              </w:rPr>
            </w:pPr>
            <w:r>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Default="004546B8">
            <w:pPr>
              <w:pStyle w:val="TableParagraph"/>
              <w:spacing w:before="16" w:line="256" w:lineRule="exact"/>
              <w:ind w:left="115"/>
              <w:rPr>
                <w:b/>
                <w:i/>
              </w:rPr>
            </w:pPr>
            <w:bookmarkStart w:id="2" w:name="Key_Roles"/>
            <w:bookmarkEnd w:id="2"/>
            <w:r>
              <w:rPr>
                <w:b/>
                <w:i/>
                <w:color w:val="FFFFFF"/>
              </w:rPr>
              <w:t>Key Roles</w:t>
            </w:r>
          </w:p>
        </w:tc>
      </w:tr>
      <w:tr w:rsidR="0044529C" w:rsidRPr="0007261A" w14:paraId="1984D639" w14:textId="77777777">
        <w:trPr>
          <w:trHeight w:val="529"/>
        </w:trPr>
        <w:tc>
          <w:tcPr>
            <w:tcW w:w="5328" w:type="dxa"/>
          </w:tcPr>
          <w:p w14:paraId="720A7EE9" w14:textId="15E39A98" w:rsidR="0044529C" w:rsidRPr="0007261A" w:rsidRDefault="006A5624">
            <w:pPr>
              <w:pStyle w:val="TableParagraph"/>
              <w:spacing w:line="260" w:lineRule="exact"/>
              <w:rPr>
                <w:rFonts w:asciiTheme="minorHAnsi" w:hAnsiTheme="minorHAnsi" w:cstheme="minorHAnsi"/>
              </w:rPr>
            </w:pPr>
            <w:r w:rsidRPr="0007261A">
              <w:rPr>
                <w:rFonts w:asciiTheme="minorHAnsi" w:hAnsiTheme="minorHAnsi" w:cstheme="minorHAnsi"/>
              </w:rPr>
              <w:t xml:space="preserve">Date: </w:t>
            </w:r>
            <w:r w:rsidR="00324583" w:rsidRPr="0007261A">
              <w:rPr>
                <w:rFonts w:asciiTheme="minorHAnsi" w:hAnsiTheme="minorHAnsi" w:cstheme="minorHAnsi"/>
              </w:rPr>
              <w:t>December 15</w:t>
            </w:r>
            <w:r w:rsidR="0037702D" w:rsidRPr="0007261A">
              <w:rPr>
                <w:rFonts w:asciiTheme="minorHAnsi" w:hAnsiTheme="minorHAnsi" w:cstheme="minorHAnsi"/>
              </w:rPr>
              <w:t>, 2021</w:t>
            </w:r>
          </w:p>
          <w:p w14:paraId="0FD036EB" w14:textId="77777777" w:rsidR="00E66093" w:rsidRPr="0007261A" w:rsidRDefault="004546B8" w:rsidP="006A5624">
            <w:pPr>
              <w:pStyle w:val="TableParagraph"/>
              <w:spacing w:line="249" w:lineRule="exact"/>
              <w:rPr>
                <w:rFonts w:asciiTheme="minorHAnsi" w:hAnsiTheme="minorHAnsi" w:cstheme="minorHAnsi"/>
              </w:rPr>
            </w:pPr>
            <w:r w:rsidRPr="0007261A">
              <w:rPr>
                <w:rFonts w:asciiTheme="minorHAnsi" w:hAnsiTheme="minorHAnsi" w:cstheme="minorHAnsi"/>
              </w:rPr>
              <w:t xml:space="preserve">Place: </w:t>
            </w:r>
            <w:proofErr w:type="spellStart"/>
            <w:r w:rsidR="006A5624" w:rsidRPr="0007261A">
              <w:rPr>
                <w:rFonts w:asciiTheme="minorHAnsi" w:hAnsiTheme="minorHAnsi" w:cstheme="minorHAnsi"/>
              </w:rPr>
              <w:t>Webex</w:t>
            </w:r>
            <w:proofErr w:type="spellEnd"/>
          </w:p>
          <w:p w14:paraId="17B3A2FD" w14:textId="6D40F8DA" w:rsidR="0044529C" w:rsidRPr="0007261A" w:rsidRDefault="0044529C" w:rsidP="006A5624">
            <w:pPr>
              <w:pStyle w:val="TableParagraph"/>
              <w:spacing w:line="249" w:lineRule="exact"/>
              <w:rPr>
                <w:rFonts w:asciiTheme="minorHAnsi" w:hAnsiTheme="minorHAnsi" w:cstheme="minorHAnsi"/>
                <w:b/>
                <w:bCs/>
              </w:rPr>
            </w:pPr>
          </w:p>
        </w:tc>
        <w:tc>
          <w:tcPr>
            <w:tcW w:w="5376" w:type="dxa"/>
          </w:tcPr>
          <w:p w14:paraId="61807E94" w14:textId="77777777" w:rsidR="0044529C" w:rsidRPr="0007261A" w:rsidRDefault="004546B8" w:rsidP="0010026A">
            <w:pPr>
              <w:pStyle w:val="TableParagraph"/>
              <w:spacing w:line="260" w:lineRule="exact"/>
              <w:rPr>
                <w:rFonts w:asciiTheme="minorHAnsi" w:hAnsiTheme="minorHAnsi" w:cstheme="minorHAnsi"/>
              </w:rPr>
            </w:pPr>
            <w:r w:rsidRPr="0007261A">
              <w:rPr>
                <w:rFonts w:asciiTheme="minorHAnsi" w:hAnsiTheme="minorHAnsi" w:cstheme="minorHAnsi"/>
              </w:rPr>
              <w:t xml:space="preserve">Meeting Leader: </w:t>
            </w:r>
            <w:r w:rsidR="0010026A" w:rsidRPr="0007261A">
              <w:rPr>
                <w:rFonts w:asciiTheme="minorHAnsi" w:hAnsiTheme="minorHAnsi" w:cstheme="minorHAnsi"/>
              </w:rPr>
              <w:t>Dean Adams</w:t>
            </w:r>
            <w:r w:rsidRPr="0007261A">
              <w:rPr>
                <w:rFonts w:asciiTheme="minorHAnsi" w:hAnsiTheme="minorHAnsi" w:cstheme="minorHAnsi"/>
              </w:rPr>
              <w:t>, Chair</w:t>
            </w:r>
          </w:p>
        </w:tc>
      </w:tr>
      <w:tr w:rsidR="0044529C" w:rsidRPr="0007261A" w14:paraId="4C6F5EF2" w14:textId="77777777">
        <w:trPr>
          <w:trHeight w:val="268"/>
        </w:trPr>
        <w:tc>
          <w:tcPr>
            <w:tcW w:w="5328" w:type="dxa"/>
          </w:tcPr>
          <w:p w14:paraId="181B161C" w14:textId="77777777" w:rsidR="0044529C" w:rsidRPr="0007261A" w:rsidRDefault="004546B8">
            <w:pPr>
              <w:pStyle w:val="TableParagraph"/>
              <w:spacing w:line="248" w:lineRule="exact"/>
              <w:rPr>
                <w:rFonts w:asciiTheme="minorHAnsi" w:hAnsiTheme="minorHAnsi" w:cstheme="minorHAnsi"/>
              </w:rPr>
            </w:pPr>
            <w:r w:rsidRPr="0007261A">
              <w:rPr>
                <w:rFonts w:asciiTheme="minorHAnsi" w:hAnsiTheme="minorHAnsi" w:cstheme="minorHAnsi"/>
              </w:rPr>
              <w:t>Start Time: 4:15 pm</w:t>
            </w:r>
          </w:p>
        </w:tc>
        <w:tc>
          <w:tcPr>
            <w:tcW w:w="5376" w:type="dxa"/>
          </w:tcPr>
          <w:p w14:paraId="622BFBFF" w14:textId="7A752DDD" w:rsidR="0044529C" w:rsidRPr="0007261A" w:rsidRDefault="004546B8" w:rsidP="004616A5">
            <w:pPr>
              <w:pStyle w:val="TableParagraph"/>
              <w:spacing w:line="248" w:lineRule="exact"/>
              <w:rPr>
                <w:rFonts w:asciiTheme="minorHAnsi" w:hAnsiTheme="minorHAnsi" w:cstheme="minorHAnsi"/>
              </w:rPr>
            </w:pPr>
            <w:r w:rsidRPr="0007261A">
              <w:rPr>
                <w:rFonts w:asciiTheme="minorHAnsi" w:hAnsiTheme="minorHAnsi" w:cstheme="minorHAnsi"/>
              </w:rPr>
              <w:t>Support: Natalie Robinson</w:t>
            </w:r>
          </w:p>
        </w:tc>
      </w:tr>
      <w:tr w:rsidR="0044529C" w:rsidRPr="0007261A" w14:paraId="30B25E25" w14:textId="77777777">
        <w:trPr>
          <w:trHeight w:val="268"/>
        </w:trPr>
        <w:tc>
          <w:tcPr>
            <w:tcW w:w="5328" w:type="dxa"/>
          </w:tcPr>
          <w:p w14:paraId="679A46AC" w14:textId="77777777" w:rsidR="0044529C" w:rsidRPr="0007261A" w:rsidRDefault="004546B8">
            <w:pPr>
              <w:pStyle w:val="TableParagraph"/>
              <w:spacing w:line="248" w:lineRule="exact"/>
              <w:rPr>
                <w:rFonts w:asciiTheme="minorHAnsi" w:hAnsiTheme="minorHAnsi" w:cstheme="minorHAnsi"/>
              </w:rPr>
            </w:pPr>
            <w:r w:rsidRPr="0007261A">
              <w:rPr>
                <w:rFonts w:asciiTheme="minorHAnsi" w:hAnsiTheme="minorHAnsi" w:cstheme="minorHAnsi"/>
              </w:rPr>
              <w:t>End Time: 5:30 pm</w:t>
            </w:r>
          </w:p>
        </w:tc>
        <w:tc>
          <w:tcPr>
            <w:tcW w:w="5376" w:type="dxa"/>
          </w:tcPr>
          <w:p w14:paraId="24962FBE" w14:textId="77777777" w:rsidR="0044529C" w:rsidRPr="0007261A" w:rsidRDefault="0044529C">
            <w:pPr>
              <w:pStyle w:val="TableParagraph"/>
              <w:spacing w:line="248" w:lineRule="exact"/>
              <w:rPr>
                <w:rFonts w:asciiTheme="minorHAnsi" w:hAnsiTheme="minorHAnsi" w:cstheme="minorHAnsi"/>
              </w:rPr>
            </w:pPr>
          </w:p>
        </w:tc>
      </w:tr>
    </w:tbl>
    <w:p w14:paraId="45D28E47" w14:textId="77777777" w:rsidR="0044529C" w:rsidRPr="0007261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07261A" w14:paraId="2D63A33E" w14:textId="77777777">
        <w:trPr>
          <w:trHeight w:val="575"/>
        </w:trPr>
        <w:tc>
          <w:tcPr>
            <w:tcW w:w="900" w:type="dxa"/>
          </w:tcPr>
          <w:p w14:paraId="39A915A8"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TIME</w:t>
            </w:r>
          </w:p>
        </w:tc>
        <w:tc>
          <w:tcPr>
            <w:tcW w:w="7471" w:type="dxa"/>
          </w:tcPr>
          <w:p w14:paraId="26B09C09"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TOPIC</w:t>
            </w:r>
          </w:p>
        </w:tc>
        <w:tc>
          <w:tcPr>
            <w:tcW w:w="2340" w:type="dxa"/>
          </w:tcPr>
          <w:p w14:paraId="605EBC1E" w14:textId="77777777" w:rsidR="0044529C" w:rsidRPr="0007261A" w:rsidRDefault="004546B8">
            <w:pPr>
              <w:pStyle w:val="TableParagraph"/>
              <w:ind w:left="105"/>
              <w:rPr>
                <w:rFonts w:asciiTheme="minorHAnsi" w:hAnsiTheme="minorHAnsi" w:cstheme="minorHAnsi"/>
              </w:rPr>
            </w:pPr>
            <w:r w:rsidRPr="0007261A">
              <w:rPr>
                <w:rFonts w:asciiTheme="minorHAnsi" w:hAnsiTheme="minorHAnsi" w:cstheme="minorHAnsi"/>
              </w:rPr>
              <w:t>DISCUSSION LEADER</w:t>
            </w:r>
          </w:p>
        </w:tc>
      </w:tr>
      <w:tr w:rsidR="0044529C" w:rsidRPr="0007261A" w14:paraId="5D0F09EC" w14:textId="77777777">
        <w:trPr>
          <w:trHeight w:val="817"/>
        </w:trPr>
        <w:tc>
          <w:tcPr>
            <w:tcW w:w="900" w:type="dxa"/>
          </w:tcPr>
          <w:p w14:paraId="627A3AEB"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4:15</w:t>
            </w:r>
          </w:p>
        </w:tc>
        <w:tc>
          <w:tcPr>
            <w:tcW w:w="7471" w:type="dxa"/>
          </w:tcPr>
          <w:p w14:paraId="06332875"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Call to Order</w:t>
            </w:r>
          </w:p>
          <w:p w14:paraId="73A3D73C" w14:textId="77777777" w:rsidR="0044529C" w:rsidRPr="0007261A" w:rsidRDefault="004546B8">
            <w:pPr>
              <w:pStyle w:val="TableParagraph"/>
              <w:numPr>
                <w:ilvl w:val="0"/>
                <w:numId w:val="6"/>
              </w:numPr>
              <w:tabs>
                <w:tab w:val="left" w:pos="827"/>
                <w:tab w:val="left" w:pos="828"/>
              </w:tabs>
              <w:spacing w:line="240" w:lineRule="auto"/>
              <w:rPr>
                <w:rFonts w:asciiTheme="minorHAnsi" w:hAnsiTheme="minorHAnsi" w:cstheme="minorHAnsi"/>
              </w:rPr>
            </w:pPr>
            <w:r w:rsidRPr="0007261A">
              <w:rPr>
                <w:rFonts w:asciiTheme="minorHAnsi" w:hAnsiTheme="minorHAnsi" w:cstheme="minorHAnsi"/>
              </w:rPr>
              <w:t>Attendance and seating of substitute council</w:t>
            </w:r>
            <w:r w:rsidRPr="0007261A">
              <w:rPr>
                <w:rFonts w:asciiTheme="minorHAnsi" w:hAnsiTheme="minorHAnsi" w:cstheme="minorHAnsi"/>
                <w:spacing w:val="-15"/>
              </w:rPr>
              <w:t xml:space="preserve"> </w:t>
            </w:r>
            <w:r w:rsidRPr="0007261A">
              <w:rPr>
                <w:rFonts w:asciiTheme="minorHAnsi" w:hAnsiTheme="minorHAnsi" w:cstheme="minorHAnsi"/>
              </w:rPr>
              <w:t>members</w:t>
            </w:r>
          </w:p>
        </w:tc>
        <w:tc>
          <w:tcPr>
            <w:tcW w:w="2340" w:type="dxa"/>
          </w:tcPr>
          <w:p w14:paraId="6F85049E" w14:textId="77777777" w:rsidR="0044529C" w:rsidRPr="0007261A" w:rsidRDefault="0010026A">
            <w:pPr>
              <w:pStyle w:val="TableParagraph"/>
              <w:ind w:left="105"/>
              <w:rPr>
                <w:rFonts w:asciiTheme="minorHAnsi" w:hAnsiTheme="minorHAnsi" w:cstheme="minorHAnsi"/>
              </w:rPr>
            </w:pPr>
            <w:r w:rsidRPr="0007261A">
              <w:rPr>
                <w:rFonts w:asciiTheme="minorHAnsi" w:hAnsiTheme="minorHAnsi" w:cstheme="minorHAnsi"/>
              </w:rPr>
              <w:t>Adams</w:t>
            </w:r>
          </w:p>
        </w:tc>
      </w:tr>
      <w:tr w:rsidR="0044529C" w:rsidRPr="0007261A" w14:paraId="341D44FA" w14:textId="77777777">
        <w:trPr>
          <w:trHeight w:val="1389"/>
        </w:trPr>
        <w:tc>
          <w:tcPr>
            <w:tcW w:w="900" w:type="dxa"/>
          </w:tcPr>
          <w:p w14:paraId="24FC8B90" w14:textId="77777777" w:rsidR="0044529C" w:rsidRPr="0007261A" w:rsidRDefault="00050F7F">
            <w:pPr>
              <w:pStyle w:val="TableParagraph"/>
              <w:rPr>
                <w:rFonts w:asciiTheme="minorHAnsi" w:hAnsiTheme="minorHAnsi" w:cstheme="minorHAnsi"/>
              </w:rPr>
            </w:pPr>
            <w:r w:rsidRPr="0007261A">
              <w:rPr>
                <w:rFonts w:asciiTheme="minorHAnsi" w:hAnsiTheme="minorHAnsi" w:cstheme="minorHAnsi"/>
              </w:rPr>
              <w:t>4:15</w:t>
            </w:r>
          </w:p>
        </w:tc>
        <w:tc>
          <w:tcPr>
            <w:tcW w:w="7471" w:type="dxa"/>
          </w:tcPr>
          <w:p w14:paraId="0782CB36" w14:textId="77777777" w:rsidR="005F6FC6" w:rsidRPr="0007261A" w:rsidRDefault="004546B8" w:rsidP="005F6FC6">
            <w:pPr>
              <w:pStyle w:val="TableParagraph"/>
              <w:rPr>
                <w:rFonts w:asciiTheme="minorHAnsi" w:hAnsiTheme="minorHAnsi" w:cstheme="minorHAnsi"/>
              </w:rPr>
            </w:pPr>
            <w:r w:rsidRPr="0007261A">
              <w:rPr>
                <w:rFonts w:asciiTheme="minorHAnsi" w:hAnsiTheme="minorHAnsi" w:cstheme="minorHAnsi"/>
              </w:rPr>
              <w:t>Announcements and Remarks</w:t>
            </w:r>
          </w:p>
          <w:p w14:paraId="5BB3004E" w14:textId="1D0D9A7E" w:rsidR="00E66093" w:rsidRPr="00B71FF2" w:rsidRDefault="00E66093" w:rsidP="00E66093">
            <w:pPr>
              <w:widowControl/>
              <w:numPr>
                <w:ilvl w:val="0"/>
                <w:numId w:val="5"/>
              </w:numPr>
              <w:autoSpaceDE/>
              <w:autoSpaceDN/>
              <w:spacing w:beforeAutospacing="1"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Graduate Council Chair, </w:t>
            </w:r>
            <w:r w:rsidRPr="0007261A">
              <w:rPr>
                <w:rFonts w:asciiTheme="minorHAnsi" w:eastAsia="Times New Roman" w:hAnsiTheme="minorHAnsi" w:cstheme="minorHAnsi"/>
                <w:color w:val="000000"/>
                <w:bdr w:val="none" w:sz="0" w:space="0" w:color="auto" w:frame="1"/>
              </w:rPr>
              <w:t>Dean</w:t>
            </w:r>
            <w:r w:rsidRPr="0007261A">
              <w:rPr>
                <w:rFonts w:asciiTheme="minorHAnsi" w:eastAsia="Times New Roman" w:hAnsiTheme="minorHAnsi" w:cstheme="minorHAnsi"/>
                <w:color w:val="000000"/>
              </w:rPr>
              <w:t> </w:t>
            </w:r>
            <w:r w:rsidRPr="0007261A">
              <w:rPr>
                <w:rFonts w:asciiTheme="minorHAnsi" w:eastAsia="Times New Roman" w:hAnsiTheme="minorHAnsi" w:cstheme="minorHAnsi"/>
                <w:color w:val="000000"/>
                <w:bdr w:val="none" w:sz="0" w:space="0" w:color="auto" w:frame="1"/>
              </w:rPr>
              <w:t>Adams</w:t>
            </w:r>
          </w:p>
          <w:p w14:paraId="2DEC9410" w14:textId="05156FF2" w:rsidR="00B71FF2" w:rsidRPr="0007261A" w:rsidRDefault="00B71FF2" w:rsidP="00B71FF2">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bdr w:val="none" w:sz="0" w:space="0" w:color="auto" w:frame="1"/>
              </w:rPr>
              <w:t>Last meeting of the year and will reconvene in January; Natalie to send dates</w:t>
            </w:r>
          </w:p>
          <w:p w14:paraId="7D1F9449" w14:textId="22744825" w:rsidR="00E66093" w:rsidRDefault="00E66093" w:rsidP="00E66093">
            <w:pPr>
              <w:widowControl/>
              <w:numPr>
                <w:ilvl w:val="0"/>
                <w:numId w:val="5"/>
              </w:numPr>
              <w:autoSpaceDE/>
              <w:autoSpaceDN/>
              <w:spacing w:beforeAutospacing="1"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Graduate </w:t>
            </w:r>
            <w:r w:rsidRPr="0007261A">
              <w:rPr>
                <w:rFonts w:asciiTheme="minorHAnsi" w:eastAsia="Times New Roman" w:hAnsiTheme="minorHAnsi" w:cstheme="minorHAnsi"/>
                <w:color w:val="000000"/>
                <w:bdr w:val="none" w:sz="0" w:space="0" w:color="auto" w:frame="1"/>
              </w:rPr>
              <w:t>Dean</w:t>
            </w:r>
            <w:r w:rsidRPr="0007261A">
              <w:rPr>
                <w:rFonts w:asciiTheme="minorHAnsi" w:eastAsia="Times New Roman" w:hAnsiTheme="minorHAnsi" w:cstheme="minorHAnsi"/>
                <w:color w:val="000000"/>
              </w:rPr>
              <w:t>, Bill</w:t>
            </w:r>
            <w:r w:rsidRPr="0007261A">
              <w:rPr>
                <w:rFonts w:asciiTheme="minorHAnsi" w:eastAsia="Times New Roman" w:hAnsiTheme="minorHAnsi" w:cstheme="minorHAnsi"/>
                <w:color w:val="000000"/>
                <w:spacing w:val="-5"/>
                <w:bdr w:val="none" w:sz="0" w:space="0" w:color="auto" w:frame="1"/>
              </w:rPr>
              <w:t> </w:t>
            </w:r>
            <w:r w:rsidRPr="0007261A">
              <w:rPr>
                <w:rFonts w:asciiTheme="minorHAnsi" w:eastAsia="Times New Roman" w:hAnsiTheme="minorHAnsi" w:cstheme="minorHAnsi"/>
                <w:color w:val="000000"/>
              </w:rPr>
              <w:t>Graves </w:t>
            </w:r>
          </w:p>
          <w:p w14:paraId="620073E1" w14:textId="2AD35FFB" w:rsidR="00B71FF2" w:rsidRDefault="00B71FF2" w:rsidP="00B71FF2">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commencement this Friday (Dec. 17)</w:t>
            </w:r>
          </w:p>
          <w:p w14:paraId="0A15E14D" w14:textId="3103C0AE" w:rsidR="00B71FF2" w:rsidRDefault="00B71FF2" w:rsidP="00B71FF2">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Approximately 190 graduates this fall. The ceremony should last roughly two hours.</w:t>
            </w:r>
          </w:p>
          <w:p w14:paraId="7803AE2C" w14:textId="5B57319F" w:rsidR="00C44AD9" w:rsidRPr="0007261A" w:rsidRDefault="00C44AD9" w:rsidP="00B71FF2">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contributes to institutional decision on minimum stipends for graduate assistants for Fall 2022</w:t>
            </w:r>
            <w:r w:rsidR="00AF4A0B">
              <w:rPr>
                <w:rFonts w:asciiTheme="minorHAnsi" w:eastAsia="Times New Roman" w:hAnsiTheme="minorHAnsi" w:cstheme="minorHAnsi"/>
                <w:color w:val="000000"/>
              </w:rPr>
              <w:t xml:space="preserve">-23 </w:t>
            </w:r>
            <w:r>
              <w:rPr>
                <w:rFonts w:asciiTheme="minorHAnsi" w:eastAsia="Times New Roman" w:hAnsiTheme="minorHAnsi" w:cstheme="minorHAnsi"/>
                <w:color w:val="000000"/>
              </w:rPr>
              <w:t>as well as the Fall 2022 budgets for grants. If you have feedback, contact Bill before the holiday break.</w:t>
            </w:r>
          </w:p>
          <w:p w14:paraId="3F88C090" w14:textId="138E5796" w:rsidR="00E66093" w:rsidRDefault="00E66093" w:rsidP="00E66093">
            <w:pPr>
              <w:widowControl/>
              <w:numPr>
                <w:ilvl w:val="0"/>
                <w:numId w:val="5"/>
              </w:numPr>
              <w:autoSpaceDE/>
              <w:autoSpaceDN/>
              <w:spacing w:beforeAutospacing="1"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Associate Graduate </w:t>
            </w:r>
            <w:r w:rsidRPr="0007261A">
              <w:rPr>
                <w:rFonts w:asciiTheme="minorHAnsi" w:eastAsia="Times New Roman" w:hAnsiTheme="minorHAnsi" w:cstheme="minorHAnsi"/>
                <w:color w:val="000000"/>
                <w:bdr w:val="none" w:sz="0" w:space="0" w:color="auto" w:frame="1"/>
              </w:rPr>
              <w:t>Dean</w:t>
            </w:r>
            <w:r w:rsidRPr="0007261A">
              <w:rPr>
                <w:rFonts w:asciiTheme="minorHAnsi" w:eastAsia="Times New Roman" w:hAnsiTheme="minorHAnsi" w:cstheme="minorHAnsi"/>
                <w:color w:val="000000"/>
              </w:rPr>
              <w:t>, Carolyn</w:t>
            </w:r>
            <w:r w:rsidRPr="0007261A">
              <w:rPr>
                <w:rFonts w:asciiTheme="minorHAnsi" w:eastAsia="Times New Roman" w:hAnsiTheme="minorHAnsi" w:cstheme="minorHAnsi"/>
                <w:color w:val="000000"/>
                <w:spacing w:val="-7"/>
                <w:bdr w:val="none" w:sz="0" w:space="0" w:color="auto" w:frame="1"/>
              </w:rPr>
              <w:t> </w:t>
            </w:r>
            <w:r w:rsidRPr="0007261A">
              <w:rPr>
                <w:rFonts w:asciiTheme="minorHAnsi" w:eastAsia="Times New Roman" w:hAnsiTheme="minorHAnsi" w:cstheme="minorHAnsi"/>
                <w:color w:val="000000"/>
              </w:rPr>
              <w:t>Cutrona </w:t>
            </w:r>
          </w:p>
          <w:p w14:paraId="56C2DB40" w14:textId="11FEF334" w:rsidR="003A384D" w:rsidRPr="0007261A" w:rsidRDefault="003A384D" w:rsidP="003A384D">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No comments</w:t>
            </w:r>
          </w:p>
          <w:p w14:paraId="56A7D587" w14:textId="77777777" w:rsidR="0021595B" w:rsidRPr="0007261A" w:rsidRDefault="00E66093" w:rsidP="001C23E3">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Graduate College Office, Natalie Robinson</w:t>
            </w:r>
          </w:p>
          <w:p w14:paraId="7F765820" w14:textId="183DD012" w:rsidR="004D0763" w:rsidRPr="0007261A" w:rsidRDefault="004D0763" w:rsidP="004D0763">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Call for </w:t>
            </w:r>
            <w:proofErr w:type="spellStart"/>
            <w:r w:rsidR="0037702D" w:rsidRPr="0007261A">
              <w:rPr>
                <w:rFonts w:asciiTheme="minorHAnsi" w:eastAsia="Times New Roman" w:hAnsiTheme="minorHAnsi" w:cstheme="minorHAnsi"/>
                <w:color w:val="000000"/>
              </w:rPr>
              <w:t>Karas</w:t>
            </w:r>
            <w:proofErr w:type="spellEnd"/>
            <w:r w:rsidR="001E3693" w:rsidRPr="0007261A">
              <w:rPr>
                <w:rFonts w:asciiTheme="minorHAnsi" w:eastAsia="Times New Roman" w:hAnsiTheme="minorHAnsi" w:cstheme="minorHAnsi"/>
                <w:color w:val="000000"/>
              </w:rPr>
              <w:t xml:space="preserve"> (Chen)</w:t>
            </w:r>
            <w:r w:rsidR="0037702D" w:rsidRPr="0007261A">
              <w:rPr>
                <w:rFonts w:asciiTheme="minorHAnsi" w:eastAsia="Times New Roman" w:hAnsiTheme="minorHAnsi" w:cstheme="minorHAnsi"/>
                <w:color w:val="000000"/>
              </w:rPr>
              <w:t xml:space="preserve">, </w:t>
            </w:r>
            <w:proofErr w:type="spellStart"/>
            <w:r w:rsidR="0037702D" w:rsidRPr="0007261A">
              <w:rPr>
                <w:rFonts w:asciiTheme="minorHAnsi" w:eastAsia="Times New Roman" w:hAnsiTheme="minorHAnsi" w:cstheme="minorHAnsi"/>
                <w:color w:val="000000"/>
              </w:rPr>
              <w:t>Zaffarano</w:t>
            </w:r>
            <w:proofErr w:type="spellEnd"/>
            <w:r w:rsidR="0037702D" w:rsidRPr="0007261A">
              <w:rPr>
                <w:rFonts w:asciiTheme="minorHAnsi" w:eastAsia="Times New Roman" w:hAnsiTheme="minorHAnsi" w:cstheme="minorHAnsi"/>
                <w:color w:val="000000"/>
              </w:rPr>
              <w:t xml:space="preserve"> Award</w:t>
            </w:r>
            <w:r w:rsidR="001E3693" w:rsidRPr="0007261A">
              <w:rPr>
                <w:rFonts w:asciiTheme="minorHAnsi" w:eastAsia="Times New Roman" w:hAnsiTheme="minorHAnsi" w:cstheme="minorHAnsi"/>
                <w:color w:val="000000"/>
              </w:rPr>
              <w:t xml:space="preserve"> (Nelson, Lonergan)</w:t>
            </w:r>
          </w:p>
          <w:p w14:paraId="3767361F" w14:textId="4C4929B2" w:rsidR="00052DC0" w:rsidRPr="0007261A" w:rsidRDefault="00052DC0" w:rsidP="004D0763">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Call for PLAC rep</w:t>
            </w:r>
          </w:p>
          <w:p w14:paraId="15658276" w14:textId="0EA69DC3" w:rsidR="002630E4" w:rsidRPr="0007261A" w:rsidRDefault="002630E4" w:rsidP="0037702D">
            <w:pPr>
              <w:widowControl/>
              <w:autoSpaceDE/>
              <w:autoSpaceDN/>
              <w:spacing w:before="100" w:beforeAutospacing="1" w:after="100" w:afterAutospacing="1"/>
              <w:ind w:left="1484"/>
              <w:rPr>
                <w:rFonts w:asciiTheme="minorHAnsi" w:eastAsia="Times New Roman" w:hAnsiTheme="minorHAnsi" w:cstheme="minorHAnsi"/>
                <w:color w:val="000000"/>
              </w:rPr>
            </w:pPr>
          </w:p>
        </w:tc>
        <w:tc>
          <w:tcPr>
            <w:tcW w:w="2340" w:type="dxa"/>
          </w:tcPr>
          <w:p w14:paraId="724AA15C" w14:textId="7C835083" w:rsidR="0044529C" w:rsidRPr="0007261A" w:rsidRDefault="0010026A" w:rsidP="0010026A">
            <w:pPr>
              <w:pStyle w:val="TableParagraph"/>
              <w:spacing w:line="240" w:lineRule="auto"/>
              <w:ind w:left="105" w:right="239"/>
              <w:rPr>
                <w:rFonts w:asciiTheme="minorHAnsi" w:hAnsiTheme="minorHAnsi" w:cstheme="minorHAnsi"/>
              </w:rPr>
            </w:pPr>
            <w:r w:rsidRPr="0007261A">
              <w:rPr>
                <w:rFonts w:asciiTheme="minorHAnsi" w:hAnsiTheme="minorHAnsi" w:cstheme="minorHAnsi"/>
              </w:rPr>
              <w:t>Adams</w:t>
            </w:r>
            <w:r w:rsidR="00697908" w:rsidRPr="0007261A">
              <w:rPr>
                <w:rFonts w:asciiTheme="minorHAnsi" w:hAnsiTheme="minorHAnsi" w:cstheme="minorHAnsi"/>
              </w:rPr>
              <w:t>, Graves, Cutrona</w:t>
            </w:r>
            <w:r w:rsidR="00E66093" w:rsidRPr="0007261A">
              <w:rPr>
                <w:rFonts w:asciiTheme="minorHAnsi" w:hAnsiTheme="minorHAnsi" w:cstheme="minorHAnsi"/>
              </w:rPr>
              <w:t>, Robinson</w:t>
            </w:r>
          </w:p>
        </w:tc>
      </w:tr>
      <w:tr w:rsidR="0044529C" w:rsidRPr="0007261A" w14:paraId="20DE3C61" w14:textId="77777777" w:rsidTr="00FF73C6">
        <w:trPr>
          <w:trHeight w:val="1388"/>
        </w:trPr>
        <w:tc>
          <w:tcPr>
            <w:tcW w:w="900" w:type="dxa"/>
          </w:tcPr>
          <w:p w14:paraId="61EBFCB7" w14:textId="641FEC46" w:rsidR="0044529C" w:rsidRPr="0007261A" w:rsidRDefault="003233D5" w:rsidP="00255A3F">
            <w:pPr>
              <w:pStyle w:val="TableParagraph"/>
              <w:rPr>
                <w:rFonts w:asciiTheme="minorHAnsi" w:hAnsiTheme="minorHAnsi" w:cstheme="minorHAnsi"/>
              </w:rPr>
            </w:pPr>
            <w:r w:rsidRPr="0007261A">
              <w:rPr>
                <w:rFonts w:asciiTheme="minorHAnsi" w:hAnsiTheme="minorHAnsi" w:cstheme="minorHAnsi"/>
              </w:rPr>
              <w:t>4:20</w:t>
            </w:r>
          </w:p>
        </w:tc>
        <w:tc>
          <w:tcPr>
            <w:tcW w:w="7471" w:type="dxa"/>
          </w:tcPr>
          <w:p w14:paraId="354AE6C7"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Consent Agenda</w:t>
            </w:r>
          </w:p>
          <w:p w14:paraId="699C21FD" w14:textId="0E847A03" w:rsidR="00E66093" w:rsidRPr="0007261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Agenda for </w:t>
            </w:r>
            <w:r w:rsidR="00324583" w:rsidRPr="0007261A">
              <w:rPr>
                <w:rFonts w:asciiTheme="minorHAnsi" w:eastAsia="Times New Roman" w:hAnsiTheme="minorHAnsi" w:cstheme="minorHAnsi"/>
                <w:color w:val="000000"/>
              </w:rPr>
              <w:t>December 15</w:t>
            </w:r>
            <w:r w:rsidR="0037702D" w:rsidRPr="0007261A">
              <w:rPr>
                <w:rFonts w:asciiTheme="minorHAnsi" w:eastAsia="Times New Roman" w:hAnsiTheme="minorHAnsi" w:cstheme="minorHAnsi"/>
                <w:color w:val="000000"/>
              </w:rPr>
              <w:t>, 2021</w:t>
            </w:r>
            <w:r w:rsidRPr="0007261A">
              <w:rPr>
                <w:rFonts w:asciiTheme="minorHAnsi" w:eastAsia="Times New Roman" w:hAnsiTheme="minorHAnsi" w:cstheme="minorHAnsi"/>
                <w:color w:val="000000"/>
              </w:rPr>
              <w:t xml:space="preserve"> meeting</w:t>
            </w:r>
          </w:p>
          <w:p w14:paraId="25D0DBE0" w14:textId="176F7014" w:rsidR="00E66093" w:rsidRPr="0007261A" w:rsidRDefault="0098288C"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6" w:history="1">
              <w:r w:rsidR="00F306DF" w:rsidRPr="0007261A">
                <w:rPr>
                  <w:rStyle w:val="Hyperlink"/>
                  <w:rFonts w:asciiTheme="minorHAnsi" w:hAnsiTheme="minorHAnsi" w:cstheme="minorHAnsi"/>
                </w:rPr>
                <w:t>Minutes</w:t>
              </w:r>
            </w:hyperlink>
            <w:r w:rsidR="00E66093" w:rsidRPr="0007261A">
              <w:rPr>
                <w:rFonts w:asciiTheme="minorHAnsi" w:eastAsia="Times New Roman" w:hAnsiTheme="minorHAnsi" w:cstheme="minorHAnsi"/>
                <w:color w:val="000000"/>
              </w:rPr>
              <w:t xml:space="preserve"> for </w:t>
            </w:r>
            <w:r w:rsidR="00324583" w:rsidRPr="0007261A">
              <w:rPr>
                <w:rFonts w:asciiTheme="minorHAnsi" w:eastAsia="Times New Roman" w:hAnsiTheme="minorHAnsi" w:cstheme="minorHAnsi"/>
                <w:color w:val="000000"/>
              </w:rPr>
              <w:t>November 17</w:t>
            </w:r>
            <w:r w:rsidR="00E66093" w:rsidRPr="0007261A">
              <w:rPr>
                <w:rFonts w:asciiTheme="minorHAnsi" w:eastAsia="Times New Roman" w:hAnsiTheme="minorHAnsi" w:cstheme="minorHAnsi"/>
                <w:color w:val="000000"/>
              </w:rPr>
              <w:t>, 2021 meeting </w:t>
            </w:r>
          </w:p>
          <w:p w14:paraId="055211EE" w14:textId="77777777" w:rsidR="0037702D" w:rsidRPr="0007261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Items from GCCC: </w:t>
            </w:r>
          </w:p>
          <w:p w14:paraId="27A00D1C" w14:textId="77777777" w:rsidR="00324583" w:rsidRDefault="0037702D" w:rsidP="00324583">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proofErr w:type="gramStart"/>
            <w:r w:rsidRPr="0007261A">
              <w:rPr>
                <w:rFonts w:asciiTheme="minorHAnsi" w:hAnsiTheme="minorHAnsi" w:cstheme="minorHAnsi"/>
                <w:color w:val="333333"/>
                <w:shd w:val="clear" w:color="auto" w:fill="FFFFFF"/>
              </w:rPr>
              <w:t>Dual-list</w:t>
            </w:r>
            <w:proofErr w:type="gramEnd"/>
            <w:r w:rsidRPr="0007261A">
              <w:rPr>
                <w:rFonts w:asciiTheme="minorHAnsi" w:hAnsiTheme="minorHAnsi" w:cstheme="minorHAnsi"/>
                <w:color w:val="333333"/>
                <w:shd w:val="clear" w:color="auto" w:fill="FFFFFF"/>
              </w:rPr>
              <w:t>: </w:t>
            </w:r>
            <w:hyperlink r:id="rId7" w:history="1">
              <w:r w:rsidR="00324583" w:rsidRPr="0007261A">
                <w:rPr>
                  <w:rStyle w:val="Hyperlink"/>
                  <w:rFonts w:asciiTheme="minorHAnsi" w:hAnsiTheme="minorHAnsi" w:cstheme="minorHAnsi"/>
                  <w:color w:val="CC0000"/>
                  <w:shd w:val="clear" w:color="auto" w:fill="FFFFFF"/>
                </w:rPr>
                <w:t>A B E 452X/552X</w:t>
              </w:r>
            </w:hyperlink>
            <w:r w:rsidR="00324583" w:rsidRPr="0007261A">
              <w:rPr>
                <w:rFonts w:asciiTheme="minorHAnsi" w:eastAsia="Times New Roman" w:hAnsiTheme="minorHAnsi" w:cstheme="minorHAnsi"/>
                <w:color w:val="000000"/>
              </w:rPr>
              <w:t xml:space="preserve"> </w:t>
            </w:r>
          </w:p>
          <w:p w14:paraId="0AEAEE8F" w14:textId="16024AE7" w:rsidR="003A384D" w:rsidRPr="0007261A" w:rsidRDefault="003A384D" w:rsidP="003A384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All in favor; consent agenda passes.</w:t>
            </w:r>
          </w:p>
        </w:tc>
        <w:tc>
          <w:tcPr>
            <w:tcW w:w="2340" w:type="dxa"/>
          </w:tcPr>
          <w:p w14:paraId="71CEAD60" w14:textId="5AB75185" w:rsidR="0044529C" w:rsidRPr="0007261A" w:rsidRDefault="0010026A">
            <w:pPr>
              <w:pStyle w:val="TableParagraph"/>
              <w:ind w:left="105"/>
              <w:rPr>
                <w:rFonts w:asciiTheme="minorHAnsi" w:hAnsiTheme="minorHAnsi" w:cstheme="minorHAnsi"/>
              </w:rPr>
            </w:pPr>
            <w:r w:rsidRPr="0007261A">
              <w:rPr>
                <w:rFonts w:asciiTheme="minorHAnsi" w:hAnsiTheme="minorHAnsi" w:cstheme="minorHAnsi"/>
              </w:rPr>
              <w:t>Adams</w:t>
            </w:r>
          </w:p>
        </w:tc>
      </w:tr>
      <w:tr w:rsidR="00FF73C6" w:rsidRPr="0007261A" w14:paraId="6DF5A223" w14:textId="77777777">
        <w:trPr>
          <w:trHeight w:val="1389"/>
        </w:trPr>
        <w:tc>
          <w:tcPr>
            <w:tcW w:w="900" w:type="dxa"/>
          </w:tcPr>
          <w:p w14:paraId="08BF1C80" w14:textId="77777777" w:rsidR="00FF73C6" w:rsidRPr="0007261A" w:rsidRDefault="00255A3F" w:rsidP="00D732B0">
            <w:pPr>
              <w:pStyle w:val="TableParagraph"/>
              <w:rPr>
                <w:rFonts w:asciiTheme="minorHAnsi" w:hAnsiTheme="minorHAnsi" w:cstheme="minorHAnsi"/>
              </w:rPr>
            </w:pPr>
            <w:r w:rsidRPr="0007261A">
              <w:rPr>
                <w:rFonts w:asciiTheme="minorHAnsi" w:hAnsiTheme="minorHAnsi" w:cstheme="minorHAnsi"/>
              </w:rPr>
              <w:t>4:</w:t>
            </w:r>
            <w:r w:rsidR="00D732B0" w:rsidRPr="0007261A">
              <w:rPr>
                <w:rFonts w:asciiTheme="minorHAnsi" w:hAnsiTheme="minorHAnsi" w:cstheme="minorHAnsi"/>
              </w:rPr>
              <w:t>25</w:t>
            </w:r>
          </w:p>
        </w:tc>
        <w:tc>
          <w:tcPr>
            <w:tcW w:w="7471" w:type="dxa"/>
          </w:tcPr>
          <w:p w14:paraId="26B50403" w14:textId="77777777" w:rsidR="001541FB" w:rsidRPr="00964B44" w:rsidRDefault="00255A3F" w:rsidP="001541FB">
            <w:pPr>
              <w:pStyle w:val="TableParagraph"/>
              <w:rPr>
                <w:rFonts w:asciiTheme="minorHAnsi" w:hAnsiTheme="minorHAnsi" w:cstheme="minorHAnsi"/>
              </w:rPr>
            </w:pPr>
            <w:r w:rsidRPr="00964B44">
              <w:rPr>
                <w:rFonts w:asciiTheme="minorHAnsi" w:hAnsiTheme="minorHAnsi" w:cstheme="minorHAnsi"/>
              </w:rPr>
              <w:t>Old</w:t>
            </w:r>
            <w:r w:rsidR="00FF73C6" w:rsidRPr="00964B44">
              <w:rPr>
                <w:rFonts w:asciiTheme="minorHAnsi" w:hAnsiTheme="minorHAnsi" w:cstheme="minorHAnsi"/>
              </w:rPr>
              <w:t xml:space="preserve"> Business</w:t>
            </w:r>
          </w:p>
          <w:p w14:paraId="1486AAE8" w14:textId="324FDDE1" w:rsidR="00324583" w:rsidRPr="003A384D" w:rsidRDefault="0098288C" w:rsidP="00324583">
            <w:pPr>
              <w:widowControl/>
              <w:numPr>
                <w:ilvl w:val="0"/>
                <w:numId w:val="8"/>
              </w:numPr>
              <w:shd w:val="clear" w:color="auto" w:fill="FFFFFF"/>
              <w:autoSpaceDE/>
              <w:autoSpaceDN/>
              <w:rPr>
                <w:rStyle w:val="Hyperlink"/>
                <w:rFonts w:asciiTheme="minorHAnsi" w:eastAsia="Times New Roman" w:hAnsiTheme="minorHAnsi" w:cstheme="minorHAnsi"/>
                <w:color w:val="000000"/>
                <w:u w:val="none"/>
              </w:rPr>
            </w:pPr>
            <w:hyperlink r:id="rId8" w:history="1">
              <w:r w:rsidR="00324583" w:rsidRPr="00964B44">
                <w:rPr>
                  <w:rStyle w:val="Hyperlink"/>
                  <w:rFonts w:asciiTheme="minorHAnsi" w:hAnsiTheme="minorHAnsi" w:cstheme="minorHAnsi"/>
                  <w:color w:val="800000"/>
                  <w:shd w:val="clear" w:color="auto" w:fill="FFFFFF"/>
                </w:rPr>
                <w:t>Ch.5.1.1 Graduate Courses language proposal </w:t>
              </w:r>
            </w:hyperlink>
            <w:r w:rsidR="00FE780C" w:rsidRPr="00FE780C">
              <w:rPr>
                <w:rStyle w:val="Hyperlink"/>
                <w:rFonts w:asciiTheme="minorHAnsi" w:hAnsiTheme="minorHAnsi" w:cstheme="minorHAnsi"/>
                <w:color w:val="auto"/>
                <w:u w:val="none"/>
                <w:shd w:val="clear" w:color="auto" w:fill="FFFFFF"/>
              </w:rPr>
              <w:t>(Robinson)</w:t>
            </w:r>
          </w:p>
          <w:p w14:paraId="3CFFC765" w14:textId="519F41E8" w:rsidR="003A384D" w:rsidRPr="003A384D" w:rsidRDefault="003A384D" w:rsidP="003A384D">
            <w:pPr>
              <w:widowControl/>
              <w:numPr>
                <w:ilvl w:val="1"/>
                <w:numId w:val="8"/>
              </w:numPr>
              <w:shd w:val="clear" w:color="auto" w:fill="FFFFFF"/>
              <w:autoSpaceDE/>
              <w:autoSpaceDN/>
              <w:rPr>
                <w:rStyle w:val="Hyperlink"/>
                <w:rFonts w:asciiTheme="minorHAnsi" w:eastAsia="Times New Roman" w:hAnsiTheme="minorHAnsi" w:cstheme="minorHAnsi"/>
                <w:color w:val="000000"/>
                <w:u w:val="none"/>
              </w:rPr>
            </w:pPr>
            <w:r>
              <w:rPr>
                <w:rStyle w:val="Hyperlink"/>
                <w:color w:val="auto"/>
                <w:u w:val="none"/>
                <w:shd w:val="clear" w:color="auto" w:fill="FFFFFF"/>
              </w:rPr>
              <w:t xml:space="preserve">Proposed language presented for comments. Eligible to be voted on in January. </w:t>
            </w:r>
          </w:p>
          <w:p w14:paraId="65B05066" w14:textId="2AB8C18B" w:rsidR="003A384D" w:rsidRPr="003A384D" w:rsidRDefault="003A384D" w:rsidP="003A384D">
            <w:pPr>
              <w:widowControl/>
              <w:numPr>
                <w:ilvl w:val="1"/>
                <w:numId w:val="8"/>
              </w:numPr>
              <w:shd w:val="clear" w:color="auto" w:fill="FFFFFF"/>
              <w:autoSpaceDE/>
              <w:autoSpaceDN/>
              <w:rPr>
                <w:rStyle w:val="Hyperlink"/>
                <w:rFonts w:asciiTheme="minorHAnsi" w:eastAsia="Times New Roman" w:hAnsiTheme="minorHAnsi" w:cstheme="minorHAnsi"/>
                <w:color w:val="000000"/>
                <w:u w:val="none"/>
              </w:rPr>
            </w:pPr>
            <w:r>
              <w:rPr>
                <w:rStyle w:val="Hyperlink"/>
                <w:color w:val="auto"/>
                <w:u w:val="none"/>
                <w:shd w:val="clear" w:color="auto" w:fill="FFFFFF"/>
              </w:rPr>
              <w:t>Chen –concerned about 500-level courses being designated as open to graduates</w:t>
            </w:r>
            <w:r w:rsidR="00AF4A0B">
              <w:rPr>
                <w:rStyle w:val="Hyperlink"/>
                <w:color w:val="auto"/>
                <w:u w:val="none"/>
                <w:shd w:val="clear" w:color="auto" w:fill="FFFFFF"/>
              </w:rPr>
              <w:t xml:space="preserve"> only</w:t>
            </w:r>
            <w:r>
              <w:rPr>
                <w:rStyle w:val="Hyperlink"/>
                <w:color w:val="auto"/>
                <w:u w:val="none"/>
                <w:shd w:val="clear" w:color="auto" w:fill="FFFFFF"/>
              </w:rPr>
              <w:t xml:space="preserve"> because qualified juniors and seniors take these courses and can register without instructor permission. </w:t>
            </w:r>
          </w:p>
          <w:p w14:paraId="05DD04DA" w14:textId="1166032C" w:rsidR="003A384D" w:rsidRPr="003A384D" w:rsidRDefault="003A384D" w:rsidP="003A384D">
            <w:pPr>
              <w:widowControl/>
              <w:numPr>
                <w:ilvl w:val="1"/>
                <w:numId w:val="8"/>
              </w:numPr>
              <w:shd w:val="clear" w:color="auto" w:fill="FFFFFF"/>
              <w:autoSpaceDE/>
              <w:autoSpaceDN/>
              <w:rPr>
                <w:rStyle w:val="Hyperlink"/>
                <w:rFonts w:asciiTheme="minorHAnsi" w:eastAsia="Times New Roman" w:hAnsiTheme="minorHAnsi" w:cstheme="minorHAnsi"/>
                <w:color w:val="000000"/>
                <w:u w:val="none"/>
              </w:rPr>
            </w:pPr>
            <w:r w:rsidRPr="003A384D">
              <w:rPr>
                <w:rStyle w:val="Hyperlink"/>
                <w:color w:val="auto"/>
                <w:u w:val="none"/>
                <w:shd w:val="clear" w:color="auto" w:fill="FFFFFF"/>
              </w:rPr>
              <w:t>Bailey</w:t>
            </w:r>
            <w:r>
              <w:rPr>
                <w:rStyle w:val="Hyperlink"/>
                <w:color w:val="auto"/>
                <w:u w:val="none"/>
                <w:shd w:val="clear" w:color="auto" w:fill="FFFFFF"/>
              </w:rPr>
              <w:t xml:space="preserve"> – 600-level courses should only be open to graduate students. </w:t>
            </w:r>
          </w:p>
          <w:p w14:paraId="14CC8489" w14:textId="453067CF" w:rsidR="003A384D" w:rsidRDefault="003A384D" w:rsidP="003A384D">
            <w:pPr>
              <w:widowControl/>
              <w:numPr>
                <w:ilvl w:val="1"/>
                <w:numId w:val="8"/>
              </w:numPr>
              <w:shd w:val="clear" w:color="auto" w:fill="FFFFFF"/>
              <w:autoSpaceDE/>
              <w:autoSpaceDN/>
              <w:rPr>
                <w:rStyle w:val="Hyperlink"/>
                <w:rFonts w:asciiTheme="minorHAnsi" w:eastAsia="Times New Roman" w:hAnsiTheme="minorHAnsi" w:cstheme="minorHAnsi"/>
                <w:color w:val="000000"/>
                <w:u w:val="none"/>
              </w:rPr>
            </w:pPr>
            <w:r>
              <w:rPr>
                <w:rStyle w:val="Hyperlink"/>
                <w:color w:val="auto"/>
                <w:u w:val="none"/>
                <w:shd w:val="clear" w:color="auto" w:fill="FFFFFF"/>
              </w:rPr>
              <w:lastRenderedPageBreak/>
              <w:t xml:space="preserve">Freeman –600-level courses aren’t open to undergraduate students per Faculty Senate. </w:t>
            </w:r>
          </w:p>
          <w:p w14:paraId="6D0B3D00" w14:textId="46EACC52" w:rsidR="003A384D" w:rsidRPr="003A384D" w:rsidRDefault="003A384D" w:rsidP="003A384D">
            <w:pPr>
              <w:widowControl/>
              <w:numPr>
                <w:ilvl w:val="1"/>
                <w:numId w:val="8"/>
              </w:numPr>
              <w:shd w:val="clear" w:color="auto" w:fill="FFFFFF"/>
              <w:autoSpaceDE/>
              <w:autoSpaceDN/>
              <w:rPr>
                <w:rStyle w:val="Hyperlink"/>
                <w:rFonts w:asciiTheme="minorHAnsi" w:eastAsia="Times New Roman" w:hAnsiTheme="minorHAnsi" w:cstheme="minorHAnsi"/>
                <w:color w:val="auto"/>
                <w:u w:val="none"/>
              </w:rPr>
            </w:pPr>
            <w:r w:rsidRPr="003A384D">
              <w:rPr>
                <w:rStyle w:val="Hyperlink"/>
                <w:color w:val="auto"/>
                <w:u w:val="none"/>
              </w:rPr>
              <w:t>Weinstein</w:t>
            </w:r>
            <w:r>
              <w:rPr>
                <w:rStyle w:val="Hyperlink"/>
                <w:color w:val="auto"/>
                <w:u w:val="none"/>
              </w:rPr>
              <w:t xml:space="preserve"> –should we see if Faculty Senate should revisit the 600-level course restriction for undergrads?</w:t>
            </w:r>
          </w:p>
          <w:p w14:paraId="38AD354A" w14:textId="2A9538C1" w:rsidR="003A384D" w:rsidRPr="003A384D" w:rsidRDefault="003A384D" w:rsidP="003A384D">
            <w:pPr>
              <w:widowControl/>
              <w:numPr>
                <w:ilvl w:val="1"/>
                <w:numId w:val="8"/>
              </w:numPr>
              <w:shd w:val="clear" w:color="auto" w:fill="FFFFFF"/>
              <w:autoSpaceDE/>
              <w:autoSpaceDN/>
              <w:rPr>
                <w:rFonts w:asciiTheme="minorHAnsi" w:eastAsia="Times New Roman" w:hAnsiTheme="minorHAnsi" w:cstheme="minorHAnsi"/>
              </w:rPr>
            </w:pPr>
            <w:r w:rsidRPr="003A384D">
              <w:rPr>
                <w:rStyle w:val="Hyperlink"/>
                <w:color w:val="auto"/>
                <w:u w:val="none"/>
              </w:rPr>
              <w:t>Council decided not to take it up with Fac</w:t>
            </w:r>
            <w:r w:rsidR="00352EB9">
              <w:rPr>
                <w:rStyle w:val="Hyperlink"/>
                <w:color w:val="auto"/>
                <w:u w:val="none"/>
              </w:rPr>
              <w:t>ulty</w:t>
            </w:r>
            <w:r w:rsidRPr="003A384D">
              <w:rPr>
                <w:rStyle w:val="Hyperlink"/>
                <w:color w:val="auto"/>
                <w:u w:val="none"/>
              </w:rPr>
              <w:t xml:space="preserve"> Senate at this time.</w:t>
            </w:r>
          </w:p>
          <w:p w14:paraId="10CD6B27" w14:textId="3C2F59CE" w:rsidR="001E3693" w:rsidRPr="00E50486" w:rsidRDefault="0098288C" w:rsidP="00324583">
            <w:pPr>
              <w:widowControl/>
              <w:numPr>
                <w:ilvl w:val="0"/>
                <w:numId w:val="8"/>
              </w:numPr>
              <w:shd w:val="clear" w:color="auto" w:fill="FFFFFF"/>
              <w:autoSpaceDE/>
              <w:autoSpaceDN/>
              <w:rPr>
                <w:rFonts w:asciiTheme="minorHAnsi" w:eastAsia="Times New Roman" w:hAnsiTheme="minorHAnsi" w:cstheme="minorHAnsi"/>
                <w:color w:val="000000"/>
              </w:rPr>
            </w:pPr>
            <w:hyperlink r:id="rId9" w:history="1">
              <w:r w:rsidR="00964B44" w:rsidRPr="00964B44">
                <w:rPr>
                  <w:rStyle w:val="Hyperlink"/>
                  <w:rFonts w:asciiTheme="minorHAnsi" w:hAnsiTheme="minorHAnsi" w:cstheme="minorHAnsi"/>
                  <w:color w:val="CC0000"/>
                  <w:shd w:val="clear" w:color="auto" w:fill="FFFFFF"/>
                </w:rPr>
                <w:t>Graduate Minors language proposal</w:t>
              </w:r>
            </w:hyperlink>
            <w:r w:rsidR="00964B44" w:rsidRPr="00964B44">
              <w:rPr>
                <w:rFonts w:asciiTheme="minorHAnsi" w:hAnsiTheme="minorHAnsi" w:cstheme="minorHAnsi"/>
              </w:rPr>
              <w:t xml:space="preserve"> </w:t>
            </w:r>
            <w:r w:rsidR="001E3693" w:rsidRPr="00964B44">
              <w:rPr>
                <w:rFonts w:asciiTheme="minorHAnsi" w:hAnsiTheme="minorHAnsi" w:cstheme="minorHAnsi"/>
              </w:rPr>
              <w:t>(updated)</w:t>
            </w:r>
          </w:p>
          <w:p w14:paraId="7F95125A" w14:textId="0ACB2A68"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Handbook states that all graduate majors offer a minor, but this is not the case.</w:t>
            </w:r>
          </w:p>
          <w:p w14:paraId="2F267D8C" w14:textId="2DD0F878"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Graves: should we have a set minimum number of credits at the GC level, and if so, how many credits would that be? Requirements for minors are not currently required to be documented in the GC. </w:t>
            </w:r>
            <w:r w:rsidR="00387E47">
              <w:rPr>
                <w:rFonts w:asciiTheme="minorHAnsi" w:hAnsiTheme="minorHAnsi" w:cstheme="minorHAnsi"/>
              </w:rPr>
              <w:t>GC</w:t>
            </w:r>
            <w:r>
              <w:rPr>
                <w:rFonts w:asciiTheme="minorHAnsi" w:hAnsiTheme="minorHAnsi" w:cstheme="minorHAnsi"/>
              </w:rPr>
              <w:t xml:space="preserve"> instead rel</w:t>
            </w:r>
            <w:r w:rsidR="00387E47">
              <w:rPr>
                <w:rFonts w:asciiTheme="minorHAnsi" w:hAnsiTheme="minorHAnsi" w:cstheme="minorHAnsi"/>
              </w:rPr>
              <w:t>ies</w:t>
            </w:r>
            <w:r>
              <w:rPr>
                <w:rFonts w:asciiTheme="minorHAnsi" w:hAnsiTheme="minorHAnsi" w:cstheme="minorHAnsi"/>
              </w:rPr>
              <w:t xml:space="preserve"> on the minor DOGE and minor representative on the committee to verify that requirements are met. </w:t>
            </w:r>
          </w:p>
          <w:p w14:paraId="7DF4068F" w14:textId="6D6D2124"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The statistics minor is outlined clearly for master’s and Ph.D. students; the DOGE communicates this well. Statistics would be a good example to follow.</w:t>
            </w:r>
          </w:p>
          <w:p w14:paraId="21C8156E" w14:textId="769C060D"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Cutrona: the minor in psychology is another example of a detailed curriculum for a minor. </w:t>
            </w:r>
          </w:p>
          <w:p w14:paraId="1A1B1F95" w14:textId="77777777"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Bailey: history makes its minor requirements clear, too.</w:t>
            </w:r>
          </w:p>
          <w:p w14:paraId="5AA110F7" w14:textId="182BF5B1" w:rsidR="00E50486" w:rsidRPr="00E50486"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Nair: Horticulture minor requirements are also clearly outlined. </w:t>
            </w:r>
          </w:p>
          <w:p w14:paraId="4E7A1843" w14:textId="51084DC5" w:rsidR="00E50486" w:rsidRPr="00387E47" w:rsidRDefault="00E50486" w:rsidP="00E50486">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DOGEs disseminate information about their minors, but those minor requirements should be made public. </w:t>
            </w:r>
          </w:p>
          <w:p w14:paraId="469C70AF" w14:textId="3317373C" w:rsidR="00387E47" w:rsidRPr="00387E47" w:rsidRDefault="00387E47" w:rsidP="00387E47">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Adams volunteered to work with Robinson on a survey to see what exists for minors today.</w:t>
            </w:r>
          </w:p>
          <w:p w14:paraId="0E3DE301" w14:textId="4B848A43" w:rsidR="00324583" w:rsidRPr="007D1E47" w:rsidRDefault="0098288C" w:rsidP="0007261A">
            <w:pPr>
              <w:widowControl/>
              <w:numPr>
                <w:ilvl w:val="0"/>
                <w:numId w:val="8"/>
              </w:numPr>
              <w:shd w:val="clear" w:color="auto" w:fill="FFFFFF"/>
              <w:autoSpaceDE/>
              <w:autoSpaceDN/>
              <w:rPr>
                <w:rFonts w:asciiTheme="minorHAnsi" w:eastAsia="Times New Roman" w:hAnsiTheme="minorHAnsi" w:cstheme="minorHAnsi"/>
                <w:color w:val="000000"/>
              </w:rPr>
            </w:pPr>
            <w:hyperlink r:id="rId10" w:history="1">
              <w:r w:rsidR="005622BA" w:rsidRPr="00964B44">
                <w:rPr>
                  <w:rStyle w:val="Hyperlink"/>
                  <w:rFonts w:asciiTheme="minorHAnsi" w:hAnsiTheme="minorHAnsi" w:cstheme="minorHAnsi"/>
                </w:rPr>
                <w:t>Admissions Policy Document: Handbook Revision Proposal</w:t>
              </w:r>
            </w:hyperlink>
            <w:r w:rsidR="005622BA" w:rsidRPr="00964B44">
              <w:rPr>
                <w:rStyle w:val="Hyperlink"/>
                <w:rFonts w:asciiTheme="minorHAnsi" w:hAnsiTheme="minorHAnsi" w:cstheme="minorHAnsi"/>
              </w:rPr>
              <w:t xml:space="preserve"> (</w:t>
            </w:r>
            <w:r w:rsidR="005622BA" w:rsidRPr="00964B44">
              <w:rPr>
                <w:rFonts w:asciiTheme="minorHAnsi" w:hAnsiTheme="minorHAnsi" w:cstheme="minorHAnsi"/>
              </w:rPr>
              <w:t>Hirschman)</w:t>
            </w:r>
          </w:p>
          <w:p w14:paraId="36B913BE" w14:textId="0D9F9404" w:rsidR="007D1E47" w:rsidRPr="007D1E47" w:rsidRDefault="007D1E47" w:rsidP="007D1E47">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Clarification on changes made and up for vote.</w:t>
            </w:r>
          </w:p>
          <w:p w14:paraId="3DFE0C22" w14:textId="2C5AEDA8" w:rsidR="007D1E47" w:rsidRPr="007D1E47" w:rsidRDefault="007D1E47" w:rsidP="007D1E47">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Current language in the policy states that applications will close on the 10</w:t>
            </w:r>
            <w:r w:rsidRPr="007D1E47">
              <w:rPr>
                <w:rFonts w:asciiTheme="minorHAnsi" w:hAnsiTheme="minorHAnsi" w:cstheme="minorHAnsi"/>
                <w:vertAlign w:val="superscript"/>
              </w:rPr>
              <w:t>th</w:t>
            </w:r>
            <w:r>
              <w:rPr>
                <w:rFonts w:asciiTheme="minorHAnsi" w:hAnsiTheme="minorHAnsi" w:cstheme="minorHAnsi"/>
              </w:rPr>
              <w:t xml:space="preserve"> day of classes.</w:t>
            </w:r>
          </w:p>
          <w:p w14:paraId="375C05B9" w14:textId="68961C6A" w:rsidR="007D1E47" w:rsidRPr="007D1E47" w:rsidRDefault="007D1E47" w:rsidP="007D1E47">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In favor of reducing retroactive admission.</w:t>
            </w:r>
          </w:p>
          <w:p w14:paraId="61CCEFB0" w14:textId="2E2C7C5C" w:rsidR="007D1E47" w:rsidRPr="00964B44" w:rsidRDefault="007D1E47" w:rsidP="007D1E47">
            <w:pPr>
              <w:widowControl/>
              <w:numPr>
                <w:ilvl w:val="1"/>
                <w:numId w:val="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All in favor of passing policy with few friendly amendments. </w:t>
            </w:r>
            <w:r w:rsidR="00ED52CB">
              <w:rPr>
                <w:rFonts w:asciiTheme="minorHAnsi" w:hAnsiTheme="minorHAnsi" w:cstheme="minorHAnsi"/>
              </w:rPr>
              <w:t>Passes 12-0.</w:t>
            </w:r>
          </w:p>
          <w:p w14:paraId="0608BAE6" w14:textId="477F4E85" w:rsidR="00D65E08" w:rsidRPr="00964B44" w:rsidRDefault="00D65E08" w:rsidP="00324583">
            <w:pPr>
              <w:widowControl/>
              <w:shd w:val="clear" w:color="auto" w:fill="FFFFFF"/>
              <w:autoSpaceDE/>
              <w:autoSpaceDN/>
              <w:ind w:left="467"/>
              <w:rPr>
                <w:rFonts w:asciiTheme="minorHAnsi" w:hAnsiTheme="minorHAnsi" w:cstheme="minorHAnsi"/>
              </w:rPr>
            </w:pPr>
          </w:p>
        </w:tc>
        <w:tc>
          <w:tcPr>
            <w:tcW w:w="2340" w:type="dxa"/>
          </w:tcPr>
          <w:p w14:paraId="21F45AC7" w14:textId="7100447A" w:rsidR="0037702D" w:rsidRPr="0007261A" w:rsidRDefault="00324583" w:rsidP="00A74979">
            <w:pPr>
              <w:widowControl/>
              <w:shd w:val="clear" w:color="auto" w:fill="FFFFFF"/>
              <w:autoSpaceDE/>
              <w:autoSpaceDN/>
              <w:rPr>
                <w:rFonts w:asciiTheme="minorHAnsi" w:eastAsia="Times New Roman" w:hAnsiTheme="minorHAnsi" w:cstheme="minorHAnsi"/>
                <w:color w:val="000000"/>
              </w:rPr>
            </w:pPr>
            <w:r w:rsidRPr="0007261A">
              <w:rPr>
                <w:rFonts w:asciiTheme="minorHAnsi" w:hAnsiTheme="minorHAnsi" w:cstheme="minorHAnsi"/>
              </w:rPr>
              <w:lastRenderedPageBreak/>
              <w:t xml:space="preserve">Graves, </w:t>
            </w:r>
            <w:r w:rsidR="003233D5" w:rsidRPr="0007261A">
              <w:rPr>
                <w:rFonts w:asciiTheme="minorHAnsi" w:hAnsiTheme="minorHAnsi" w:cstheme="minorHAnsi"/>
              </w:rPr>
              <w:t xml:space="preserve">Hirschman, </w:t>
            </w:r>
            <w:r w:rsidRPr="0007261A">
              <w:rPr>
                <w:rFonts w:asciiTheme="minorHAnsi" w:hAnsiTheme="minorHAnsi" w:cstheme="minorHAnsi"/>
              </w:rPr>
              <w:t>Robinson</w:t>
            </w:r>
            <w:r w:rsidR="0037702D" w:rsidRPr="0007261A">
              <w:rPr>
                <w:rFonts w:asciiTheme="minorHAnsi" w:eastAsia="Times New Roman" w:hAnsiTheme="minorHAnsi" w:cstheme="minorHAnsi"/>
                <w:color w:val="000000"/>
              </w:rPr>
              <w:t xml:space="preserve"> </w:t>
            </w:r>
          </w:p>
          <w:p w14:paraId="17F6B11F" w14:textId="364B59DD" w:rsidR="00FF73C6" w:rsidRPr="0007261A" w:rsidRDefault="00FF73C6">
            <w:pPr>
              <w:pStyle w:val="TableParagraph"/>
              <w:ind w:left="105"/>
              <w:rPr>
                <w:rFonts w:asciiTheme="minorHAnsi" w:hAnsiTheme="minorHAnsi" w:cstheme="minorHAnsi"/>
              </w:rPr>
            </w:pPr>
          </w:p>
        </w:tc>
      </w:tr>
      <w:tr w:rsidR="004357B6" w:rsidRPr="0007261A" w14:paraId="265F45E0" w14:textId="77777777">
        <w:trPr>
          <w:trHeight w:val="1389"/>
        </w:trPr>
        <w:tc>
          <w:tcPr>
            <w:tcW w:w="900" w:type="dxa"/>
          </w:tcPr>
          <w:p w14:paraId="035A1B8B" w14:textId="77777777" w:rsidR="004357B6" w:rsidRPr="0007261A" w:rsidRDefault="00D732B0" w:rsidP="004357B6">
            <w:pPr>
              <w:pStyle w:val="TableParagraph"/>
              <w:ind w:left="0"/>
              <w:rPr>
                <w:rFonts w:asciiTheme="minorHAnsi" w:hAnsiTheme="minorHAnsi" w:cstheme="minorHAnsi"/>
              </w:rPr>
            </w:pPr>
            <w:r w:rsidRPr="0007261A">
              <w:rPr>
                <w:rFonts w:asciiTheme="minorHAnsi" w:hAnsiTheme="minorHAnsi" w:cstheme="minorHAnsi"/>
              </w:rPr>
              <w:t xml:space="preserve"> 4:40</w:t>
            </w:r>
          </w:p>
        </w:tc>
        <w:tc>
          <w:tcPr>
            <w:tcW w:w="7471" w:type="dxa"/>
          </w:tcPr>
          <w:p w14:paraId="32DF5CAB" w14:textId="77777777" w:rsidR="004357B6" w:rsidRPr="00964B44" w:rsidRDefault="004357B6">
            <w:pPr>
              <w:pStyle w:val="TableParagraph"/>
              <w:rPr>
                <w:rFonts w:asciiTheme="minorHAnsi" w:hAnsiTheme="minorHAnsi" w:cstheme="minorHAnsi"/>
              </w:rPr>
            </w:pPr>
            <w:r w:rsidRPr="00964B44">
              <w:rPr>
                <w:rFonts w:asciiTheme="minorHAnsi" w:hAnsiTheme="minorHAnsi" w:cstheme="minorHAnsi"/>
              </w:rPr>
              <w:t>New Business</w:t>
            </w:r>
          </w:p>
          <w:p w14:paraId="49682B1F" w14:textId="7E218986" w:rsidR="0007261A" w:rsidRPr="00FC5274" w:rsidRDefault="0098288C" w:rsidP="00F306DF">
            <w:pPr>
              <w:pStyle w:val="Heading3"/>
              <w:numPr>
                <w:ilvl w:val="0"/>
                <w:numId w:val="27"/>
              </w:numPr>
              <w:shd w:val="clear" w:color="auto" w:fill="FFFFFF"/>
              <w:spacing w:before="0" w:beforeAutospacing="0" w:after="0" w:afterAutospacing="0"/>
              <w:rPr>
                <w:rFonts w:asciiTheme="minorHAnsi" w:hAnsiTheme="minorHAnsi" w:cstheme="minorHAnsi"/>
                <w:b w:val="0"/>
                <w:bCs w:val="0"/>
                <w:color w:val="333333"/>
                <w:sz w:val="22"/>
                <w:szCs w:val="22"/>
              </w:rPr>
            </w:pPr>
            <w:hyperlink r:id="rId11" w:anchor="5.1" w:history="1">
              <w:r w:rsidR="0007261A" w:rsidRPr="00964B44">
                <w:rPr>
                  <w:rStyle w:val="Hyperlink"/>
                  <w:rFonts w:asciiTheme="minorHAnsi" w:hAnsiTheme="minorHAnsi" w:cstheme="minorHAnsi"/>
                  <w:b w:val="0"/>
                  <w:bCs w:val="0"/>
                  <w:color w:val="800000"/>
                  <w:sz w:val="22"/>
                  <w:szCs w:val="22"/>
                  <w:shd w:val="clear" w:color="auto" w:fill="FFFFFF"/>
                </w:rPr>
                <w:t>5.1.2 Undergraduate-Level Courses Taken as a Graduate Student on Program of Study</w:t>
              </w:r>
            </w:hyperlink>
            <w:r w:rsidR="0007261A" w:rsidRPr="00964B44">
              <w:rPr>
                <w:rFonts w:asciiTheme="minorHAnsi" w:hAnsiTheme="minorHAnsi" w:cstheme="minorHAnsi"/>
                <w:b w:val="0"/>
                <w:bCs w:val="0"/>
                <w:color w:val="333333"/>
                <w:sz w:val="22"/>
                <w:szCs w:val="22"/>
                <w:shd w:val="clear" w:color="auto" w:fill="FFFFFF"/>
              </w:rPr>
              <w:t> enforcement and </w:t>
            </w:r>
            <w:hyperlink r:id="rId12" w:anchor="6.3" w:history="1">
              <w:r w:rsidR="0007261A" w:rsidRPr="00964B44">
                <w:rPr>
                  <w:rStyle w:val="Hyperlink"/>
                  <w:rFonts w:asciiTheme="minorHAnsi" w:hAnsiTheme="minorHAnsi" w:cstheme="minorHAnsi"/>
                  <w:b w:val="0"/>
                  <w:bCs w:val="0"/>
                  <w:color w:val="CC0000"/>
                  <w:sz w:val="22"/>
                  <w:szCs w:val="22"/>
                  <w:shd w:val="clear" w:color="auto" w:fill="FFFFFF"/>
                </w:rPr>
                <w:t>6.3.2 Graduate Courses Taken as an ISU Undergraduate</w:t>
              </w:r>
            </w:hyperlink>
            <w:r w:rsidR="0007261A" w:rsidRPr="00964B44">
              <w:rPr>
                <w:rFonts w:asciiTheme="minorHAnsi" w:hAnsiTheme="minorHAnsi" w:cstheme="minorHAnsi"/>
                <w:b w:val="0"/>
                <w:bCs w:val="0"/>
                <w:sz w:val="22"/>
                <w:szCs w:val="22"/>
              </w:rPr>
              <w:t xml:space="preserve"> </w:t>
            </w:r>
          </w:p>
          <w:p w14:paraId="67A5C99F" w14:textId="6D34429E" w:rsidR="00FC5274" w:rsidRPr="00FC5274" w:rsidRDefault="00FC5274" w:rsidP="00FC5274">
            <w:pPr>
              <w:pStyle w:val="Heading3"/>
              <w:numPr>
                <w:ilvl w:val="1"/>
                <w:numId w:val="27"/>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Need clarification on 6.3.2 regarding what is meant by “certain graduate-level courses listed…” The GC has interpreted “graduate-level courses” to mean those at the 500- or 600-level. Some programs interpret this to mean any course that can be used toward a graduate degree. </w:t>
            </w:r>
          </w:p>
          <w:p w14:paraId="08EC9FA9" w14:textId="54516046" w:rsidR="00FC5274" w:rsidRPr="000C2705" w:rsidRDefault="00FC5274" w:rsidP="00FC5274">
            <w:pPr>
              <w:pStyle w:val="Heading3"/>
              <w:numPr>
                <w:ilvl w:val="1"/>
                <w:numId w:val="27"/>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Freeman: Not supportive of </w:t>
            </w:r>
            <w:r w:rsidR="000C2705">
              <w:rPr>
                <w:rFonts w:asciiTheme="minorHAnsi" w:hAnsiTheme="minorHAnsi" w:cstheme="minorHAnsi"/>
                <w:b w:val="0"/>
                <w:bCs w:val="0"/>
                <w:sz w:val="22"/>
                <w:szCs w:val="22"/>
              </w:rPr>
              <w:t>undergrad</w:t>
            </w:r>
            <w:r w:rsidR="00352EB9">
              <w:rPr>
                <w:rFonts w:asciiTheme="minorHAnsi" w:hAnsiTheme="minorHAnsi" w:cstheme="minorHAnsi"/>
                <w:b w:val="0"/>
                <w:bCs w:val="0"/>
                <w:sz w:val="22"/>
                <w:szCs w:val="22"/>
              </w:rPr>
              <w:t>uate</w:t>
            </w:r>
            <w:r w:rsidR="000C2705">
              <w:rPr>
                <w:rFonts w:asciiTheme="minorHAnsi" w:hAnsiTheme="minorHAnsi" w:cstheme="minorHAnsi"/>
                <w:b w:val="0"/>
                <w:bCs w:val="0"/>
                <w:sz w:val="22"/>
                <w:szCs w:val="22"/>
              </w:rPr>
              <w:t xml:space="preserve"> students taking any course they want. While a graduate student is enrolled at the graduate level, it may be appropriate to take an undergraduate-level course. An undergrad</w:t>
            </w:r>
            <w:r w:rsidR="00352EB9">
              <w:rPr>
                <w:rFonts w:asciiTheme="minorHAnsi" w:hAnsiTheme="minorHAnsi" w:cstheme="minorHAnsi"/>
                <w:b w:val="0"/>
                <w:bCs w:val="0"/>
                <w:sz w:val="22"/>
                <w:szCs w:val="22"/>
              </w:rPr>
              <w:t>uate student</w:t>
            </w:r>
            <w:r w:rsidR="000C2705">
              <w:rPr>
                <w:rFonts w:asciiTheme="minorHAnsi" w:hAnsiTheme="minorHAnsi" w:cstheme="minorHAnsi"/>
                <w:b w:val="0"/>
                <w:bCs w:val="0"/>
                <w:sz w:val="22"/>
                <w:szCs w:val="22"/>
              </w:rPr>
              <w:t xml:space="preserve"> taking an undergraduate course and a graduate student taking an undergraduate course are very different scenarios; at the UG level, the student is focused on the UG degree; at the grad level, the student is taking the UG-level course intentionally to fill a gap in knowledge or to gain a particular expertise or skillset required for the graduate degree. </w:t>
            </w:r>
          </w:p>
          <w:p w14:paraId="70F6FA35" w14:textId="4DE44E12" w:rsidR="000C2705" w:rsidRPr="001F1FDA" w:rsidRDefault="000C2705" w:rsidP="001F1FDA">
            <w:pPr>
              <w:pStyle w:val="Heading3"/>
              <w:numPr>
                <w:ilvl w:val="1"/>
                <w:numId w:val="27"/>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Chen and Weinstein discussed the need for graduate students to take courses outside their majors, especially if the faculty they are </w:t>
            </w:r>
            <w:r>
              <w:rPr>
                <w:rFonts w:asciiTheme="minorHAnsi" w:hAnsiTheme="minorHAnsi" w:cstheme="minorHAnsi"/>
                <w:b w:val="0"/>
                <w:bCs w:val="0"/>
                <w:sz w:val="22"/>
                <w:szCs w:val="22"/>
              </w:rPr>
              <w:lastRenderedPageBreak/>
              <w:t xml:space="preserve">working with have expertise outside that major and the student is interested in gaining that same level of expertise. </w:t>
            </w:r>
          </w:p>
          <w:p w14:paraId="4A93F675" w14:textId="1A8AD6A0" w:rsidR="001F1FDA" w:rsidRPr="000C2705" w:rsidRDefault="001F1FDA" w:rsidP="001F1FDA">
            <w:pPr>
              <w:pStyle w:val="Heading3"/>
              <w:numPr>
                <w:ilvl w:val="1"/>
                <w:numId w:val="27"/>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Robinson confirmed that partial credit for courses transferred to ISU may be happening at the program level, but</w:t>
            </w:r>
            <w:r w:rsidR="00352EB9">
              <w:rPr>
                <w:rFonts w:asciiTheme="minorHAnsi" w:hAnsiTheme="minorHAnsi" w:cstheme="minorHAnsi"/>
                <w:b w:val="0"/>
                <w:bCs w:val="0"/>
                <w:sz w:val="22"/>
                <w:szCs w:val="22"/>
              </w:rPr>
              <w:t xml:space="preserve"> only internally and not at the official university-level.</w:t>
            </w:r>
            <w:r>
              <w:rPr>
                <w:rFonts w:asciiTheme="minorHAnsi" w:hAnsiTheme="minorHAnsi" w:cstheme="minorHAnsi"/>
                <w:b w:val="0"/>
                <w:bCs w:val="0"/>
                <w:sz w:val="22"/>
                <w:szCs w:val="22"/>
              </w:rPr>
              <w:t xml:space="preserve"> </w:t>
            </w:r>
            <w:r w:rsidR="00352EB9">
              <w:rPr>
                <w:rFonts w:asciiTheme="minorHAnsi" w:hAnsiTheme="minorHAnsi" w:cstheme="minorHAnsi"/>
                <w:b w:val="0"/>
                <w:bCs w:val="0"/>
                <w:sz w:val="22"/>
                <w:szCs w:val="22"/>
              </w:rPr>
              <w:t>The</w:t>
            </w:r>
            <w:r>
              <w:rPr>
                <w:rFonts w:asciiTheme="minorHAnsi" w:hAnsiTheme="minorHAnsi" w:cstheme="minorHAnsi"/>
                <w:b w:val="0"/>
                <w:bCs w:val="0"/>
                <w:sz w:val="22"/>
                <w:szCs w:val="22"/>
              </w:rPr>
              <w:t xml:space="preserve"> Graduate College will not approve a partial credit transfer; courses must be transferred to ISU at the semester system credit system equivalent. </w:t>
            </w:r>
            <w:r w:rsidR="00352EB9">
              <w:rPr>
                <w:rFonts w:asciiTheme="minorHAnsi" w:hAnsiTheme="minorHAnsi" w:cstheme="minorHAnsi"/>
                <w:b w:val="0"/>
                <w:bCs w:val="0"/>
                <w:sz w:val="22"/>
                <w:szCs w:val="22"/>
              </w:rPr>
              <w:t>The GC does</w:t>
            </w:r>
            <w:r>
              <w:rPr>
                <w:rFonts w:asciiTheme="minorHAnsi" w:hAnsiTheme="minorHAnsi" w:cstheme="minorHAnsi"/>
                <w:b w:val="0"/>
                <w:bCs w:val="0"/>
                <w:sz w:val="22"/>
                <w:szCs w:val="22"/>
              </w:rPr>
              <w:t xml:space="preserve"> not award partial credit for ISU or transfer courses.</w:t>
            </w:r>
          </w:p>
          <w:p w14:paraId="555BC0F4" w14:textId="77777777" w:rsidR="001F1FDA" w:rsidRPr="001F1FDA" w:rsidRDefault="000C2705" w:rsidP="00352EB9">
            <w:pPr>
              <w:widowControl/>
              <w:numPr>
                <w:ilvl w:val="0"/>
                <w:numId w:val="29"/>
              </w:numPr>
              <w:shd w:val="clear" w:color="auto" w:fill="FFFFFF"/>
              <w:autoSpaceDE/>
              <w:autoSpaceDN/>
              <w:spacing w:after="100" w:afterAutospacing="1"/>
              <w:rPr>
                <w:rFonts w:asciiTheme="minorHAnsi" w:eastAsia="Times New Roman" w:hAnsiTheme="minorHAnsi" w:cstheme="minorHAnsi"/>
                <w:color w:val="333333"/>
              </w:rPr>
            </w:pPr>
            <w:r w:rsidRPr="001F1FDA">
              <w:rPr>
                <w:rFonts w:asciiTheme="minorHAnsi" w:hAnsiTheme="minorHAnsi" w:cstheme="minorHAnsi"/>
              </w:rPr>
              <w:t xml:space="preserve">Determined that “graduate-level” courses should be defined as 500- and 600-level courses, with 500-level open to qualified undergraduates, but will remove language about 500-level being for master’s students and 600 for </w:t>
            </w:r>
            <w:proofErr w:type="spellStart"/>
            <w:r w:rsidRPr="001F1FDA">
              <w:rPr>
                <w:rFonts w:asciiTheme="minorHAnsi" w:hAnsiTheme="minorHAnsi" w:cstheme="minorHAnsi"/>
              </w:rPr>
              <w:t>Ph.D.s</w:t>
            </w:r>
            <w:proofErr w:type="spellEnd"/>
            <w:r w:rsidRPr="001F1FDA">
              <w:rPr>
                <w:rFonts w:asciiTheme="minorHAnsi" w:hAnsiTheme="minorHAnsi" w:cstheme="minorHAnsi"/>
              </w:rPr>
              <w:t xml:space="preserve">. </w:t>
            </w:r>
          </w:p>
          <w:p w14:paraId="572D7919" w14:textId="72E4B7AB" w:rsidR="001F1FDA" w:rsidRDefault="001F1FDA" w:rsidP="001F1FDA">
            <w:pPr>
              <w:widowControl/>
              <w:numPr>
                <w:ilvl w:val="0"/>
                <w:numId w:val="29"/>
              </w:numPr>
              <w:shd w:val="clear" w:color="auto" w:fill="FFFFFF"/>
              <w:autoSpaceDE/>
              <w:autoSpaceDN/>
              <w:spacing w:before="100" w:beforeAutospacing="1" w:after="100" w:afterAutospacing="1"/>
              <w:rPr>
                <w:rFonts w:asciiTheme="minorHAnsi" w:eastAsia="Times New Roman" w:hAnsiTheme="minorHAnsi" w:cstheme="minorHAnsi"/>
                <w:color w:val="333333"/>
              </w:rPr>
            </w:pPr>
            <w:r>
              <w:rPr>
                <w:rFonts w:asciiTheme="minorHAnsi" w:hAnsiTheme="minorHAnsi" w:cstheme="minorHAnsi"/>
              </w:rPr>
              <w:t>In respect to the statement in 5.1.2</w:t>
            </w:r>
            <w:r>
              <w:rPr>
                <w:rFonts w:asciiTheme="minorHAnsi" w:eastAsia="Times New Roman" w:hAnsiTheme="minorHAnsi" w:cstheme="minorHAnsi"/>
                <w:color w:val="333333"/>
              </w:rPr>
              <w:t xml:space="preserve"> restricting the number of 300- and 400-level credits to nine credits, three of which can be at the 300-level, Council debated whether to change the policy to read “nine credits (or three courses</w:t>
            </w:r>
            <w:r w:rsidR="00352EB9">
              <w:rPr>
                <w:rFonts w:asciiTheme="minorHAnsi" w:eastAsia="Times New Roman" w:hAnsiTheme="minorHAnsi" w:cstheme="minorHAnsi"/>
                <w:color w:val="333333"/>
              </w:rPr>
              <w:t>)” to account for four-credit courses</w:t>
            </w:r>
            <w:r>
              <w:rPr>
                <w:rFonts w:asciiTheme="minorHAnsi" w:eastAsia="Times New Roman" w:hAnsiTheme="minorHAnsi" w:cstheme="minorHAnsi"/>
                <w:color w:val="333333"/>
              </w:rPr>
              <w:t>.</w:t>
            </w:r>
          </w:p>
          <w:p w14:paraId="3A0D4983" w14:textId="3EBC7440" w:rsidR="001F1FDA" w:rsidRPr="001F1FDA" w:rsidRDefault="00352EB9" w:rsidP="001F1FDA">
            <w:pPr>
              <w:widowControl/>
              <w:numPr>
                <w:ilvl w:val="0"/>
                <w:numId w:val="29"/>
              </w:numPr>
              <w:shd w:val="clear" w:color="auto" w:fill="FFFFFF"/>
              <w:autoSpaceDE/>
              <w:autoSpaceDN/>
              <w:spacing w:before="100" w:beforeAutospacing="1" w:after="100" w:afterAutospacing="1"/>
              <w:rPr>
                <w:rFonts w:asciiTheme="minorHAnsi" w:eastAsia="Times New Roman" w:hAnsiTheme="minorHAnsi" w:cstheme="minorHAnsi"/>
                <w:color w:val="333333"/>
              </w:rPr>
            </w:pPr>
            <w:r>
              <w:rPr>
                <w:rFonts w:asciiTheme="minorHAnsi" w:hAnsiTheme="minorHAnsi" w:cstheme="minorHAnsi"/>
              </w:rPr>
              <w:t>Council d</w:t>
            </w:r>
            <w:r w:rsidR="001F1FDA">
              <w:rPr>
                <w:rFonts w:asciiTheme="minorHAnsi" w:hAnsiTheme="minorHAnsi" w:cstheme="minorHAnsi"/>
              </w:rPr>
              <w:t xml:space="preserve">ecided to leave the policy as is and give the Graduate College the authority to approve a four-credit course </w:t>
            </w:r>
            <w:r>
              <w:rPr>
                <w:rFonts w:asciiTheme="minorHAnsi" w:hAnsiTheme="minorHAnsi" w:cstheme="minorHAnsi"/>
              </w:rPr>
              <w:t xml:space="preserve">in addition to two, three-credit courses for a total of ten undergraduate-level credits used on a POSC. </w:t>
            </w:r>
            <w:r w:rsidR="001F1FDA">
              <w:rPr>
                <w:rFonts w:asciiTheme="minorHAnsi" w:hAnsiTheme="minorHAnsi" w:cstheme="minorHAnsi"/>
              </w:rPr>
              <w:t xml:space="preserve"> </w:t>
            </w:r>
          </w:p>
          <w:p w14:paraId="3939B5F7" w14:textId="74D10285" w:rsidR="000C2705" w:rsidRPr="004947A3" w:rsidRDefault="000C2705" w:rsidP="001F1FDA">
            <w:pPr>
              <w:widowControl/>
              <w:numPr>
                <w:ilvl w:val="0"/>
                <w:numId w:val="29"/>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1F1FDA">
              <w:rPr>
                <w:rFonts w:asciiTheme="minorHAnsi" w:hAnsiTheme="minorHAnsi" w:cstheme="minorHAnsi"/>
              </w:rPr>
              <w:t xml:space="preserve">Additionally, </w:t>
            </w:r>
            <w:r w:rsidR="00352EB9">
              <w:rPr>
                <w:rFonts w:asciiTheme="minorHAnsi" w:hAnsiTheme="minorHAnsi" w:cstheme="minorHAnsi"/>
              </w:rPr>
              <w:t xml:space="preserve">GC </w:t>
            </w:r>
            <w:r w:rsidR="001F1FDA" w:rsidRPr="001F1FDA">
              <w:rPr>
                <w:rFonts w:asciiTheme="minorHAnsi" w:hAnsiTheme="minorHAnsi" w:cstheme="minorHAnsi"/>
              </w:rPr>
              <w:t xml:space="preserve">will remove </w:t>
            </w:r>
            <w:r w:rsidR="00352EB9">
              <w:rPr>
                <w:rFonts w:asciiTheme="minorHAnsi" w:hAnsiTheme="minorHAnsi" w:cstheme="minorHAnsi"/>
              </w:rPr>
              <w:t xml:space="preserve">the </w:t>
            </w:r>
            <w:r w:rsidR="001F1FDA" w:rsidRPr="001F1FDA">
              <w:rPr>
                <w:rFonts w:asciiTheme="minorHAnsi" w:hAnsiTheme="minorHAnsi" w:cstheme="minorHAnsi"/>
              </w:rPr>
              <w:t xml:space="preserve">statement: </w:t>
            </w:r>
            <w:r w:rsidR="001F1FDA" w:rsidRPr="001F1FDA">
              <w:rPr>
                <w:rFonts w:asciiTheme="minorHAnsi" w:eastAsia="Times New Roman" w:hAnsiTheme="minorHAnsi" w:cstheme="minorHAnsi"/>
                <w:color w:val="333333"/>
              </w:rPr>
              <w:t>For graduate students who entered degree programs prior to spring semester of 2018, up to 15 credits from 300- and 400-level courses may be used on a POSC form, with a maximum of 6 credits at the 300 level</w:t>
            </w:r>
            <w:r w:rsidR="001F1FDA">
              <w:rPr>
                <w:rFonts w:asciiTheme="minorHAnsi" w:eastAsia="Times New Roman" w:hAnsiTheme="minorHAnsi" w:cstheme="minorHAnsi"/>
                <w:color w:val="333333"/>
              </w:rPr>
              <w:t xml:space="preserve">” as well </w:t>
            </w:r>
            <w:r w:rsidR="001F1FDA" w:rsidRPr="001F1FDA">
              <w:rPr>
                <w:rFonts w:asciiTheme="minorHAnsi" w:eastAsia="Times New Roman" w:hAnsiTheme="minorHAnsi" w:cstheme="minorHAnsi"/>
                <w:color w:val="333333"/>
              </w:rPr>
              <w:t>as “</w:t>
            </w:r>
            <w:r w:rsidR="001F1FDA" w:rsidRPr="001F1FDA">
              <w:rPr>
                <w:rFonts w:asciiTheme="minorHAnsi" w:hAnsiTheme="minorHAnsi" w:cstheme="minorHAnsi"/>
                <w:color w:val="333333"/>
                <w:shd w:val="clear" w:color="auto" w:fill="FFFFFF"/>
              </w:rPr>
              <w:t>For graduate students who entered degree programs in spring semester of 2018 and thereafter</w:t>
            </w:r>
            <w:r w:rsidR="00352EB9">
              <w:rPr>
                <w:rFonts w:asciiTheme="minorHAnsi" w:hAnsiTheme="minorHAnsi" w:cstheme="minorHAnsi"/>
                <w:color w:val="333333"/>
                <w:shd w:val="clear" w:color="auto" w:fill="FFFFFF"/>
              </w:rPr>
              <w:t>.</w:t>
            </w:r>
            <w:r w:rsidR="001F1FDA" w:rsidRPr="001F1FDA">
              <w:rPr>
                <w:rFonts w:asciiTheme="minorHAnsi" w:hAnsiTheme="minorHAnsi" w:cstheme="minorHAnsi"/>
                <w:color w:val="333333"/>
                <w:shd w:val="clear" w:color="auto" w:fill="FFFFFF"/>
              </w:rPr>
              <w:t>”</w:t>
            </w:r>
          </w:p>
          <w:p w14:paraId="3CEBC5AD" w14:textId="271875E2" w:rsidR="004947A3" w:rsidRPr="001F1FDA" w:rsidRDefault="004947A3" w:rsidP="001F1FDA">
            <w:pPr>
              <w:widowControl/>
              <w:numPr>
                <w:ilvl w:val="0"/>
                <w:numId w:val="29"/>
              </w:numPr>
              <w:shd w:val="clear" w:color="auto" w:fill="FFFFFF"/>
              <w:autoSpaceDE/>
              <w:autoSpaceDN/>
              <w:spacing w:before="100" w:beforeAutospacing="1" w:after="100" w:afterAutospacing="1"/>
              <w:rPr>
                <w:rFonts w:asciiTheme="minorHAnsi" w:eastAsia="Times New Roman" w:hAnsiTheme="minorHAnsi" w:cstheme="minorHAnsi"/>
                <w:color w:val="333333"/>
              </w:rPr>
            </w:pPr>
            <w:r>
              <w:rPr>
                <w:rFonts w:asciiTheme="minorHAnsi" w:hAnsiTheme="minorHAnsi" w:cstheme="minorHAnsi"/>
              </w:rPr>
              <w:t xml:space="preserve">Graves mentioned that all policy changes this year should be documented in a year in review document like Robinson has been compiling the past couple of years. </w:t>
            </w:r>
          </w:p>
          <w:p w14:paraId="247727CA" w14:textId="77AA692B" w:rsidR="00F306DF" w:rsidRPr="001F1FDA" w:rsidRDefault="0098288C" w:rsidP="00F306DF">
            <w:pPr>
              <w:pStyle w:val="Heading3"/>
              <w:numPr>
                <w:ilvl w:val="0"/>
                <w:numId w:val="27"/>
              </w:numPr>
              <w:shd w:val="clear" w:color="auto" w:fill="FFFFFF"/>
              <w:spacing w:before="0" w:beforeAutospacing="0" w:after="0" w:afterAutospacing="0"/>
              <w:rPr>
                <w:rFonts w:asciiTheme="minorHAnsi" w:hAnsiTheme="minorHAnsi" w:cstheme="minorHAnsi"/>
                <w:b w:val="0"/>
                <w:bCs w:val="0"/>
                <w:color w:val="333333"/>
                <w:sz w:val="22"/>
                <w:szCs w:val="22"/>
              </w:rPr>
            </w:pPr>
            <w:hyperlink r:id="rId13" w:anchor="4.3.2" w:history="1">
              <w:r w:rsidR="00F306DF" w:rsidRPr="00964B44">
                <w:rPr>
                  <w:rStyle w:val="Hyperlink"/>
                  <w:rFonts w:asciiTheme="minorHAnsi" w:hAnsiTheme="minorHAnsi" w:cstheme="minorHAnsi"/>
                  <w:b w:val="0"/>
                  <w:bCs w:val="0"/>
                  <w:color w:val="CC0000"/>
                  <w:sz w:val="22"/>
                  <w:szCs w:val="22"/>
                  <w:shd w:val="clear" w:color="auto" w:fill="FFFFFF"/>
                </w:rPr>
                <w:t>"Concurrent" degrees</w:t>
              </w:r>
            </w:hyperlink>
            <w:r w:rsidR="00F306DF" w:rsidRPr="00964B44">
              <w:rPr>
                <w:rFonts w:asciiTheme="minorHAnsi" w:hAnsiTheme="minorHAnsi" w:cstheme="minorHAnsi"/>
                <w:b w:val="0"/>
                <w:bCs w:val="0"/>
                <w:color w:val="333333"/>
                <w:sz w:val="22"/>
                <w:szCs w:val="22"/>
                <w:shd w:val="clear" w:color="auto" w:fill="FFFFFF"/>
              </w:rPr>
              <w:t> </w:t>
            </w:r>
          </w:p>
          <w:p w14:paraId="5F919F5D" w14:textId="4A052E02" w:rsidR="001F1FDA" w:rsidRPr="00964B44" w:rsidRDefault="001F1FDA" w:rsidP="001F1FDA">
            <w:pPr>
              <w:pStyle w:val="Heading3"/>
              <w:numPr>
                <w:ilvl w:val="1"/>
                <w:numId w:val="27"/>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color w:val="333333"/>
                <w:sz w:val="22"/>
                <w:szCs w:val="22"/>
                <w:shd w:val="clear" w:color="auto" w:fill="FFFFFF"/>
              </w:rPr>
              <w:t>Saved topic for next meeting.</w:t>
            </w:r>
          </w:p>
          <w:p w14:paraId="6DBFF05D" w14:textId="2A6A1B01" w:rsidR="005622BA" w:rsidRPr="004947A3" w:rsidRDefault="005622BA" w:rsidP="00F306DF">
            <w:pPr>
              <w:widowControl/>
              <w:numPr>
                <w:ilvl w:val="0"/>
                <w:numId w:val="19"/>
              </w:numPr>
              <w:shd w:val="clear" w:color="auto" w:fill="FFFFFF"/>
              <w:autoSpaceDE/>
              <w:autoSpaceDN/>
              <w:rPr>
                <w:rFonts w:asciiTheme="minorHAnsi" w:eastAsia="Times New Roman" w:hAnsiTheme="minorHAnsi" w:cstheme="minorHAnsi"/>
                <w:color w:val="000000"/>
              </w:rPr>
            </w:pPr>
            <w:r w:rsidRPr="00964B44">
              <w:rPr>
                <w:rFonts w:asciiTheme="minorHAnsi" w:hAnsiTheme="minorHAnsi" w:cstheme="minorHAnsi"/>
                <w:color w:val="333333"/>
                <w:shd w:val="clear" w:color="auto" w:fill="FFFFFF"/>
              </w:rPr>
              <w:t>Coursework-only degree advisors</w:t>
            </w:r>
            <w:r w:rsidR="004947A3">
              <w:rPr>
                <w:rFonts w:asciiTheme="minorHAnsi" w:hAnsiTheme="minorHAnsi" w:cstheme="minorHAnsi"/>
                <w:color w:val="333333"/>
                <w:shd w:val="clear" w:color="auto" w:fill="FFFFFF"/>
              </w:rPr>
              <w:t xml:space="preserve"> in </w:t>
            </w:r>
            <w:proofErr w:type="spellStart"/>
            <w:r w:rsidR="004947A3">
              <w:rPr>
                <w:rFonts w:asciiTheme="minorHAnsi" w:hAnsiTheme="minorHAnsi" w:cstheme="minorHAnsi"/>
                <w:color w:val="333333"/>
                <w:shd w:val="clear" w:color="auto" w:fill="FFFFFF"/>
              </w:rPr>
              <w:t>WorkDay</w:t>
            </w:r>
            <w:proofErr w:type="spellEnd"/>
            <w:r w:rsidR="004947A3">
              <w:rPr>
                <w:rFonts w:asciiTheme="minorHAnsi" w:hAnsiTheme="minorHAnsi" w:cstheme="minorHAnsi"/>
                <w:color w:val="333333"/>
                <w:shd w:val="clear" w:color="auto" w:fill="FFFFFF"/>
              </w:rPr>
              <w:t xml:space="preserve"> Student</w:t>
            </w:r>
          </w:p>
          <w:p w14:paraId="7175FA6F" w14:textId="67D9BADA" w:rsidR="004947A3" w:rsidRPr="004947A3" w:rsidRDefault="004947A3" w:rsidP="004947A3">
            <w:pPr>
              <w:widowControl/>
              <w:numPr>
                <w:ilvl w:val="1"/>
                <w:numId w:val="19"/>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333333"/>
                <w:shd w:val="clear" w:color="auto" w:fill="FFFFFF"/>
              </w:rPr>
              <w:t>Ryan—allow students to choose an adviser, and if they do</w:t>
            </w:r>
            <w:r w:rsidR="0098288C">
              <w:rPr>
                <w:rFonts w:asciiTheme="minorHAnsi" w:hAnsiTheme="minorHAnsi" w:cstheme="minorHAnsi"/>
                <w:color w:val="333333"/>
                <w:shd w:val="clear" w:color="auto" w:fill="FFFFFF"/>
              </w:rPr>
              <w:t xml:space="preserve"> not have one, </w:t>
            </w:r>
            <w:r>
              <w:rPr>
                <w:rFonts w:asciiTheme="minorHAnsi" w:hAnsiTheme="minorHAnsi" w:cstheme="minorHAnsi"/>
                <w:color w:val="333333"/>
                <w:shd w:val="clear" w:color="auto" w:fill="FFFFFF"/>
              </w:rPr>
              <w:t xml:space="preserve">the adviser </w:t>
            </w:r>
            <w:r w:rsidR="0098288C">
              <w:rPr>
                <w:rFonts w:asciiTheme="minorHAnsi" w:hAnsiTheme="minorHAnsi" w:cstheme="minorHAnsi"/>
                <w:color w:val="333333"/>
                <w:shd w:val="clear" w:color="auto" w:fill="FFFFFF"/>
              </w:rPr>
              <w:t>should</w:t>
            </w:r>
            <w:r>
              <w:rPr>
                <w:rFonts w:asciiTheme="minorHAnsi" w:hAnsiTheme="minorHAnsi" w:cstheme="minorHAnsi"/>
                <w:color w:val="333333"/>
                <w:shd w:val="clear" w:color="auto" w:fill="FFFFFF"/>
              </w:rPr>
              <w:t xml:space="preserve"> default to the DOGE</w:t>
            </w:r>
          </w:p>
          <w:p w14:paraId="76305306" w14:textId="66FDBAF8" w:rsidR="004947A3" w:rsidRPr="00964B44" w:rsidRDefault="0098288C" w:rsidP="004947A3">
            <w:pPr>
              <w:widowControl/>
              <w:numPr>
                <w:ilvl w:val="1"/>
                <w:numId w:val="19"/>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333333"/>
                <w:shd w:val="clear" w:color="auto" w:fill="FFFFFF"/>
              </w:rPr>
              <w:t>Consensus</w:t>
            </w:r>
            <w:r w:rsidR="004947A3">
              <w:rPr>
                <w:rFonts w:asciiTheme="minorHAnsi" w:hAnsiTheme="minorHAnsi" w:cstheme="minorHAnsi"/>
                <w:color w:val="333333"/>
                <w:shd w:val="clear" w:color="auto" w:fill="FFFFFF"/>
              </w:rPr>
              <w:t xml:space="preserve"> is to assign the DOGE as the adviser with the flexibility to change</w:t>
            </w:r>
            <w:r>
              <w:rPr>
                <w:rFonts w:asciiTheme="minorHAnsi" w:hAnsiTheme="minorHAnsi" w:cstheme="minorHAnsi"/>
                <w:color w:val="333333"/>
                <w:shd w:val="clear" w:color="auto" w:fill="FFFFFF"/>
              </w:rPr>
              <w:t xml:space="preserve"> advisors when needed</w:t>
            </w:r>
            <w:r w:rsidR="004947A3">
              <w:rPr>
                <w:rFonts w:asciiTheme="minorHAnsi" w:hAnsiTheme="minorHAnsi" w:cstheme="minorHAnsi"/>
                <w:color w:val="333333"/>
                <w:shd w:val="clear" w:color="auto" w:fill="FFFFFF"/>
              </w:rPr>
              <w:t>.</w:t>
            </w:r>
          </w:p>
          <w:p w14:paraId="3DF2D64D" w14:textId="20449A56" w:rsidR="00324583" w:rsidRPr="00964B44" w:rsidRDefault="00324583" w:rsidP="00F306DF">
            <w:pPr>
              <w:widowControl/>
              <w:shd w:val="clear" w:color="auto" w:fill="FFFFFF"/>
              <w:autoSpaceDE/>
              <w:autoSpaceDN/>
              <w:rPr>
                <w:rFonts w:asciiTheme="minorHAnsi" w:eastAsia="Times New Roman" w:hAnsiTheme="minorHAnsi" w:cstheme="minorHAnsi"/>
                <w:color w:val="000000"/>
              </w:rPr>
            </w:pPr>
          </w:p>
        </w:tc>
        <w:tc>
          <w:tcPr>
            <w:tcW w:w="2340" w:type="dxa"/>
          </w:tcPr>
          <w:p w14:paraId="28141B12" w14:textId="72C003E3" w:rsidR="004357B6" w:rsidRPr="0007261A" w:rsidRDefault="0037702D">
            <w:pPr>
              <w:pStyle w:val="TableParagraph"/>
              <w:ind w:left="105"/>
              <w:rPr>
                <w:rFonts w:asciiTheme="minorHAnsi" w:hAnsiTheme="minorHAnsi" w:cstheme="minorHAnsi"/>
              </w:rPr>
            </w:pPr>
            <w:r w:rsidRPr="0007261A">
              <w:rPr>
                <w:rFonts w:asciiTheme="minorHAnsi" w:hAnsiTheme="minorHAnsi" w:cstheme="minorHAnsi"/>
              </w:rPr>
              <w:lastRenderedPageBreak/>
              <w:t>Robinson</w:t>
            </w:r>
          </w:p>
        </w:tc>
      </w:tr>
      <w:tr w:rsidR="00DE306E" w:rsidRPr="0007261A" w14:paraId="7D07C7A7" w14:textId="77777777">
        <w:trPr>
          <w:trHeight w:val="1377"/>
        </w:trPr>
        <w:tc>
          <w:tcPr>
            <w:tcW w:w="900" w:type="dxa"/>
          </w:tcPr>
          <w:p w14:paraId="30086F07" w14:textId="77777777" w:rsidR="00DE306E" w:rsidRPr="0007261A" w:rsidRDefault="00DE306E" w:rsidP="00DE306E">
            <w:pPr>
              <w:pStyle w:val="TableParagraph"/>
              <w:rPr>
                <w:rFonts w:asciiTheme="minorHAnsi" w:hAnsiTheme="minorHAnsi" w:cstheme="minorHAnsi"/>
              </w:rPr>
            </w:pPr>
            <w:r w:rsidRPr="0007261A">
              <w:rPr>
                <w:rFonts w:asciiTheme="minorHAnsi" w:hAnsiTheme="minorHAnsi" w:cstheme="minorHAnsi"/>
              </w:rPr>
              <w:t>5:25</w:t>
            </w:r>
          </w:p>
        </w:tc>
        <w:tc>
          <w:tcPr>
            <w:tcW w:w="7471" w:type="dxa"/>
          </w:tcPr>
          <w:p w14:paraId="310F5F12" w14:textId="77777777" w:rsidR="00DE306E" w:rsidRPr="0007261A" w:rsidRDefault="00DE306E" w:rsidP="00DE306E">
            <w:pPr>
              <w:pStyle w:val="TableParagraph"/>
              <w:spacing w:before="1" w:line="240" w:lineRule="auto"/>
              <w:rPr>
                <w:rFonts w:asciiTheme="minorHAnsi" w:hAnsiTheme="minorHAnsi" w:cstheme="minorHAnsi"/>
              </w:rPr>
            </w:pPr>
            <w:r w:rsidRPr="0007261A">
              <w:rPr>
                <w:rFonts w:asciiTheme="minorHAnsi" w:hAnsiTheme="minorHAnsi" w:cstheme="minorHAnsi"/>
              </w:rPr>
              <w:t>Other Items/Issues</w:t>
            </w:r>
          </w:p>
          <w:p w14:paraId="4E98326A" w14:textId="0A33A6A6" w:rsidR="002A385C" w:rsidRPr="0007261A" w:rsidRDefault="00FE780C" w:rsidP="002A385C">
            <w:pPr>
              <w:pStyle w:val="TableParagraph"/>
              <w:numPr>
                <w:ilvl w:val="0"/>
                <w:numId w:val="26"/>
              </w:numPr>
              <w:spacing w:before="1" w:line="240" w:lineRule="auto"/>
              <w:rPr>
                <w:rFonts w:asciiTheme="minorHAnsi" w:hAnsiTheme="minorHAnsi" w:cstheme="minorHAnsi"/>
              </w:rPr>
            </w:pPr>
            <w:r>
              <w:rPr>
                <w:rFonts w:asciiTheme="minorHAnsi" w:hAnsiTheme="minorHAnsi" w:cstheme="minorHAnsi"/>
              </w:rPr>
              <w:t>Council meeting modality for Spring 2022</w:t>
            </w:r>
            <w:r w:rsidR="0023423D">
              <w:rPr>
                <w:rFonts w:asciiTheme="minorHAnsi" w:hAnsiTheme="minorHAnsi" w:cstheme="minorHAnsi"/>
              </w:rPr>
              <w:t>; virtual preferred. Robinson to send invitations in the coming days.</w:t>
            </w:r>
          </w:p>
        </w:tc>
        <w:tc>
          <w:tcPr>
            <w:tcW w:w="2340" w:type="dxa"/>
          </w:tcPr>
          <w:p w14:paraId="18407CFD" w14:textId="55EAE43D" w:rsidR="00DE306E" w:rsidRPr="0007261A" w:rsidRDefault="00DE306E" w:rsidP="008B2470">
            <w:pPr>
              <w:pStyle w:val="TableParagraph"/>
              <w:ind w:left="105"/>
              <w:rPr>
                <w:rFonts w:asciiTheme="minorHAnsi" w:hAnsiTheme="minorHAnsi" w:cstheme="minorHAnsi"/>
              </w:rPr>
            </w:pPr>
          </w:p>
        </w:tc>
      </w:tr>
    </w:tbl>
    <w:p w14:paraId="2E835864" w14:textId="3266A332" w:rsidR="00B16F81" w:rsidRDefault="00B16F81"/>
    <w:tbl>
      <w:tblPr>
        <w:tblpPr w:leftFromText="180" w:rightFromText="180" w:vertAnchor="text" w:horzAnchor="margin" w:tblpXSpec="center" w:tblpY="-13164"/>
        <w:tblW w:w="12275" w:type="dxa"/>
        <w:tblLook w:val="04A0" w:firstRow="1" w:lastRow="0" w:firstColumn="1" w:lastColumn="0" w:noHBand="0" w:noVBand="1"/>
      </w:tblPr>
      <w:tblGrid>
        <w:gridCol w:w="1231"/>
        <w:gridCol w:w="1874"/>
        <w:gridCol w:w="3293"/>
        <w:gridCol w:w="651"/>
        <w:gridCol w:w="779"/>
        <w:gridCol w:w="650"/>
        <w:gridCol w:w="665"/>
        <w:gridCol w:w="587"/>
        <w:gridCol w:w="679"/>
        <w:gridCol w:w="622"/>
        <w:gridCol w:w="622"/>
        <w:gridCol w:w="622"/>
      </w:tblGrid>
      <w:tr w:rsidR="00614A0F" w14:paraId="3E73F265" w14:textId="77777777" w:rsidTr="00BB36B9">
        <w:trPr>
          <w:trHeight w:val="339"/>
        </w:trPr>
        <w:tc>
          <w:tcPr>
            <w:tcW w:w="1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52610" w14:textId="77777777" w:rsidR="00614A0F" w:rsidRDefault="00614A0F" w:rsidP="00BB36B9">
            <w:pPr>
              <w:rPr>
                <w:b/>
                <w:bCs/>
                <w:color w:val="000000"/>
                <w:sz w:val="20"/>
              </w:rPr>
            </w:pPr>
            <w:r>
              <w:rPr>
                <w:b/>
                <w:bCs/>
                <w:color w:val="000000"/>
                <w:sz w:val="20"/>
              </w:rPr>
              <w:lastRenderedPageBreak/>
              <w:t>First Name</w:t>
            </w:r>
          </w:p>
        </w:tc>
        <w:tc>
          <w:tcPr>
            <w:tcW w:w="1874" w:type="dxa"/>
            <w:tcBorders>
              <w:top w:val="single" w:sz="4" w:space="0" w:color="auto"/>
              <w:left w:val="nil"/>
              <w:bottom w:val="single" w:sz="4" w:space="0" w:color="auto"/>
              <w:right w:val="single" w:sz="4" w:space="0" w:color="auto"/>
            </w:tcBorders>
            <w:shd w:val="clear" w:color="auto" w:fill="FFFFFF"/>
            <w:vAlign w:val="center"/>
            <w:hideMark/>
          </w:tcPr>
          <w:p w14:paraId="48621E83" w14:textId="77777777" w:rsidR="00614A0F" w:rsidRDefault="00614A0F" w:rsidP="00BB36B9">
            <w:pPr>
              <w:rPr>
                <w:b/>
                <w:bCs/>
                <w:color w:val="000000"/>
                <w:sz w:val="20"/>
              </w:rPr>
            </w:pPr>
            <w:r>
              <w:rPr>
                <w:b/>
                <w:bCs/>
                <w:color w:val="000000"/>
                <w:sz w:val="20"/>
              </w:rPr>
              <w:t>Last Name</w:t>
            </w:r>
          </w:p>
        </w:tc>
        <w:tc>
          <w:tcPr>
            <w:tcW w:w="3293" w:type="dxa"/>
            <w:tcBorders>
              <w:top w:val="single" w:sz="4" w:space="0" w:color="auto"/>
              <w:left w:val="nil"/>
              <w:bottom w:val="single" w:sz="4" w:space="0" w:color="auto"/>
              <w:right w:val="single" w:sz="4" w:space="0" w:color="auto"/>
            </w:tcBorders>
            <w:shd w:val="clear" w:color="auto" w:fill="FFFFFF"/>
            <w:vAlign w:val="center"/>
            <w:hideMark/>
          </w:tcPr>
          <w:p w14:paraId="7739543D" w14:textId="77777777" w:rsidR="00614A0F" w:rsidRDefault="00614A0F" w:rsidP="00BB36B9">
            <w:pPr>
              <w:rPr>
                <w:b/>
                <w:bCs/>
                <w:color w:val="000000"/>
                <w:sz w:val="20"/>
              </w:rPr>
            </w:pPr>
            <w:r>
              <w:rPr>
                <w:b/>
                <w:bCs/>
                <w:color w:val="000000"/>
                <w:sz w:val="20"/>
              </w:rPr>
              <w:t>Discipline Area</w:t>
            </w:r>
          </w:p>
        </w:tc>
        <w:tc>
          <w:tcPr>
            <w:tcW w:w="651" w:type="dxa"/>
            <w:tcBorders>
              <w:top w:val="single" w:sz="4" w:space="0" w:color="auto"/>
              <w:left w:val="nil"/>
              <w:bottom w:val="single" w:sz="4" w:space="0" w:color="auto"/>
              <w:right w:val="single" w:sz="4" w:space="0" w:color="auto"/>
            </w:tcBorders>
            <w:vAlign w:val="bottom"/>
            <w:hideMark/>
          </w:tcPr>
          <w:p w14:paraId="6D61A164" w14:textId="77777777" w:rsidR="00614A0F" w:rsidRDefault="00614A0F" w:rsidP="00BB36B9">
            <w:pPr>
              <w:rPr>
                <w:b/>
                <w:bCs/>
                <w:color w:val="000000"/>
              </w:rPr>
            </w:pPr>
            <w:r>
              <w:rPr>
                <w:b/>
                <w:bCs/>
                <w:color w:val="000000"/>
              </w:rPr>
              <w:t>Aug</w:t>
            </w:r>
          </w:p>
        </w:tc>
        <w:tc>
          <w:tcPr>
            <w:tcW w:w="779" w:type="dxa"/>
            <w:tcBorders>
              <w:top w:val="single" w:sz="4" w:space="0" w:color="auto"/>
              <w:left w:val="nil"/>
              <w:bottom w:val="single" w:sz="4" w:space="0" w:color="auto"/>
              <w:right w:val="single" w:sz="4" w:space="0" w:color="auto"/>
            </w:tcBorders>
            <w:noWrap/>
            <w:vAlign w:val="bottom"/>
            <w:hideMark/>
          </w:tcPr>
          <w:p w14:paraId="557975A2" w14:textId="77777777" w:rsidR="00614A0F" w:rsidRDefault="00614A0F" w:rsidP="00BB36B9">
            <w:pPr>
              <w:jc w:val="center"/>
              <w:rPr>
                <w:b/>
                <w:bCs/>
                <w:color w:val="000000"/>
              </w:rPr>
            </w:pPr>
            <w:r>
              <w:rPr>
                <w:b/>
                <w:bCs/>
                <w:color w:val="000000"/>
              </w:rPr>
              <w:t>Sept.</w:t>
            </w:r>
          </w:p>
        </w:tc>
        <w:tc>
          <w:tcPr>
            <w:tcW w:w="650" w:type="dxa"/>
            <w:tcBorders>
              <w:top w:val="single" w:sz="4" w:space="0" w:color="auto"/>
              <w:left w:val="nil"/>
              <w:bottom w:val="single" w:sz="4" w:space="0" w:color="auto"/>
              <w:right w:val="single" w:sz="4" w:space="0" w:color="auto"/>
            </w:tcBorders>
            <w:noWrap/>
            <w:vAlign w:val="bottom"/>
            <w:hideMark/>
          </w:tcPr>
          <w:p w14:paraId="2FA2AEE1" w14:textId="77777777" w:rsidR="00614A0F" w:rsidRDefault="00614A0F" w:rsidP="00BB36B9">
            <w:pPr>
              <w:jc w:val="center"/>
              <w:rPr>
                <w:b/>
                <w:bCs/>
                <w:color w:val="000000"/>
              </w:rPr>
            </w:pPr>
            <w:r>
              <w:rPr>
                <w:b/>
                <w:bCs/>
                <w:color w:val="000000"/>
              </w:rPr>
              <w:t>Oct</w:t>
            </w:r>
          </w:p>
        </w:tc>
        <w:tc>
          <w:tcPr>
            <w:tcW w:w="665" w:type="dxa"/>
            <w:tcBorders>
              <w:top w:val="single" w:sz="4" w:space="0" w:color="auto"/>
              <w:left w:val="nil"/>
              <w:bottom w:val="single" w:sz="4" w:space="0" w:color="auto"/>
              <w:right w:val="single" w:sz="4" w:space="0" w:color="auto"/>
            </w:tcBorders>
            <w:noWrap/>
            <w:vAlign w:val="bottom"/>
            <w:hideMark/>
          </w:tcPr>
          <w:p w14:paraId="0F1BBE37" w14:textId="77777777" w:rsidR="00614A0F" w:rsidRDefault="00614A0F" w:rsidP="00BB36B9">
            <w:pPr>
              <w:jc w:val="center"/>
              <w:rPr>
                <w:b/>
                <w:bCs/>
                <w:color w:val="000000"/>
              </w:rPr>
            </w:pPr>
            <w:r>
              <w:rPr>
                <w:b/>
                <w:bCs/>
                <w:color w:val="000000"/>
              </w:rPr>
              <w:t>Nov</w:t>
            </w:r>
          </w:p>
        </w:tc>
        <w:tc>
          <w:tcPr>
            <w:tcW w:w="587" w:type="dxa"/>
            <w:tcBorders>
              <w:top w:val="single" w:sz="4" w:space="0" w:color="auto"/>
              <w:left w:val="nil"/>
              <w:bottom w:val="single" w:sz="4" w:space="0" w:color="auto"/>
              <w:right w:val="single" w:sz="4" w:space="0" w:color="auto"/>
            </w:tcBorders>
            <w:noWrap/>
            <w:vAlign w:val="bottom"/>
            <w:hideMark/>
          </w:tcPr>
          <w:p w14:paraId="365CFA9B" w14:textId="77777777" w:rsidR="00614A0F" w:rsidRDefault="00614A0F" w:rsidP="00BB36B9">
            <w:pPr>
              <w:jc w:val="center"/>
              <w:rPr>
                <w:b/>
                <w:bCs/>
                <w:color w:val="000000"/>
              </w:rPr>
            </w:pPr>
            <w:r>
              <w:rPr>
                <w:b/>
                <w:bCs/>
                <w:color w:val="000000"/>
              </w:rPr>
              <w:t>Dec</w:t>
            </w:r>
          </w:p>
        </w:tc>
        <w:tc>
          <w:tcPr>
            <w:tcW w:w="679" w:type="dxa"/>
            <w:tcBorders>
              <w:top w:val="single" w:sz="4" w:space="0" w:color="auto"/>
              <w:left w:val="nil"/>
              <w:bottom w:val="single" w:sz="4" w:space="0" w:color="auto"/>
              <w:right w:val="single" w:sz="4" w:space="0" w:color="auto"/>
            </w:tcBorders>
            <w:noWrap/>
            <w:vAlign w:val="bottom"/>
            <w:hideMark/>
          </w:tcPr>
          <w:p w14:paraId="2806CFBF" w14:textId="77777777" w:rsidR="00614A0F" w:rsidRDefault="00614A0F" w:rsidP="00BB36B9">
            <w:pPr>
              <w:jc w:val="center"/>
              <w:rPr>
                <w:b/>
                <w:bCs/>
                <w:color w:val="000000"/>
              </w:rPr>
            </w:pPr>
            <w:r>
              <w:rPr>
                <w:b/>
                <w:bCs/>
                <w:color w:val="000000"/>
              </w:rPr>
              <w:t>Jan</w:t>
            </w:r>
          </w:p>
        </w:tc>
        <w:tc>
          <w:tcPr>
            <w:tcW w:w="622" w:type="dxa"/>
            <w:tcBorders>
              <w:top w:val="single" w:sz="4" w:space="0" w:color="auto"/>
              <w:left w:val="nil"/>
              <w:bottom w:val="single" w:sz="4" w:space="0" w:color="auto"/>
              <w:right w:val="single" w:sz="4" w:space="0" w:color="auto"/>
            </w:tcBorders>
            <w:noWrap/>
            <w:vAlign w:val="bottom"/>
            <w:hideMark/>
          </w:tcPr>
          <w:p w14:paraId="285C9826" w14:textId="77777777" w:rsidR="00614A0F" w:rsidRDefault="00614A0F" w:rsidP="00BB36B9">
            <w:pPr>
              <w:jc w:val="center"/>
              <w:rPr>
                <w:b/>
                <w:bCs/>
                <w:color w:val="000000"/>
              </w:rPr>
            </w:pPr>
            <w:r>
              <w:rPr>
                <w:b/>
                <w:bCs/>
                <w:color w:val="000000"/>
              </w:rPr>
              <w:t>Feb</w:t>
            </w:r>
          </w:p>
        </w:tc>
        <w:tc>
          <w:tcPr>
            <w:tcW w:w="622" w:type="dxa"/>
            <w:tcBorders>
              <w:top w:val="single" w:sz="4" w:space="0" w:color="auto"/>
              <w:left w:val="nil"/>
              <w:bottom w:val="single" w:sz="4" w:space="0" w:color="auto"/>
              <w:right w:val="single" w:sz="4" w:space="0" w:color="auto"/>
            </w:tcBorders>
          </w:tcPr>
          <w:p w14:paraId="0345A168" w14:textId="77777777" w:rsidR="00614A0F" w:rsidRDefault="00614A0F" w:rsidP="00BB36B9">
            <w:pPr>
              <w:jc w:val="center"/>
              <w:rPr>
                <w:b/>
                <w:bCs/>
                <w:color w:val="000000"/>
              </w:rPr>
            </w:pPr>
            <w:r>
              <w:rPr>
                <w:b/>
                <w:bCs/>
                <w:color w:val="000000"/>
              </w:rPr>
              <w:t xml:space="preserve">Mar </w:t>
            </w:r>
          </w:p>
        </w:tc>
        <w:tc>
          <w:tcPr>
            <w:tcW w:w="622" w:type="dxa"/>
            <w:tcBorders>
              <w:top w:val="single" w:sz="4" w:space="0" w:color="auto"/>
              <w:left w:val="nil"/>
              <w:bottom w:val="single" w:sz="4" w:space="0" w:color="auto"/>
              <w:right w:val="single" w:sz="4" w:space="0" w:color="auto"/>
            </w:tcBorders>
          </w:tcPr>
          <w:p w14:paraId="214DBDB8" w14:textId="77777777" w:rsidR="00614A0F" w:rsidRDefault="00614A0F" w:rsidP="00BB36B9">
            <w:pPr>
              <w:jc w:val="center"/>
              <w:rPr>
                <w:b/>
                <w:bCs/>
                <w:color w:val="000000"/>
              </w:rPr>
            </w:pPr>
            <w:r>
              <w:rPr>
                <w:b/>
                <w:bCs/>
                <w:color w:val="000000"/>
              </w:rPr>
              <w:t>Apr</w:t>
            </w:r>
          </w:p>
        </w:tc>
      </w:tr>
      <w:tr w:rsidR="00614A0F" w14:paraId="0542F7BD"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0126E02A" w14:textId="77777777" w:rsidR="00614A0F" w:rsidRDefault="00614A0F" w:rsidP="00BB36B9">
            <w:pPr>
              <w:rPr>
                <w:color w:val="000000"/>
                <w:sz w:val="20"/>
              </w:rPr>
            </w:pPr>
            <w:r>
              <w:rPr>
                <w:color w:val="000000"/>
                <w:sz w:val="20"/>
              </w:rPr>
              <w:t>Dean</w:t>
            </w:r>
          </w:p>
        </w:tc>
        <w:tc>
          <w:tcPr>
            <w:tcW w:w="1874" w:type="dxa"/>
            <w:tcBorders>
              <w:top w:val="nil"/>
              <w:left w:val="nil"/>
              <w:bottom w:val="single" w:sz="4" w:space="0" w:color="auto"/>
              <w:right w:val="single" w:sz="4" w:space="0" w:color="auto"/>
            </w:tcBorders>
            <w:shd w:val="clear" w:color="auto" w:fill="FFFFFF"/>
            <w:vAlign w:val="center"/>
            <w:hideMark/>
          </w:tcPr>
          <w:p w14:paraId="4B726C12" w14:textId="77777777" w:rsidR="00614A0F" w:rsidRDefault="00614A0F" w:rsidP="00BB36B9">
            <w:pPr>
              <w:rPr>
                <w:color w:val="000000"/>
                <w:sz w:val="20"/>
              </w:rPr>
            </w:pPr>
            <w:r>
              <w:rPr>
                <w:color w:val="000000"/>
                <w:sz w:val="20"/>
              </w:rPr>
              <w:t>Adams</w:t>
            </w:r>
          </w:p>
        </w:tc>
        <w:tc>
          <w:tcPr>
            <w:tcW w:w="3293" w:type="dxa"/>
            <w:tcBorders>
              <w:top w:val="nil"/>
              <w:left w:val="nil"/>
              <w:bottom w:val="single" w:sz="4" w:space="0" w:color="auto"/>
              <w:right w:val="single" w:sz="4" w:space="0" w:color="auto"/>
            </w:tcBorders>
            <w:shd w:val="clear" w:color="auto" w:fill="FFFFFF"/>
            <w:vAlign w:val="center"/>
            <w:hideMark/>
          </w:tcPr>
          <w:p w14:paraId="7FA8CCF2" w14:textId="77777777" w:rsidR="00614A0F" w:rsidRDefault="00614A0F" w:rsidP="00BB36B9">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09CB667D"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B278594"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63C5323"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34E2D6C"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9315B8F" w14:textId="0B2BF7BD"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5922FD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441984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37CBC55"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351D41B" w14:textId="77777777" w:rsidR="00614A0F" w:rsidRDefault="00614A0F" w:rsidP="00BB36B9">
            <w:pPr>
              <w:jc w:val="center"/>
              <w:rPr>
                <w:rFonts w:asciiTheme="minorHAnsi" w:hAnsiTheme="minorHAnsi"/>
                <w:color w:val="000000"/>
                <w:sz w:val="20"/>
              </w:rPr>
            </w:pPr>
          </w:p>
        </w:tc>
      </w:tr>
      <w:tr w:rsidR="00614A0F" w14:paraId="2297EDE4"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7526BEA9" w14:textId="77777777" w:rsidR="00614A0F" w:rsidRDefault="00614A0F" w:rsidP="00BB36B9">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6A6D51A7" w14:textId="77777777" w:rsidR="00614A0F" w:rsidRDefault="00614A0F" w:rsidP="00BB36B9">
            <w:pPr>
              <w:rPr>
                <w:color w:val="000000"/>
                <w:sz w:val="20"/>
              </w:rPr>
            </w:pPr>
            <w:r>
              <w:rPr>
                <w:color w:val="000000"/>
                <w:sz w:val="20"/>
              </w:rPr>
              <w:t>Brown</w:t>
            </w:r>
          </w:p>
        </w:tc>
        <w:tc>
          <w:tcPr>
            <w:tcW w:w="3293" w:type="dxa"/>
            <w:tcBorders>
              <w:top w:val="nil"/>
              <w:left w:val="nil"/>
              <w:bottom w:val="single" w:sz="4" w:space="0" w:color="auto"/>
              <w:right w:val="single" w:sz="4" w:space="0" w:color="auto"/>
            </w:tcBorders>
            <w:vAlign w:val="center"/>
            <w:hideMark/>
          </w:tcPr>
          <w:p w14:paraId="7EE26209" w14:textId="77777777" w:rsidR="00614A0F" w:rsidRDefault="00614A0F" w:rsidP="00BB36B9">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4DD7E276"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E17B7FC"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EFA26B3"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7DAB6715"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339E8A77" w14:textId="1C704F61"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6432B83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8D11C2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931AA4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15F5DA2" w14:textId="77777777" w:rsidR="00614A0F" w:rsidRDefault="00614A0F" w:rsidP="00BB36B9">
            <w:pPr>
              <w:jc w:val="center"/>
              <w:rPr>
                <w:rFonts w:asciiTheme="minorHAnsi" w:hAnsiTheme="minorHAnsi"/>
                <w:color w:val="000000"/>
                <w:sz w:val="20"/>
              </w:rPr>
            </w:pPr>
          </w:p>
        </w:tc>
      </w:tr>
      <w:tr w:rsidR="00614A0F" w14:paraId="1543AF87"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398DF5BB" w14:textId="77777777" w:rsidR="00614A0F" w:rsidRDefault="00614A0F" w:rsidP="00BB36B9">
            <w:pPr>
              <w:rPr>
                <w:color w:val="000000"/>
                <w:sz w:val="20"/>
              </w:rPr>
            </w:pPr>
            <w:r>
              <w:rPr>
                <w:color w:val="000000"/>
                <w:sz w:val="20"/>
              </w:rPr>
              <w:t>Sarah</w:t>
            </w:r>
          </w:p>
        </w:tc>
        <w:tc>
          <w:tcPr>
            <w:tcW w:w="1874" w:type="dxa"/>
            <w:tcBorders>
              <w:top w:val="nil"/>
              <w:left w:val="nil"/>
              <w:bottom w:val="single" w:sz="4" w:space="0" w:color="auto"/>
              <w:right w:val="single" w:sz="4" w:space="0" w:color="auto"/>
            </w:tcBorders>
            <w:vAlign w:val="center"/>
            <w:hideMark/>
          </w:tcPr>
          <w:p w14:paraId="1618DFBA" w14:textId="77777777" w:rsidR="00614A0F" w:rsidRDefault="00614A0F" w:rsidP="00BB36B9">
            <w:pPr>
              <w:rPr>
                <w:color w:val="000000"/>
                <w:sz w:val="20"/>
              </w:rPr>
            </w:pPr>
            <w:r>
              <w:rPr>
                <w:color w:val="000000"/>
                <w:sz w:val="20"/>
              </w:rPr>
              <w:t>Ryan</w:t>
            </w:r>
          </w:p>
        </w:tc>
        <w:tc>
          <w:tcPr>
            <w:tcW w:w="3293" w:type="dxa"/>
            <w:tcBorders>
              <w:top w:val="nil"/>
              <w:left w:val="nil"/>
              <w:bottom w:val="single" w:sz="4" w:space="0" w:color="auto"/>
              <w:right w:val="single" w:sz="4" w:space="0" w:color="auto"/>
            </w:tcBorders>
            <w:vAlign w:val="center"/>
            <w:hideMark/>
          </w:tcPr>
          <w:p w14:paraId="534B9F69" w14:textId="77777777" w:rsidR="00614A0F" w:rsidRDefault="00614A0F" w:rsidP="00BB36B9">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172F6BDE"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149ECA2" w14:textId="77777777" w:rsidR="00614A0F" w:rsidRDefault="00614A0F" w:rsidP="00BB36B9">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5C07B32E"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E71CB9F"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E9D596B" w14:textId="74B9119C"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557C42B9"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B189FC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AB676B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4F48FF6" w14:textId="77777777" w:rsidR="00614A0F" w:rsidRDefault="00614A0F" w:rsidP="00BB36B9">
            <w:pPr>
              <w:jc w:val="center"/>
              <w:rPr>
                <w:rFonts w:asciiTheme="minorHAnsi" w:hAnsiTheme="minorHAnsi"/>
                <w:color w:val="000000"/>
                <w:sz w:val="20"/>
              </w:rPr>
            </w:pPr>
          </w:p>
        </w:tc>
      </w:tr>
      <w:tr w:rsidR="00614A0F" w14:paraId="58AFD2FC"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60B19BBE" w14:textId="77777777" w:rsidR="00614A0F" w:rsidRDefault="00614A0F" w:rsidP="00BB36B9">
            <w:pPr>
              <w:rPr>
                <w:color w:val="000000"/>
                <w:sz w:val="20"/>
              </w:rPr>
            </w:pPr>
            <w:r>
              <w:rPr>
                <w:color w:val="000000"/>
                <w:sz w:val="20"/>
              </w:rPr>
              <w:t>Chunhui</w:t>
            </w:r>
          </w:p>
        </w:tc>
        <w:tc>
          <w:tcPr>
            <w:tcW w:w="1874" w:type="dxa"/>
            <w:tcBorders>
              <w:top w:val="nil"/>
              <w:left w:val="nil"/>
              <w:bottom w:val="single" w:sz="4" w:space="0" w:color="auto"/>
              <w:right w:val="single" w:sz="4" w:space="0" w:color="auto"/>
            </w:tcBorders>
            <w:vAlign w:val="center"/>
            <w:hideMark/>
          </w:tcPr>
          <w:p w14:paraId="18B0AFBA" w14:textId="77777777" w:rsidR="00614A0F" w:rsidRDefault="00614A0F" w:rsidP="00BB36B9">
            <w:pPr>
              <w:rPr>
                <w:color w:val="000000"/>
                <w:sz w:val="20"/>
              </w:rPr>
            </w:pPr>
            <w:r>
              <w:rPr>
                <w:color w:val="000000"/>
                <w:sz w:val="20"/>
              </w:rPr>
              <w:t>Xiang</w:t>
            </w:r>
          </w:p>
        </w:tc>
        <w:tc>
          <w:tcPr>
            <w:tcW w:w="3293" w:type="dxa"/>
            <w:tcBorders>
              <w:top w:val="nil"/>
              <w:left w:val="nil"/>
              <w:bottom w:val="single" w:sz="4" w:space="0" w:color="auto"/>
              <w:right w:val="single" w:sz="4" w:space="0" w:color="auto"/>
            </w:tcBorders>
            <w:vAlign w:val="center"/>
            <w:hideMark/>
          </w:tcPr>
          <w:p w14:paraId="4D523508" w14:textId="77777777" w:rsidR="00614A0F" w:rsidRDefault="00614A0F" w:rsidP="00BB36B9">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65C9522A"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762026D"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06040264"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62DC744B"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E664367" w14:textId="1613127D"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74349E4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1AA190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8E598A"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10DC79F" w14:textId="77777777" w:rsidR="00614A0F" w:rsidRDefault="00614A0F" w:rsidP="00BB36B9">
            <w:pPr>
              <w:jc w:val="center"/>
              <w:rPr>
                <w:rFonts w:asciiTheme="minorHAnsi" w:hAnsiTheme="minorHAnsi"/>
                <w:color w:val="000000"/>
                <w:sz w:val="20"/>
              </w:rPr>
            </w:pPr>
          </w:p>
        </w:tc>
      </w:tr>
      <w:tr w:rsidR="00614A0F" w14:paraId="0044E264"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6C3DFE89" w14:textId="77777777" w:rsidR="00614A0F" w:rsidRDefault="00614A0F" w:rsidP="00BB36B9">
            <w:pPr>
              <w:rPr>
                <w:color w:val="000000"/>
                <w:sz w:val="20"/>
              </w:rPr>
            </w:pPr>
            <w:r>
              <w:rPr>
                <w:color w:val="000000"/>
                <w:sz w:val="20"/>
              </w:rPr>
              <w:t>Steven</w:t>
            </w:r>
          </w:p>
        </w:tc>
        <w:tc>
          <w:tcPr>
            <w:tcW w:w="1874" w:type="dxa"/>
            <w:tcBorders>
              <w:top w:val="nil"/>
              <w:left w:val="nil"/>
              <w:bottom w:val="single" w:sz="4" w:space="0" w:color="auto"/>
              <w:right w:val="single" w:sz="4" w:space="0" w:color="auto"/>
            </w:tcBorders>
            <w:vAlign w:val="center"/>
            <w:hideMark/>
          </w:tcPr>
          <w:p w14:paraId="215ACAAD" w14:textId="77777777" w:rsidR="00614A0F" w:rsidRDefault="00614A0F" w:rsidP="00BB36B9">
            <w:pPr>
              <w:rPr>
                <w:color w:val="000000"/>
                <w:sz w:val="20"/>
              </w:rPr>
            </w:pPr>
            <w:r>
              <w:rPr>
                <w:color w:val="000000"/>
                <w:sz w:val="20"/>
              </w:rPr>
              <w:t>Lonergan</w:t>
            </w:r>
          </w:p>
        </w:tc>
        <w:tc>
          <w:tcPr>
            <w:tcW w:w="3293" w:type="dxa"/>
            <w:tcBorders>
              <w:top w:val="nil"/>
              <w:left w:val="nil"/>
              <w:bottom w:val="single" w:sz="4" w:space="0" w:color="auto"/>
              <w:right w:val="single" w:sz="4" w:space="0" w:color="auto"/>
            </w:tcBorders>
            <w:vAlign w:val="center"/>
            <w:hideMark/>
          </w:tcPr>
          <w:p w14:paraId="331E20E5" w14:textId="77777777" w:rsidR="00614A0F" w:rsidRDefault="00614A0F" w:rsidP="00BB36B9">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25E0C710"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B416A6F"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79CF1F3"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3AFAD803"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443DB1AC" w14:textId="0377DB41" w:rsidR="00614A0F" w:rsidRDefault="00A264F2"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DD5F15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39993D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C9802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E45A12B" w14:textId="77777777" w:rsidR="00614A0F" w:rsidRDefault="00614A0F" w:rsidP="00BB36B9">
            <w:pPr>
              <w:jc w:val="center"/>
              <w:rPr>
                <w:rFonts w:asciiTheme="minorHAnsi" w:hAnsiTheme="minorHAnsi"/>
                <w:color w:val="000000"/>
                <w:sz w:val="20"/>
              </w:rPr>
            </w:pPr>
          </w:p>
        </w:tc>
      </w:tr>
      <w:tr w:rsidR="00614A0F" w14:paraId="6BD08FE9"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6DADBBDD" w14:textId="77777777" w:rsidR="00614A0F" w:rsidRDefault="00614A0F" w:rsidP="00BB36B9">
            <w:pPr>
              <w:rPr>
                <w:color w:val="000000"/>
                <w:sz w:val="20"/>
              </w:rPr>
            </w:pPr>
            <w:r>
              <w:rPr>
                <w:color w:val="000000"/>
                <w:sz w:val="20"/>
              </w:rPr>
              <w:t>Dara</w:t>
            </w:r>
          </w:p>
        </w:tc>
        <w:tc>
          <w:tcPr>
            <w:tcW w:w="1874" w:type="dxa"/>
            <w:tcBorders>
              <w:top w:val="nil"/>
              <w:left w:val="nil"/>
              <w:bottom w:val="single" w:sz="4" w:space="0" w:color="auto"/>
              <w:right w:val="single" w:sz="4" w:space="0" w:color="auto"/>
            </w:tcBorders>
            <w:vAlign w:val="center"/>
            <w:hideMark/>
          </w:tcPr>
          <w:p w14:paraId="3D0D0D90" w14:textId="77777777" w:rsidR="00614A0F" w:rsidRDefault="00614A0F" w:rsidP="00BB36B9">
            <w:pPr>
              <w:rPr>
                <w:color w:val="000000"/>
                <w:sz w:val="20"/>
              </w:rPr>
            </w:pPr>
            <w:r>
              <w:rPr>
                <w:color w:val="000000"/>
                <w:sz w:val="20"/>
              </w:rPr>
              <w:t>Wald</w:t>
            </w:r>
          </w:p>
        </w:tc>
        <w:tc>
          <w:tcPr>
            <w:tcW w:w="3293" w:type="dxa"/>
            <w:tcBorders>
              <w:top w:val="nil"/>
              <w:left w:val="nil"/>
              <w:bottom w:val="single" w:sz="4" w:space="0" w:color="auto"/>
              <w:right w:val="single" w:sz="4" w:space="0" w:color="auto"/>
            </w:tcBorders>
            <w:vAlign w:val="center"/>
            <w:hideMark/>
          </w:tcPr>
          <w:p w14:paraId="38CE3457" w14:textId="77777777" w:rsidR="00614A0F" w:rsidRDefault="00614A0F" w:rsidP="00BB36B9">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59BABE14"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C1AE240" w14:textId="77777777" w:rsidR="00614A0F" w:rsidRDefault="00614A0F" w:rsidP="00BB36B9">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5E669B0C"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157077C"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22C6D7A5" w14:textId="28230D94"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414BA63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E354F1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E27485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4102E64" w14:textId="77777777" w:rsidR="00614A0F" w:rsidRDefault="00614A0F" w:rsidP="00BB36B9">
            <w:pPr>
              <w:jc w:val="center"/>
              <w:rPr>
                <w:rFonts w:asciiTheme="minorHAnsi" w:hAnsiTheme="minorHAnsi"/>
                <w:color w:val="000000"/>
                <w:sz w:val="20"/>
              </w:rPr>
            </w:pPr>
          </w:p>
        </w:tc>
      </w:tr>
      <w:tr w:rsidR="00614A0F" w14:paraId="61596FD1"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3B2DD8D4" w14:textId="77777777" w:rsidR="00614A0F" w:rsidRDefault="00614A0F" w:rsidP="00BB36B9">
            <w:pPr>
              <w:rPr>
                <w:color w:val="000000"/>
                <w:sz w:val="20"/>
              </w:rPr>
            </w:pPr>
            <w:r>
              <w:rPr>
                <w:color w:val="000000"/>
                <w:sz w:val="20"/>
              </w:rPr>
              <w:t>Monica</w:t>
            </w:r>
          </w:p>
        </w:tc>
        <w:tc>
          <w:tcPr>
            <w:tcW w:w="1874" w:type="dxa"/>
            <w:tcBorders>
              <w:top w:val="nil"/>
              <w:left w:val="nil"/>
              <w:bottom w:val="single" w:sz="4" w:space="0" w:color="auto"/>
              <w:right w:val="single" w:sz="4" w:space="0" w:color="auto"/>
            </w:tcBorders>
            <w:vAlign w:val="center"/>
            <w:hideMark/>
          </w:tcPr>
          <w:p w14:paraId="68E4082B" w14:textId="77777777" w:rsidR="00614A0F" w:rsidRDefault="00614A0F" w:rsidP="00BB36B9">
            <w:pPr>
              <w:rPr>
                <w:color w:val="000000"/>
                <w:sz w:val="20"/>
              </w:rPr>
            </w:pPr>
            <w:r>
              <w:rPr>
                <w:color w:val="000000"/>
                <w:sz w:val="20"/>
              </w:rPr>
              <w:t>Haddad</w:t>
            </w:r>
          </w:p>
        </w:tc>
        <w:tc>
          <w:tcPr>
            <w:tcW w:w="3293" w:type="dxa"/>
            <w:tcBorders>
              <w:top w:val="nil"/>
              <w:left w:val="nil"/>
              <w:bottom w:val="single" w:sz="4" w:space="0" w:color="auto"/>
              <w:right w:val="single" w:sz="4" w:space="0" w:color="auto"/>
            </w:tcBorders>
            <w:vAlign w:val="center"/>
            <w:hideMark/>
          </w:tcPr>
          <w:p w14:paraId="0F1A3A95" w14:textId="77777777" w:rsidR="00614A0F" w:rsidRDefault="00614A0F" w:rsidP="00BB36B9">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7C461B40"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8905E23"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578302B"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EDCB817"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648F155B" w14:textId="52C3BC2C" w:rsidR="00614A0F" w:rsidRDefault="004F70B8"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60333D7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8C8FBC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16FF86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F9A6674" w14:textId="77777777" w:rsidR="00614A0F" w:rsidRDefault="00614A0F" w:rsidP="00BB36B9">
            <w:pPr>
              <w:jc w:val="center"/>
              <w:rPr>
                <w:rFonts w:asciiTheme="minorHAnsi" w:hAnsiTheme="minorHAnsi"/>
                <w:color w:val="000000"/>
                <w:sz w:val="20"/>
              </w:rPr>
            </w:pPr>
          </w:p>
        </w:tc>
      </w:tr>
      <w:tr w:rsidR="00614A0F" w14:paraId="55B3DFEE"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3F23928C" w14:textId="77777777" w:rsidR="00614A0F" w:rsidRDefault="00614A0F" w:rsidP="00BB36B9">
            <w:pPr>
              <w:rPr>
                <w:color w:val="000000"/>
                <w:sz w:val="20"/>
              </w:rPr>
            </w:pPr>
            <w:r>
              <w:rPr>
                <w:color w:val="000000"/>
                <w:sz w:val="20"/>
              </w:rPr>
              <w:t>Tera</w:t>
            </w:r>
          </w:p>
        </w:tc>
        <w:tc>
          <w:tcPr>
            <w:tcW w:w="1874" w:type="dxa"/>
            <w:tcBorders>
              <w:top w:val="nil"/>
              <w:left w:val="nil"/>
              <w:bottom w:val="single" w:sz="4" w:space="0" w:color="auto"/>
              <w:right w:val="single" w:sz="4" w:space="0" w:color="auto"/>
            </w:tcBorders>
            <w:vAlign w:val="center"/>
            <w:hideMark/>
          </w:tcPr>
          <w:p w14:paraId="52B9D4BB" w14:textId="77777777" w:rsidR="00614A0F" w:rsidRDefault="00614A0F" w:rsidP="00BB36B9">
            <w:pPr>
              <w:rPr>
                <w:color w:val="000000"/>
                <w:sz w:val="20"/>
              </w:rPr>
            </w:pPr>
            <w:r>
              <w:rPr>
                <w:color w:val="000000"/>
                <w:sz w:val="20"/>
              </w:rPr>
              <w:t>Jordan</w:t>
            </w:r>
          </w:p>
        </w:tc>
        <w:tc>
          <w:tcPr>
            <w:tcW w:w="3293" w:type="dxa"/>
            <w:tcBorders>
              <w:top w:val="nil"/>
              <w:left w:val="nil"/>
              <w:bottom w:val="single" w:sz="4" w:space="0" w:color="auto"/>
              <w:right w:val="single" w:sz="4" w:space="0" w:color="auto"/>
            </w:tcBorders>
            <w:vAlign w:val="center"/>
            <w:hideMark/>
          </w:tcPr>
          <w:p w14:paraId="3E22FBE6" w14:textId="77777777" w:rsidR="00614A0F" w:rsidRDefault="00614A0F" w:rsidP="00BB36B9">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5F268AF5"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4ADC220"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8FD3FC1"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683D22A"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2A226343" w14:textId="4941FC46" w:rsidR="00614A0F" w:rsidRDefault="00A264F2"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446B83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814E1C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4266F0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17F24CF" w14:textId="77777777" w:rsidR="00614A0F" w:rsidRDefault="00614A0F" w:rsidP="00BB36B9">
            <w:pPr>
              <w:jc w:val="center"/>
              <w:rPr>
                <w:rFonts w:asciiTheme="minorHAnsi" w:hAnsiTheme="minorHAnsi"/>
                <w:color w:val="000000"/>
                <w:sz w:val="20"/>
              </w:rPr>
            </w:pPr>
          </w:p>
        </w:tc>
      </w:tr>
      <w:tr w:rsidR="00614A0F" w14:paraId="4BE37016"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70A29948" w14:textId="77777777" w:rsidR="00614A0F" w:rsidRDefault="00614A0F" w:rsidP="00BB36B9">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28DF479C" w14:textId="77777777" w:rsidR="00614A0F" w:rsidRDefault="00614A0F" w:rsidP="00BB36B9">
            <w:pPr>
              <w:rPr>
                <w:color w:val="000000"/>
                <w:sz w:val="20"/>
              </w:rPr>
            </w:pPr>
            <w:r>
              <w:rPr>
                <w:color w:val="000000"/>
                <w:sz w:val="20"/>
              </w:rPr>
              <w:t>Bailey</w:t>
            </w:r>
          </w:p>
        </w:tc>
        <w:tc>
          <w:tcPr>
            <w:tcW w:w="3293" w:type="dxa"/>
            <w:tcBorders>
              <w:top w:val="nil"/>
              <w:left w:val="nil"/>
              <w:bottom w:val="single" w:sz="4" w:space="0" w:color="auto"/>
              <w:right w:val="single" w:sz="4" w:space="0" w:color="auto"/>
            </w:tcBorders>
            <w:vAlign w:val="center"/>
            <w:hideMark/>
          </w:tcPr>
          <w:p w14:paraId="18CAE73E" w14:textId="77777777" w:rsidR="00614A0F" w:rsidRDefault="00614A0F" w:rsidP="00BB36B9">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3B15F883"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4EB7BE7"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8FD1D3D"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5157A292"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2A04AD15" w14:textId="51F10E06"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070C3A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510E293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7501D7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7881D93" w14:textId="77777777" w:rsidR="00614A0F" w:rsidRDefault="00614A0F" w:rsidP="00BB36B9">
            <w:pPr>
              <w:jc w:val="center"/>
              <w:rPr>
                <w:rFonts w:asciiTheme="minorHAnsi" w:hAnsiTheme="minorHAnsi"/>
                <w:color w:val="000000"/>
                <w:sz w:val="20"/>
              </w:rPr>
            </w:pPr>
          </w:p>
        </w:tc>
      </w:tr>
      <w:tr w:rsidR="00614A0F" w14:paraId="09CFCC95"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6F4FD41B" w14:textId="77777777" w:rsidR="00614A0F" w:rsidRDefault="00614A0F" w:rsidP="00BB36B9">
            <w:pPr>
              <w:rPr>
                <w:color w:val="000000"/>
                <w:sz w:val="20"/>
              </w:rPr>
            </w:pPr>
            <w:r>
              <w:rPr>
                <w:color w:val="000000"/>
                <w:sz w:val="20"/>
              </w:rPr>
              <w:t>Donna</w:t>
            </w:r>
          </w:p>
        </w:tc>
        <w:tc>
          <w:tcPr>
            <w:tcW w:w="1874" w:type="dxa"/>
            <w:tcBorders>
              <w:top w:val="nil"/>
              <w:left w:val="nil"/>
              <w:bottom w:val="single" w:sz="4" w:space="0" w:color="auto"/>
              <w:right w:val="single" w:sz="4" w:space="0" w:color="auto"/>
            </w:tcBorders>
            <w:vAlign w:val="center"/>
            <w:hideMark/>
          </w:tcPr>
          <w:p w14:paraId="64890106" w14:textId="77777777" w:rsidR="00614A0F" w:rsidRDefault="00614A0F" w:rsidP="00BB36B9">
            <w:pPr>
              <w:rPr>
                <w:color w:val="000000"/>
                <w:sz w:val="20"/>
              </w:rPr>
            </w:pPr>
            <w:r>
              <w:rPr>
                <w:color w:val="000000"/>
                <w:sz w:val="20"/>
              </w:rPr>
              <w:t>Winham</w:t>
            </w:r>
          </w:p>
        </w:tc>
        <w:tc>
          <w:tcPr>
            <w:tcW w:w="3293" w:type="dxa"/>
            <w:tcBorders>
              <w:top w:val="nil"/>
              <w:left w:val="nil"/>
              <w:bottom w:val="single" w:sz="4" w:space="0" w:color="auto"/>
              <w:right w:val="single" w:sz="4" w:space="0" w:color="auto"/>
            </w:tcBorders>
            <w:vAlign w:val="center"/>
            <w:hideMark/>
          </w:tcPr>
          <w:p w14:paraId="76F92EB3" w14:textId="77777777" w:rsidR="00614A0F" w:rsidRDefault="00614A0F" w:rsidP="00BB36B9">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50817BF7"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27DA526"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935644A"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105561A6"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68FCD09" w14:textId="63CCACBF"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45B9A0CB"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D5A735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208E55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A5429AD" w14:textId="77777777" w:rsidR="00614A0F" w:rsidRDefault="00614A0F" w:rsidP="00BB36B9">
            <w:pPr>
              <w:jc w:val="center"/>
              <w:rPr>
                <w:rFonts w:asciiTheme="minorHAnsi" w:hAnsiTheme="minorHAnsi"/>
                <w:color w:val="000000"/>
                <w:sz w:val="20"/>
              </w:rPr>
            </w:pPr>
          </w:p>
        </w:tc>
      </w:tr>
      <w:tr w:rsidR="00614A0F" w14:paraId="74F3D8E9" w14:textId="77777777" w:rsidTr="00BB36B9">
        <w:trPr>
          <w:trHeight w:val="594"/>
        </w:trPr>
        <w:tc>
          <w:tcPr>
            <w:tcW w:w="1231" w:type="dxa"/>
            <w:tcBorders>
              <w:top w:val="nil"/>
              <w:left w:val="single" w:sz="4" w:space="0" w:color="auto"/>
              <w:bottom w:val="single" w:sz="4" w:space="0" w:color="auto"/>
              <w:right w:val="single" w:sz="4" w:space="0" w:color="auto"/>
            </w:tcBorders>
            <w:vAlign w:val="center"/>
            <w:hideMark/>
          </w:tcPr>
          <w:p w14:paraId="03E837FD" w14:textId="77777777" w:rsidR="00614A0F" w:rsidRDefault="00614A0F" w:rsidP="00BB36B9">
            <w:pPr>
              <w:rPr>
                <w:color w:val="000000"/>
                <w:sz w:val="20"/>
              </w:rPr>
            </w:pPr>
            <w:r>
              <w:rPr>
                <w:color w:val="000000"/>
                <w:sz w:val="20"/>
              </w:rPr>
              <w:t>Scott</w:t>
            </w:r>
          </w:p>
        </w:tc>
        <w:tc>
          <w:tcPr>
            <w:tcW w:w="1874" w:type="dxa"/>
            <w:tcBorders>
              <w:top w:val="nil"/>
              <w:left w:val="nil"/>
              <w:bottom w:val="single" w:sz="4" w:space="0" w:color="auto"/>
              <w:right w:val="single" w:sz="4" w:space="0" w:color="auto"/>
            </w:tcBorders>
            <w:vAlign w:val="center"/>
            <w:hideMark/>
          </w:tcPr>
          <w:p w14:paraId="7EB89FCD" w14:textId="77777777" w:rsidR="00614A0F" w:rsidRDefault="00614A0F" w:rsidP="00BB36B9">
            <w:pPr>
              <w:rPr>
                <w:color w:val="000000"/>
                <w:sz w:val="20"/>
              </w:rPr>
            </w:pPr>
            <w:r>
              <w:rPr>
                <w:color w:val="000000"/>
                <w:sz w:val="20"/>
              </w:rPr>
              <w:t>Nelson</w:t>
            </w:r>
          </w:p>
        </w:tc>
        <w:tc>
          <w:tcPr>
            <w:tcW w:w="3293" w:type="dxa"/>
            <w:tcBorders>
              <w:top w:val="nil"/>
              <w:left w:val="nil"/>
              <w:bottom w:val="single" w:sz="4" w:space="0" w:color="auto"/>
              <w:right w:val="single" w:sz="4" w:space="0" w:color="auto"/>
            </w:tcBorders>
            <w:vAlign w:val="center"/>
            <w:hideMark/>
          </w:tcPr>
          <w:p w14:paraId="0BD772D6" w14:textId="77777777" w:rsidR="00614A0F" w:rsidRDefault="00614A0F" w:rsidP="00BB36B9">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35D3CDA"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AF4717B" w14:textId="77777777" w:rsidR="00614A0F" w:rsidRDefault="00614A0F" w:rsidP="00BB36B9">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5EB23FF1"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774BEC98"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6C08093" w14:textId="7AE58375"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2115CE6"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F25A0B2"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192AEE6"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34C660E" w14:textId="77777777" w:rsidR="00614A0F" w:rsidRDefault="00614A0F" w:rsidP="00BB36B9">
            <w:pPr>
              <w:jc w:val="center"/>
              <w:rPr>
                <w:rFonts w:asciiTheme="minorHAnsi" w:hAnsiTheme="minorHAnsi"/>
                <w:color w:val="000000"/>
                <w:sz w:val="20"/>
              </w:rPr>
            </w:pPr>
          </w:p>
        </w:tc>
      </w:tr>
      <w:tr w:rsidR="00614A0F" w14:paraId="13C7D26E" w14:textId="77777777" w:rsidTr="00BB36B9">
        <w:trPr>
          <w:trHeight w:val="339"/>
        </w:trPr>
        <w:tc>
          <w:tcPr>
            <w:tcW w:w="1231" w:type="dxa"/>
            <w:tcBorders>
              <w:top w:val="nil"/>
              <w:left w:val="single" w:sz="4" w:space="0" w:color="auto"/>
              <w:bottom w:val="single" w:sz="4" w:space="0" w:color="auto"/>
              <w:right w:val="single" w:sz="4" w:space="0" w:color="auto"/>
            </w:tcBorders>
            <w:vAlign w:val="center"/>
            <w:hideMark/>
          </w:tcPr>
          <w:p w14:paraId="49D55AD4" w14:textId="77777777" w:rsidR="00614A0F" w:rsidRDefault="00614A0F" w:rsidP="00BB36B9">
            <w:pPr>
              <w:rPr>
                <w:color w:val="000000"/>
                <w:sz w:val="20"/>
              </w:rPr>
            </w:pPr>
            <w:proofErr w:type="spellStart"/>
            <w:r>
              <w:rPr>
                <w:color w:val="000000"/>
                <w:sz w:val="20"/>
              </w:rPr>
              <w:t>Degang</w:t>
            </w:r>
            <w:proofErr w:type="spellEnd"/>
          </w:p>
        </w:tc>
        <w:tc>
          <w:tcPr>
            <w:tcW w:w="1874" w:type="dxa"/>
            <w:tcBorders>
              <w:top w:val="nil"/>
              <w:left w:val="nil"/>
              <w:bottom w:val="single" w:sz="4" w:space="0" w:color="auto"/>
              <w:right w:val="single" w:sz="4" w:space="0" w:color="auto"/>
            </w:tcBorders>
            <w:vAlign w:val="center"/>
            <w:hideMark/>
          </w:tcPr>
          <w:p w14:paraId="190A5E58" w14:textId="77777777" w:rsidR="00614A0F" w:rsidRDefault="00614A0F" w:rsidP="00BB36B9">
            <w:pPr>
              <w:rPr>
                <w:color w:val="000000"/>
                <w:sz w:val="20"/>
              </w:rPr>
            </w:pPr>
            <w:r>
              <w:rPr>
                <w:color w:val="000000"/>
                <w:sz w:val="20"/>
              </w:rPr>
              <w:t>Chen</w:t>
            </w:r>
          </w:p>
        </w:tc>
        <w:tc>
          <w:tcPr>
            <w:tcW w:w="3293" w:type="dxa"/>
            <w:tcBorders>
              <w:top w:val="nil"/>
              <w:left w:val="nil"/>
              <w:bottom w:val="single" w:sz="4" w:space="0" w:color="auto"/>
              <w:right w:val="single" w:sz="4" w:space="0" w:color="auto"/>
            </w:tcBorders>
            <w:vAlign w:val="center"/>
            <w:hideMark/>
          </w:tcPr>
          <w:p w14:paraId="3DD21BF4" w14:textId="77777777" w:rsidR="00614A0F" w:rsidRDefault="00614A0F" w:rsidP="00BB36B9">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40872C25"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CB54C61"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23FDCE8"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170AAEEA"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FE4F996" w14:textId="38B354A9"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5E47BA45"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0C1CD8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5F73D9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9029982" w14:textId="77777777" w:rsidR="00614A0F" w:rsidRDefault="00614A0F" w:rsidP="00BB36B9">
            <w:pPr>
              <w:jc w:val="center"/>
              <w:rPr>
                <w:rFonts w:asciiTheme="minorHAnsi" w:hAnsiTheme="minorHAnsi"/>
                <w:color w:val="000000"/>
                <w:sz w:val="20"/>
              </w:rPr>
            </w:pPr>
          </w:p>
        </w:tc>
      </w:tr>
      <w:tr w:rsidR="00614A0F" w14:paraId="57DC6355" w14:textId="77777777" w:rsidTr="00BB36B9">
        <w:trPr>
          <w:trHeight w:val="594"/>
        </w:trPr>
        <w:tc>
          <w:tcPr>
            <w:tcW w:w="1231" w:type="dxa"/>
            <w:tcBorders>
              <w:top w:val="nil"/>
              <w:left w:val="single" w:sz="4" w:space="0" w:color="auto"/>
              <w:bottom w:val="single" w:sz="4" w:space="0" w:color="auto"/>
              <w:right w:val="single" w:sz="4" w:space="0" w:color="auto"/>
            </w:tcBorders>
            <w:vAlign w:val="center"/>
            <w:hideMark/>
          </w:tcPr>
          <w:p w14:paraId="73E078A6" w14:textId="77777777" w:rsidR="00614A0F" w:rsidRDefault="00614A0F" w:rsidP="00BB36B9">
            <w:pPr>
              <w:rPr>
                <w:color w:val="000000"/>
                <w:sz w:val="20"/>
              </w:rPr>
            </w:pPr>
            <w:r>
              <w:rPr>
                <w:color w:val="000000"/>
                <w:sz w:val="20"/>
              </w:rPr>
              <w:t>Ajay</w:t>
            </w:r>
          </w:p>
        </w:tc>
        <w:tc>
          <w:tcPr>
            <w:tcW w:w="1874" w:type="dxa"/>
            <w:tcBorders>
              <w:top w:val="nil"/>
              <w:left w:val="nil"/>
              <w:bottom w:val="single" w:sz="4" w:space="0" w:color="auto"/>
              <w:right w:val="single" w:sz="4" w:space="0" w:color="auto"/>
            </w:tcBorders>
            <w:vAlign w:val="center"/>
            <w:hideMark/>
          </w:tcPr>
          <w:p w14:paraId="058160B9" w14:textId="77777777" w:rsidR="00614A0F" w:rsidRDefault="00614A0F" w:rsidP="00BB36B9">
            <w:pPr>
              <w:rPr>
                <w:color w:val="000000"/>
                <w:sz w:val="20"/>
              </w:rPr>
            </w:pPr>
            <w:r>
              <w:rPr>
                <w:color w:val="000000"/>
                <w:sz w:val="20"/>
              </w:rPr>
              <w:t>Nair</w:t>
            </w:r>
          </w:p>
        </w:tc>
        <w:tc>
          <w:tcPr>
            <w:tcW w:w="3293" w:type="dxa"/>
            <w:tcBorders>
              <w:top w:val="nil"/>
              <w:left w:val="nil"/>
              <w:bottom w:val="single" w:sz="4" w:space="0" w:color="auto"/>
              <w:right w:val="single" w:sz="4" w:space="0" w:color="auto"/>
            </w:tcBorders>
            <w:vAlign w:val="center"/>
            <w:hideMark/>
          </w:tcPr>
          <w:p w14:paraId="4F683DFF" w14:textId="77777777" w:rsidR="00614A0F" w:rsidRDefault="00614A0F" w:rsidP="00BB36B9">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D1F4097"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2FDE2B4" w14:textId="77777777" w:rsidR="00614A0F" w:rsidRDefault="00614A0F" w:rsidP="00BB36B9">
            <w:pPr>
              <w:jc w:val="center"/>
              <w:rPr>
                <w:color w:val="000000"/>
                <w:sz w:val="20"/>
              </w:rPr>
            </w:pPr>
            <w:r>
              <w:rPr>
                <w:color w:val="000000"/>
                <w:sz w:val="20"/>
              </w:rPr>
              <w:t>sub</w:t>
            </w:r>
          </w:p>
        </w:tc>
        <w:tc>
          <w:tcPr>
            <w:tcW w:w="650" w:type="dxa"/>
            <w:tcBorders>
              <w:top w:val="nil"/>
              <w:left w:val="nil"/>
              <w:bottom w:val="single" w:sz="4" w:space="0" w:color="auto"/>
              <w:right w:val="single" w:sz="4" w:space="0" w:color="auto"/>
            </w:tcBorders>
            <w:noWrap/>
            <w:vAlign w:val="center"/>
          </w:tcPr>
          <w:p w14:paraId="40EF0B5A"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2D934E1E"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728A740" w14:textId="30CBD0B9"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DA4E74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A48EB3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A73F90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E24E11A" w14:textId="77777777" w:rsidR="00614A0F" w:rsidRDefault="00614A0F" w:rsidP="00BB36B9">
            <w:pPr>
              <w:jc w:val="center"/>
              <w:rPr>
                <w:rFonts w:asciiTheme="minorHAnsi" w:hAnsiTheme="minorHAnsi"/>
                <w:color w:val="000000"/>
                <w:sz w:val="20"/>
              </w:rPr>
            </w:pPr>
          </w:p>
        </w:tc>
      </w:tr>
      <w:tr w:rsidR="00614A0F" w14:paraId="7B30D60B"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3CDB9942" w14:textId="77777777" w:rsidR="00614A0F" w:rsidRDefault="00614A0F" w:rsidP="00BB36B9">
            <w:pPr>
              <w:rPr>
                <w:sz w:val="20"/>
              </w:rPr>
            </w:pPr>
            <w:r>
              <w:rPr>
                <w:color w:val="000000"/>
                <w:sz w:val="20"/>
              </w:rPr>
              <w:t>Jin</w:t>
            </w:r>
          </w:p>
        </w:tc>
        <w:tc>
          <w:tcPr>
            <w:tcW w:w="1874" w:type="dxa"/>
            <w:tcBorders>
              <w:top w:val="nil"/>
              <w:left w:val="nil"/>
              <w:bottom w:val="single" w:sz="4" w:space="0" w:color="auto"/>
              <w:right w:val="single" w:sz="4" w:space="0" w:color="auto"/>
            </w:tcBorders>
            <w:shd w:val="clear" w:color="auto" w:fill="FFFFFF"/>
            <w:vAlign w:val="center"/>
            <w:hideMark/>
          </w:tcPr>
          <w:p w14:paraId="4F934999" w14:textId="77777777" w:rsidR="00614A0F" w:rsidRDefault="00614A0F" w:rsidP="00BB36B9">
            <w:pPr>
              <w:rPr>
                <w:sz w:val="20"/>
              </w:rPr>
            </w:pPr>
            <w:r>
              <w:rPr>
                <w:color w:val="000000"/>
                <w:sz w:val="20"/>
              </w:rPr>
              <w:t>Tian</w:t>
            </w:r>
          </w:p>
        </w:tc>
        <w:tc>
          <w:tcPr>
            <w:tcW w:w="3293" w:type="dxa"/>
            <w:tcBorders>
              <w:top w:val="nil"/>
              <w:left w:val="nil"/>
              <w:bottom w:val="single" w:sz="4" w:space="0" w:color="auto"/>
              <w:right w:val="single" w:sz="4" w:space="0" w:color="auto"/>
            </w:tcBorders>
            <w:shd w:val="clear" w:color="auto" w:fill="FFFFFF"/>
            <w:vAlign w:val="center"/>
            <w:hideMark/>
          </w:tcPr>
          <w:p w14:paraId="607B5D81" w14:textId="77777777" w:rsidR="00614A0F" w:rsidRDefault="00614A0F" w:rsidP="00BB36B9">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77BEFF6B" w14:textId="77777777" w:rsidR="00614A0F" w:rsidRDefault="00614A0F" w:rsidP="00BB36B9">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755998BD" w14:textId="77777777" w:rsidR="00614A0F" w:rsidRDefault="00614A0F" w:rsidP="00BB36B9">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09458805"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4B7FD6F2"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0265E56C" w14:textId="3E0C0E41"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1A1F1C1B"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685F04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B60CF8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C065D29" w14:textId="77777777" w:rsidR="00614A0F" w:rsidRDefault="00614A0F" w:rsidP="00BB36B9">
            <w:pPr>
              <w:jc w:val="center"/>
              <w:rPr>
                <w:rFonts w:asciiTheme="minorHAnsi" w:hAnsiTheme="minorHAnsi"/>
                <w:color w:val="000000"/>
                <w:sz w:val="20"/>
              </w:rPr>
            </w:pPr>
          </w:p>
        </w:tc>
      </w:tr>
      <w:tr w:rsidR="00614A0F" w14:paraId="52F449A0"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1B905045" w14:textId="77777777" w:rsidR="00614A0F" w:rsidRDefault="00614A0F" w:rsidP="00BB36B9">
            <w:pPr>
              <w:rPr>
                <w:sz w:val="20"/>
              </w:rPr>
            </w:pPr>
            <w:r>
              <w:rPr>
                <w:color w:val="000000"/>
                <w:sz w:val="20"/>
              </w:rPr>
              <w:t>Amanda</w:t>
            </w:r>
          </w:p>
        </w:tc>
        <w:tc>
          <w:tcPr>
            <w:tcW w:w="1874" w:type="dxa"/>
            <w:tcBorders>
              <w:top w:val="nil"/>
              <w:left w:val="nil"/>
              <w:bottom w:val="single" w:sz="4" w:space="0" w:color="auto"/>
              <w:right w:val="single" w:sz="4" w:space="0" w:color="auto"/>
            </w:tcBorders>
            <w:shd w:val="clear" w:color="auto" w:fill="FFFFFF"/>
            <w:vAlign w:val="center"/>
            <w:hideMark/>
          </w:tcPr>
          <w:p w14:paraId="0A642CAE" w14:textId="77777777" w:rsidR="00614A0F" w:rsidRDefault="00614A0F" w:rsidP="00BB36B9">
            <w:pPr>
              <w:rPr>
                <w:sz w:val="20"/>
              </w:rPr>
            </w:pPr>
            <w:r>
              <w:rPr>
                <w:color w:val="000000"/>
                <w:sz w:val="20"/>
              </w:rPr>
              <w:t>Weinstein</w:t>
            </w:r>
          </w:p>
        </w:tc>
        <w:tc>
          <w:tcPr>
            <w:tcW w:w="3293" w:type="dxa"/>
            <w:tcBorders>
              <w:top w:val="nil"/>
              <w:left w:val="nil"/>
              <w:bottom w:val="single" w:sz="4" w:space="0" w:color="auto"/>
              <w:right w:val="single" w:sz="4" w:space="0" w:color="auto"/>
            </w:tcBorders>
            <w:shd w:val="clear" w:color="auto" w:fill="FFFFFF"/>
            <w:vAlign w:val="center"/>
            <w:hideMark/>
          </w:tcPr>
          <w:p w14:paraId="4012B8DF" w14:textId="77777777" w:rsidR="00614A0F" w:rsidRDefault="00614A0F" w:rsidP="00BB36B9">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294B1C8E"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1932962"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5A77E7A"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45ABDB0C"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6CFF3532" w14:textId="769EACBE"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5A8B73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488F912"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C7DD5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F83161E" w14:textId="77777777" w:rsidR="00614A0F" w:rsidRDefault="00614A0F" w:rsidP="00BB36B9">
            <w:pPr>
              <w:jc w:val="center"/>
              <w:rPr>
                <w:rFonts w:asciiTheme="minorHAnsi" w:hAnsiTheme="minorHAnsi"/>
                <w:color w:val="000000"/>
                <w:sz w:val="20"/>
              </w:rPr>
            </w:pPr>
          </w:p>
        </w:tc>
      </w:tr>
      <w:tr w:rsidR="00614A0F" w14:paraId="06B28248"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00B958F8" w14:textId="77777777" w:rsidR="00614A0F" w:rsidRDefault="00614A0F" w:rsidP="00BB36B9">
            <w:pPr>
              <w:rPr>
                <w:sz w:val="20"/>
              </w:rPr>
            </w:pPr>
            <w:r>
              <w:rPr>
                <w:sz w:val="20"/>
              </w:rPr>
              <w:t>Steven</w:t>
            </w:r>
          </w:p>
        </w:tc>
        <w:tc>
          <w:tcPr>
            <w:tcW w:w="1874" w:type="dxa"/>
            <w:tcBorders>
              <w:top w:val="nil"/>
              <w:left w:val="nil"/>
              <w:bottom w:val="single" w:sz="4" w:space="0" w:color="auto"/>
              <w:right w:val="single" w:sz="4" w:space="0" w:color="auto"/>
            </w:tcBorders>
            <w:shd w:val="clear" w:color="auto" w:fill="FFFFFF"/>
            <w:vAlign w:val="bottom"/>
            <w:hideMark/>
          </w:tcPr>
          <w:p w14:paraId="6196CD67" w14:textId="77777777" w:rsidR="00614A0F" w:rsidRDefault="00614A0F" w:rsidP="00BB36B9">
            <w:pPr>
              <w:rPr>
                <w:sz w:val="20"/>
              </w:rPr>
            </w:pPr>
            <w:r>
              <w:rPr>
                <w:sz w:val="20"/>
              </w:rPr>
              <w:t>Freeman</w:t>
            </w:r>
          </w:p>
        </w:tc>
        <w:tc>
          <w:tcPr>
            <w:tcW w:w="3293" w:type="dxa"/>
            <w:tcBorders>
              <w:top w:val="nil"/>
              <w:left w:val="nil"/>
              <w:bottom w:val="single" w:sz="4" w:space="0" w:color="auto"/>
              <w:right w:val="single" w:sz="4" w:space="0" w:color="auto"/>
            </w:tcBorders>
            <w:shd w:val="clear" w:color="auto" w:fill="FFFFFF"/>
            <w:vAlign w:val="bottom"/>
            <w:hideMark/>
          </w:tcPr>
          <w:p w14:paraId="7152C1CE" w14:textId="77777777" w:rsidR="00614A0F" w:rsidRDefault="00614A0F" w:rsidP="00BB36B9">
            <w:pPr>
              <w:rPr>
                <w:color w:val="000000"/>
                <w:sz w:val="20"/>
              </w:rPr>
            </w:pPr>
            <w:r>
              <w:rPr>
                <w:color w:val="000000"/>
                <w:sz w:val="20"/>
              </w:rPr>
              <w:t>Faculty Senate Representative</w:t>
            </w:r>
          </w:p>
        </w:tc>
        <w:tc>
          <w:tcPr>
            <w:tcW w:w="651" w:type="dxa"/>
            <w:tcBorders>
              <w:top w:val="nil"/>
              <w:left w:val="nil"/>
              <w:bottom w:val="single" w:sz="4" w:space="0" w:color="auto"/>
              <w:right w:val="single" w:sz="4" w:space="0" w:color="auto"/>
            </w:tcBorders>
            <w:vAlign w:val="center"/>
            <w:hideMark/>
          </w:tcPr>
          <w:p w14:paraId="0EE1FBE4"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E891DA4"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3D42DED1"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496AC148"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1F85BA54" w14:textId="3A16C996"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6849F3D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81B87D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3365689"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6A2981D" w14:textId="77777777" w:rsidR="00614A0F" w:rsidRDefault="00614A0F" w:rsidP="00BB36B9">
            <w:pPr>
              <w:jc w:val="center"/>
              <w:rPr>
                <w:rFonts w:asciiTheme="minorHAnsi" w:hAnsiTheme="minorHAnsi"/>
                <w:color w:val="000000"/>
                <w:sz w:val="20"/>
              </w:rPr>
            </w:pPr>
          </w:p>
        </w:tc>
      </w:tr>
      <w:tr w:rsidR="00614A0F" w14:paraId="3968A117"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tcPr>
          <w:p w14:paraId="093CAD4C" w14:textId="77777777" w:rsidR="00614A0F" w:rsidRDefault="00614A0F" w:rsidP="00BB36B9">
            <w:pPr>
              <w:rPr>
                <w:sz w:val="20"/>
              </w:rPr>
            </w:pPr>
          </w:p>
        </w:tc>
        <w:tc>
          <w:tcPr>
            <w:tcW w:w="1874" w:type="dxa"/>
            <w:tcBorders>
              <w:top w:val="nil"/>
              <w:left w:val="nil"/>
              <w:bottom w:val="single" w:sz="4" w:space="0" w:color="auto"/>
              <w:right w:val="single" w:sz="4" w:space="0" w:color="auto"/>
            </w:tcBorders>
            <w:shd w:val="clear" w:color="auto" w:fill="FFFFFF"/>
            <w:vAlign w:val="bottom"/>
          </w:tcPr>
          <w:p w14:paraId="77D0E55E" w14:textId="77777777" w:rsidR="00614A0F" w:rsidRDefault="00614A0F" w:rsidP="00BB36B9">
            <w:pPr>
              <w:rPr>
                <w:sz w:val="20"/>
              </w:rPr>
            </w:pPr>
          </w:p>
        </w:tc>
        <w:tc>
          <w:tcPr>
            <w:tcW w:w="3293" w:type="dxa"/>
            <w:tcBorders>
              <w:top w:val="nil"/>
              <w:left w:val="nil"/>
              <w:bottom w:val="single" w:sz="4" w:space="0" w:color="auto"/>
              <w:right w:val="single" w:sz="4" w:space="0" w:color="auto"/>
            </w:tcBorders>
            <w:shd w:val="clear" w:color="auto" w:fill="FFFFFF"/>
            <w:vAlign w:val="bottom"/>
          </w:tcPr>
          <w:p w14:paraId="23FC4029" w14:textId="77777777" w:rsidR="00614A0F" w:rsidRDefault="00614A0F" w:rsidP="00BB36B9">
            <w:pPr>
              <w:rPr>
                <w:color w:val="000000"/>
                <w:sz w:val="20"/>
              </w:rPr>
            </w:pPr>
          </w:p>
        </w:tc>
        <w:tc>
          <w:tcPr>
            <w:tcW w:w="651" w:type="dxa"/>
            <w:tcBorders>
              <w:top w:val="nil"/>
              <w:left w:val="nil"/>
              <w:bottom w:val="single" w:sz="4" w:space="0" w:color="auto"/>
              <w:right w:val="single" w:sz="4" w:space="0" w:color="auto"/>
            </w:tcBorders>
            <w:vAlign w:val="center"/>
          </w:tcPr>
          <w:p w14:paraId="1F3625DC"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7B572EE7" w14:textId="77777777" w:rsidR="00614A0F" w:rsidRDefault="00614A0F" w:rsidP="00BB36B9">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5AAF46C8" w14:textId="77777777" w:rsidR="00614A0F" w:rsidRDefault="00614A0F" w:rsidP="00BB36B9"/>
        </w:tc>
        <w:tc>
          <w:tcPr>
            <w:tcW w:w="665" w:type="dxa"/>
            <w:tcBorders>
              <w:top w:val="nil"/>
              <w:left w:val="nil"/>
              <w:bottom w:val="single" w:sz="4" w:space="0" w:color="auto"/>
              <w:right w:val="single" w:sz="4" w:space="0" w:color="auto"/>
            </w:tcBorders>
            <w:noWrap/>
            <w:vAlign w:val="center"/>
          </w:tcPr>
          <w:p w14:paraId="113B5208" w14:textId="77777777" w:rsidR="00614A0F" w:rsidRDefault="00614A0F" w:rsidP="00BB36B9">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2BC6BB8C" w14:textId="77777777" w:rsidR="00614A0F" w:rsidRDefault="00614A0F" w:rsidP="00BB36B9">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0215BE02"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727058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F0BEBBA"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75F2DB1" w14:textId="77777777" w:rsidR="00614A0F" w:rsidRDefault="00614A0F" w:rsidP="00BB36B9">
            <w:pPr>
              <w:jc w:val="center"/>
              <w:rPr>
                <w:rFonts w:asciiTheme="minorHAnsi" w:hAnsiTheme="minorHAnsi"/>
                <w:color w:val="000000"/>
                <w:sz w:val="20"/>
              </w:rPr>
            </w:pPr>
          </w:p>
        </w:tc>
      </w:tr>
      <w:tr w:rsidR="00614A0F" w14:paraId="4F13D60E"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DF8B543" w14:textId="77777777" w:rsidR="00614A0F" w:rsidRDefault="00614A0F" w:rsidP="00BB36B9">
            <w:pPr>
              <w:rPr>
                <w:rFonts w:asciiTheme="minorHAnsi" w:hAnsiTheme="minorHAnsi" w:cstheme="minorHAnsi"/>
                <w:sz w:val="20"/>
              </w:rPr>
            </w:pPr>
            <w:r>
              <w:rPr>
                <w:rFonts w:asciiTheme="minorHAnsi" w:hAnsiTheme="minorHAnsi" w:cstheme="minorHAnsi"/>
                <w:sz w:val="20"/>
              </w:rPr>
              <w:t>Stephanie</w:t>
            </w:r>
          </w:p>
        </w:tc>
        <w:tc>
          <w:tcPr>
            <w:tcW w:w="1874" w:type="dxa"/>
            <w:tcBorders>
              <w:top w:val="nil"/>
              <w:left w:val="nil"/>
              <w:bottom w:val="single" w:sz="4" w:space="0" w:color="auto"/>
              <w:right w:val="single" w:sz="4" w:space="0" w:color="auto"/>
            </w:tcBorders>
            <w:shd w:val="clear" w:color="auto" w:fill="FFFFFF"/>
            <w:vAlign w:val="bottom"/>
            <w:hideMark/>
          </w:tcPr>
          <w:p w14:paraId="494EB73D" w14:textId="77777777" w:rsidR="00614A0F" w:rsidRDefault="00614A0F" w:rsidP="00BB36B9">
            <w:pPr>
              <w:rPr>
                <w:rFonts w:asciiTheme="minorHAnsi" w:hAnsiTheme="minorHAnsi" w:cstheme="minorHAnsi"/>
                <w:sz w:val="20"/>
              </w:rPr>
            </w:pPr>
            <w:r>
              <w:rPr>
                <w:rFonts w:asciiTheme="minorHAnsi" w:hAnsiTheme="minorHAnsi" w:cstheme="minorHAnsi"/>
                <w:sz w:val="20"/>
              </w:rPr>
              <w:t>Klein</w:t>
            </w:r>
          </w:p>
        </w:tc>
        <w:tc>
          <w:tcPr>
            <w:tcW w:w="3293" w:type="dxa"/>
            <w:tcBorders>
              <w:top w:val="nil"/>
              <w:left w:val="nil"/>
              <w:bottom w:val="single" w:sz="4" w:space="0" w:color="auto"/>
              <w:right w:val="single" w:sz="4" w:space="0" w:color="auto"/>
            </w:tcBorders>
            <w:shd w:val="clear" w:color="auto" w:fill="FFFFFF"/>
            <w:vAlign w:val="bottom"/>
            <w:hideMark/>
          </w:tcPr>
          <w:p w14:paraId="6BD86837" w14:textId="77777777" w:rsidR="00614A0F" w:rsidRDefault="00614A0F" w:rsidP="00BB36B9">
            <w:pPr>
              <w:rPr>
                <w:rFonts w:asciiTheme="minorHAnsi" w:hAnsiTheme="minorHAnsi" w:cstheme="minorHAnsi"/>
                <w:color w:val="000000"/>
                <w:sz w:val="20"/>
              </w:rPr>
            </w:pPr>
            <w:r>
              <w:rPr>
                <w:rFonts w:asciiTheme="minorHAnsi" w:hAnsiTheme="minorHAnsi" w:cstheme="minorHAnsi"/>
                <w:color w:val="000000"/>
                <w:sz w:val="20"/>
              </w:rPr>
              <w:t>Post Doc </w:t>
            </w:r>
          </w:p>
        </w:tc>
        <w:tc>
          <w:tcPr>
            <w:tcW w:w="651" w:type="dxa"/>
            <w:tcBorders>
              <w:top w:val="nil"/>
              <w:left w:val="nil"/>
              <w:bottom w:val="single" w:sz="4" w:space="0" w:color="auto"/>
              <w:right w:val="single" w:sz="4" w:space="0" w:color="auto"/>
            </w:tcBorders>
            <w:vAlign w:val="center"/>
          </w:tcPr>
          <w:p w14:paraId="6822E3A4" w14:textId="77777777" w:rsidR="00614A0F" w:rsidRDefault="00614A0F" w:rsidP="00BB36B9">
            <w:pPr>
              <w:jc w:val="center"/>
              <w:rPr>
                <w:rFonts w:asciiTheme="minorHAnsi" w:hAnsiTheme="minorHAnsi" w:cstheme="minorHAnsi"/>
                <w:color w:val="000000"/>
                <w:sz w:val="20"/>
              </w:rPr>
            </w:pPr>
          </w:p>
        </w:tc>
        <w:tc>
          <w:tcPr>
            <w:tcW w:w="779" w:type="dxa"/>
            <w:tcBorders>
              <w:top w:val="nil"/>
              <w:left w:val="nil"/>
              <w:bottom w:val="single" w:sz="4" w:space="0" w:color="auto"/>
              <w:right w:val="single" w:sz="4" w:space="0" w:color="auto"/>
            </w:tcBorders>
            <w:vAlign w:val="center"/>
          </w:tcPr>
          <w:p w14:paraId="1D83E684" w14:textId="77777777" w:rsidR="00614A0F" w:rsidRDefault="00614A0F" w:rsidP="00BB36B9">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682F2AEB"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748E78D2"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18BE0F5F" w14:textId="6F8B988B"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4E606562"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31E517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D274B06"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775D909" w14:textId="77777777" w:rsidR="00614A0F" w:rsidRDefault="00614A0F" w:rsidP="00BB36B9">
            <w:pPr>
              <w:jc w:val="center"/>
              <w:rPr>
                <w:rFonts w:asciiTheme="minorHAnsi" w:hAnsiTheme="minorHAnsi"/>
                <w:color w:val="000000"/>
                <w:sz w:val="20"/>
              </w:rPr>
            </w:pPr>
          </w:p>
        </w:tc>
      </w:tr>
      <w:tr w:rsidR="00614A0F" w14:paraId="79B323C5"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707C23C" w14:textId="77777777" w:rsidR="00614A0F" w:rsidRDefault="00614A0F" w:rsidP="00BB36B9">
            <w:pPr>
              <w:rPr>
                <w:sz w:val="20"/>
              </w:rPr>
            </w:pPr>
            <w:r>
              <w:rPr>
                <w:sz w:val="20"/>
              </w:rPr>
              <w:t xml:space="preserve">Katherine </w:t>
            </w:r>
          </w:p>
        </w:tc>
        <w:tc>
          <w:tcPr>
            <w:tcW w:w="1874" w:type="dxa"/>
            <w:tcBorders>
              <w:top w:val="nil"/>
              <w:left w:val="nil"/>
              <w:bottom w:val="single" w:sz="4" w:space="0" w:color="auto"/>
              <w:right w:val="single" w:sz="4" w:space="0" w:color="auto"/>
            </w:tcBorders>
            <w:shd w:val="clear" w:color="auto" w:fill="FFFFFF"/>
            <w:vAlign w:val="bottom"/>
            <w:hideMark/>
          </w:tcPr>
          <w:p w14:paraId="0FB347E6" w14:textId="77777777" w:rsidR="00614A0F" w:rsidRDefault="00614A0F" w:rsidP="00BB36B9">
            <w:pPr>
              <w:rPr>
                <w:sz w:val="20"/>
              </w:rPr>
            </w:pPr>
            <w:r>
              <w:rPr>
                <w:sz w:val="20"/>
              </w:rPr>
              <w:t>Geist</w:t>
            </w:r>
          </w:p>
        </w:tc>
        <w:tc>
          <w:tcPr>
            <w:tcW w:w="3293" w:type="dxa"/>
            <w:tcBorders>
              <w:top w:val="nil"/>
              <w:left w:val="nil"/>
              <w:bottom w:val="single" w:sz="4" w:space="0" w:color="auto"/>
              <w:right w:val="single" w:sz="4" w:space="0" w:color="auto"/>
            </w:tcBorders>
            <w:shd w:val="clear" w:color="auto" w:fill="FFFFFF"/>
            <w:vAlign w:val="bottom"/>
            <w:hideMark/>
          </w:tcPr>
          <w:p w14:paraId="6BD9FCB2" w14:textId="77777777" w:rsidR="00614A0F" w:rsidRDefault="00614A0F" w:rsidP="00BB36B9">
            <w:pPr>
              <w:rPr>
                <w:color w:val="000000"/>
                <w:sz w:val="20"/>
              </w:rPr>
            </w:pPr>
            <w:r>
              <w:rPr>
                <w:color w:val="000000"/>
                <w:sz w:val="20"/>
              </w:rPr>
              <w:t>Post Doc </w:t>
            </w:r>
          </w:p>
        </w:tc>
        <w:tc>
          <w:tcPr>
            <w:tcW w:w="651" w:type="dxa"/>
            <w:tcBorders>
              <w:top w:val="nil"/>
              <w:left w:val="nil"/>
              <w:bottom w:val="single" w:sz="4" w:space="0" w:color="auto"/>
              <w:right w:val="single" w:sz="4" w:space="0" w:color="auto"/>
            </w:tcBorders>
            <w:shd w:val="clear" w:color="auto" w:fill="FFFFFF"/>
            <w:vAlign w:val="center"/>
          </w:tcPr>
          <w:p w14:paraId="24C03712"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7D0D717F" w14:textId="77777777" w:rsidR="00614A0F" w:rsidRDefault="00614A0F" w:rsidP="00BB36B9">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7C80BAD" w14:textId="77777777" w:rsidR="00614A0F" w:rsidRDefault="00614A0F" w:rsidP="00BB36B9">
            <w:r>
              <w:t>A</w:t>
            </w:r>
          </w:p>
        </w:tc>
        <w:tc>
          <w:tcPr>
            <w:tcW w:w="665" w:type="dxa"/>
            <w:tcBorders>
              <w:top w:val="nil"/>
              <w:left w:val="nil"/>
              <w:bottom w:val="single" w:sz="4" w:space="0" w:color="auto"/>
              <w:right w:val="single" w:sz="4" w:space="0" w:color="auto"/>
            </w:tcBorders>
            <w:noWrap/>
            <w:vAlign w:val="center"/>
          </w:tcPr>
          <w:p w14:paraId="2074AD1D"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3721ED07" w14:textId="596810E5"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2B8F07E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92FD58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B1F925B"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53E7FA0" w14:textId="77777777" w:rsidR="00614A0F" w:rsidRDefault="00614A0F" w:rsidP="00BB36B9">
            <w:pPr>
              <w:jc w:val="center"/>
              <w:rPr>
                <w:rFonts w:asciiTheme="minorHAnsi" w:hAnsiTheme="minorHAnsi"/>
                <w:color w:val="000000"/>
                <w:sz w:val="20"/>
              </w:rPr>
            </w:pPr>
          </w:p>
        </w:tc>
      </w:tr>
      <w:tr w:rsidR="00614A0F" w14:paraId="704C052F" w14:textId="77777777" w:rsidTr="00BB36B9">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68702623" w14:textId="77777777" w:rsidR="00614A0F" w:rsidRDefault="00614A0F" w:rsidP="00BB36B9">
            <w:pPr>
              <w:rPr>
                <w:rFonts w:asciiTheme="minorHAnsi" w:hAnsiTheme="minorHAnsi" w:cstheme="minorHAnsi"/>
                <w:sz w:val="20"/>
              </w:rPr>
            </w:pPr>
          </w:p>
        </w:tc>
        <w:tc>
          <w:tcPr>
            <w:tcW w:w="1874" w:type="dxa"/>
            <w:tcBorders>
              <w:top w:val="nil"/>
              <w:left w:val="nil"/>
              <w:bottom w:val="single" w:sz="4" w:space="0" w:color="auto"/>
              <w:right w:val="single" w:sz="4" w:space="0" w:color="auto"/>
            </w:tcBorders>
            <w:shd w:val="clear" w:color="auto" w:fill="FFFFFF"/>
            <w:hideMark/>
          </w:tcPr>
          <w:p w14:paraId="31740A5F" w14:textId="77777777" w:rsidR="00614A0F" w:rsidRDefault="00614A0F" w:rsidP="00BB36B9">
            <w:pPr>
              <w:rPr>
                <w:rFonts w:asciiTheme="minorHAnsi" w:hAnsiTheme="minorHAnsi" w:cstheme="minorHAnsi"/>
                <w:sz w:val="20"/>
              </w:rPr>
            </w:pPr>
          </w:p>
        </w:tc>
        <w:tc>
          <w:tcPr>
            <w:tcW w:w="3293" w:type="dxa"/>
            <w:tcBorders>
              <w:top w:val="nil"/>
              <w:left w:val="nil"/>
              <w:bottom w:val="single" w:sz="4" w:space="0" w:color="auto"/>
              <w:right w:val="single" w:sz="4" w:space="0" w:color="auto"/>
            </w:tcBorders>
            <w:shd w:val="clear" w:color="auto" w:fill="FFFFFF"/>
            <w:hideMark/>
          </w:tcPr>
          <w:p w14:paraId="4BBEA971" w14:textId="77777777" w:rsidR="00614A0F" w:rsidRDefault="00614A0F" w:rsidP="00BB36B9">
            <w:pPr>
              <w:rPr>
                <w:color w:val="000000"/>
                <w:sz w:val="20"/>
              </w:rPr>
            </w:pPr>
            <w:r>
              <w:rPr>
                <w:color w:val="000000"/>
                <w:sz w:val="20"/>
              </w:rPr>
              <w:t>Grad Student--Physical &amp; Math Sciences &amp; Engineering </w:t>
            </w:r>
          </w:p>
        </w:tc>
        <w:tc>
          <w:tcPr>
            <w:tcW w:w="651" w:type="dxa"/>
            <w:tcBorders>
              <w:top w:val="nil"/>
              <w:left w:val="nil"/>
              <w:bottom w:val="single" w:sz="4" w:space="0" w:color="auto"/>
              <w:right w:val="single" w:sz="4" w:space="0" w:color="auto"/>
            </w:tcBorders>
            <w:shd w:val="clear" w:color="auto" w:fill="FFFFFF"/>
            <w:vAlign w:val="center"/>
          </w:tcPr>
          <w:p w14:paraId="6C77201A"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31176D4C" w14:textId="77777777" w:rsidR="00614A0F" w:rsidRDefault="00614A0F" w:rsidP="00BB36B9">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6AC8CD28" w14:textId="77777777" w:rsidR="00614A0F" w:rsidRDefault="00614A0F" w:rsidP="00BB36B9"/>
        </w:tc>
        <w:tc>
          <w:tcPr>
            <w:tcW w:w="665" w:type="dxa"/>
            <w:tcBorders>
              <w:top w:val="nil"/>
              <w:left w:val="nil"/>
              <w:bottom w:val="single" w:sz="4" w:space="0" w:color="auto"/>
              <w:right w:val="single" w:sz="4" w:space="0" w:color="auto"/>
            </w:tcBorders>
            <w:noWrap/>
            <w:vAlign w:val="center"/>
          </w:tcPr>
          <w:p w14:paraId="34735B7D" w14:textId="77777777" w:rsidR="00614A0F" w:rsidRDefault="00614A0F" w:rsidP="00BB36B9">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88989E0" w14:textId="77777777" w:rsidR="00614A0F" w:rsidRDefault="00614A0F" w:rsidP="00BB36B9">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F7B2A7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318299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101297B"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4A10510" w14:textId="77777777" w:rsidR="00614A0F" w:rsidRDefault="00614A0F" w:rsidP="00BB36B9">
            <w:pPr>
              <w:jc w:val="center"/>
              <w:rPr>
                <w:rFonts w:asciiTheme="minorHAnsi" w:hAnsiTheme="minorHAnsi"/>
                <w:color w:val="000000"/>
                <w:sz w:val="20"/>
              </w:rPr>
            </w:pPr>
          </w:p>
        </w:tc>
      </w:tr>
      <w:tr w:rsidR="00614A0F" w14:paraId="1F61C19A" w14:textId="77777777" w:rsidTr="00BB36B9">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2F6FDC21" w14:textId="77777777" w:rsidR="00614A0F" w:rsidRDefault="00614A0F" w:rsidP="00BB36B9">
            <w:pPr>
              <w:rPr>
                <w:rFonts w:asciiTheme="minorHAnsi" w:hAnsiTheme="minorHAnsi" w:cstheme="minorHAnsi"/>
                <w:sz w:val="20"/>
              </w:rPr>
            </w:pPr>
            <w:r>
              <w:rPr>
                <w:rFonts w:asciiTheme="minorHAnsi" w:hAnsiTheme="minorHAnsi" w:cstheme="minorHAnsi"/>
                <w:sz w:val="20"/>
              </w:rPr>
              <w:t>Chelsea</w:t>
            </w:r>
          </w:p>
        </w:tc>
        <w:tc>
          <w:tcPr>
            <w:tcW w:w="1874" w:type="dxa"/>
            <w:tcBorders>
              <w:top w:val="nil"/>
              <w:left w:val="nil"/>
              <w:bottom w:val="single" w:sz="4" w:space="0" w:color="auto"/>
              <w:right w:val="single" w:sz="4" w:space="0" w:color="auto"/>
            </w:tcBorders>
            <w:shd w:val="clear" w:color="auto" w:fill="FFFFFF"/>
            <w:hideMark/>
          </w:tcPr>
          <w:p w14:paraId="715CA1CC" w14:textId="77777777" w:rsidR="00614A0F" w:rsidRDefault="00614A0F" w:rsidP="00BB36B9">
            <w:pPr>
              <w:rPr>
                <w:rFonts w:asciiTheme="minorHAnsi" w:hAnsiTheme="minorHAnsi" w:cstheme="minorHAnsi"/>
                <w:sz w:val="20"/>
              </w:rPr>
            </w:pPr>
            <w:r>
              <w:rPr>
                <w:rFonts w:asciiTheme="minorHAnsi" w:hAnsiTheme="minorHAnsi" w:cstheme="minorHAnsi"/>
                <w:sz w:val="20"/>
              </w:rPr>
              <w:t>Iennarella-Servantez</w:t>
            </w:r>
          </w:p>
        </w:tc>
        <w:tc>
          <w:tcPr>
            <w:tcW w:w="3293" w:type="dxa"/>
            <w:tcBorders>
              <w:top w:val="nil"/>
              <w:left w:val="nil"/>
              <w:bottom w:val="single" w:sz="4" w:space="0" w:color="auto"/>
              <w:right w:val="single" w:sz="4" w:space="0" w:color="auto"/>
            </w:tcBorders>
            <w:shd w:val="clear" w:color="auto" w:fill="FFFFFF"/>
            <w:hideMark/>
          </w:tcPr>
          <w:p w14:paraId="09B7F7B7" w14:textId="77777777" w:rsidR="00614A0F" w:rsidRDefault="00614A0F" w:rsidP="00BB36B9">
            <w:pPr>
              <w:rPr>
                <w:color w:val="000000"/>
                <w:sz w:val="20"/>
              </w:rPr>
            </w:pPr>
            <w:r>
              <w:rPr>
                <w:color w:val="000000"/>
                <w:sz w:val="20"/>
              </w:rPr>
              <w:t>GPSS Pres/Grad Student -- Biological &amp; Agricultural Sciences </w:t>
            </w:r>
          </w:p>
        </w:tc>
        <w:tc>
          <w:tcPr>
            <w:tcW w:w="651" w:type="dxa"/>
            <w:tcBorders>
              <w:top w:val="nil"/>
              <w:left w:val="nil"/>
              <w:bottom w:val="single" w:sz="4" w:space="0" w:color="auto"/>
              <w:right w:val="single" w:sz="4" w:space="0" w:color="auto"/>
            </w:tcBorders>
            <w:shd w:val="clear" w:color="auto" w:fill="FFFFFF"/>
            <w:vAlign w:val="center"/>
            <w:hideMark/>
          </w:tcPr>
          <w:p w14:paraId="71A6CA78"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6B25721" w14:textId="77777777" w:rsidR="00614A0F" w:rsidRDefault="00614A0F" w:rsidP="00BB36B9">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50" w:type="dxa"/>
            <w:tcBorders>
              <w:top w:val="nil"/>
              <w:left w:val="nil"/>
              <w:bottom w:val="single" w:sz="4" w:space="0" w:color="auto"/>
              <w:right w:val="single" w:sz="4" w:space="0" w:color="auto"/>
            </w:tcBorders>
            <w:noWrap/>
            <w:vAlign w:val="center"/>
          </w:tcPr>
          <w:p w14:paraId="22C55871"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07DEBD86"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07196253" w14:textId="085CF989"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73DDB6C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BBB06E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105A94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13D152B" w14:textId="77777777" w:rsidR="00614A0F" w:rsidRDefault="00614A0F" w:rsidP="00BB36B9">
            <w:pPr>
              <w:jc w:val="center"/>
              <w:rPr>
                <w:rFonts w:asciiTheme="minorHAnsi" w:hAnsiTheme="minorHAnsi"/>
                <w:color w:val="000000"/>
                <w:sz w:val="20"/>
              </w:rPr>
            </w:pPr>
          </w:p>
        </w:tc>
      </w:tr>
      <w:tr w:rsidR="00614A0F" w14:paraId="7B1AA969" w14:textId="77777777" w:rsidTr="00BB36B9">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044D0685" w14:textId="77777777" w:rsidR="00614A0F" w:rsidRDefault="00614A0F" w:rsidP="00BB36B9">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874" w:type="dxa"/>
            <w:tcBorders>
              <w:top w:val="nil"/>
              <w:left w:val="nil"/>
              <w:bottom w:val="single" w:sz="4" w:space="0" w:color="auto"/>
              <w:right w:val="single" w:sz="4" w:space="0" w:color="auto"/>
            </w:tcBorders>
            <w:shd w:val="clear" w:color="auto" w:fill="FFFFFF"/>
            <w:hideMark/>
          </w:tcPr>
          <w:p w14:paraId="19FFC591" w14:textId="77777777" w:rsidR="00614A0F" w:rsidRDefault="00614A0F" w:rsidP="00BB36B9">
            <w:pPr>
              <w:rPr>
                <w:rFonts w:asciiTheme="minorHAnsi" w:hAnsiTheme="minorHAnsi" w:cstheme="minorHAnsi"/>
                <w:color w:val="000000"/>
                <w:sz w:val="20"/>
              </w:rPr>
            </w:pPr>
            <w:proofErr w:type="spellStart"/>
            <w:r>
              <w:rPr>
                <w:rFonts w:asciiTheme="minorHAnsi" w:hAnsiTheme="minorHAnsi" w:cstheme="minorHAnsi"/>
                <w:color w:val="333333"/>
                <w:sz w:val="20"/>
              </w:rPr>
              <w:t>Wongus</w:t>
            </w:r>
            <w:proofErr w:type="spellEnd"/>
          </w:p>
        </w:tc>
        <w:tc>
          <w:tcPr>
            <w:tcW w:w="3293" w:type="dxa"/>
            <w:tcBorders>
              <w:top w:val="nil"/>
              <w:left w:val="nil"/>
              <w:bottom w:val="single" w:sz="4" w:space="0" w:color="auto"/>
              <w:right w:val="single" w:sz="4" w:space="0" w:color="auto"/>
            </w:tcBorders>
            <w:shd w:val="clear" w:color="auto" w:fill="FFFFFF"/>
            <w:hideMark/>
          </w:tcPr>
          <w:p w14:paraId="044B1213" w14:textId="77777777" w:rsidR="00614A0F" w:rsidRDefault="00614A0F" w:rsidP="00BB36B9">
            <w:pPr>
              <w:rPr>
                <w:color w:val="000000"/>
                <w:sz w:val="20"/>
              </w:rPr>
            </w:pPr>
            <w:r>
              <w:rPr>
                <w:color w:val="000000"/>
                <w:sz w:val="20"/>
              </w:rPr>
              <w:t>Grad Student--Social Sciences &amp; Education</w:t>
            </w:r>
          </w:p>
        </w:tc>
        <w:tc>
          <w:tcPr>
            <w:tcW w:w="651" w:type="dxa"/>
            <w:tcBorders>
              <w:top w:val="nil"/>
              <w:left w:val="nil"/>
              <w:bottom w:val="single" w:sz="4" w:space="0" w:color="auto"/>
              <w:right w:val="single" w:sz="4" w:space="0" w:color="auto"/>
            </w:tcBorders>
            <w:shd w:val="clear" w:color="auto" w:fill="FFFFFF"/>
            <w:vAlign w:val="center"/>
            <w:hideMark/>
          </w:tcPr>
          <w:p w14:paraId="4F011C2F" w14:textId="77777777" w:rsidR="00614A0F" w:rsidRDefault="00614A0F" w:rsidP="00BB36B9">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78A31EE2" w14:textId="77777777" w:rsidR="00614A0F" w:rsidRDefault="00614A0F" w:rsidP="00BB36B9">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650" w:type="dxa"/>
            <w:tcBorders>
              <w:top w:val="nil"/>
              <w:left w:val="nil"/>
              <w:bottom w:val="single" w:sz="4" w:space="0" w:color="auto"/>
              <w:right w:val="single" w:sz="4" w:space="0" w:color="auto"/>
            </w:tcBorders>
            <w:noWrap/>
            <w:vAlign w:val="center"/>
          </w:tcPr>
          <w:p w14:paraId="24E4CA86" w14:textId="77777777" w:rsidR="00614A0F" w:rsidRDefault="00614A0F" w:rsidP="00BB36B9">
            <w:r>
              <w:t>A</w:t>
            </w:r>
          </w:p>
        </w:tc>
        <w:tc>
          <w:tcPr>
            <w:tcW w:w="665" w:type="dxa"/>
            <w:tcBorders>
              <w:top w:val="nil"/>
              <w:left w:val="nil"/>
              <w:bottom w:val="single" w:sz="4" w:space="0" w:color="auto"/>
              <w:right w:val="single" w:sz="4" w:space="0" w:color="auto"/>
            </w:tcBorders>
            <w:noWrap/>
            <w:vAlign w:val="center"/>
          </w:tcPr>
          <w:p w14:paraId="783A4B6C"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6F6C58C8" w14:textId="71DDB629" w:rsidR="00614A0F" w:rsidRDefault="00A264F2" w:rsidP="00BB36B9">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2A96D5E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7982839"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34C0CD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79570F1" w14:textId="77777777" w:rsidR="00614A0F" w:rsidRDefault="00614A0F" w:rsidP="00BB36B9">
            <w:pPr>
              <w:jc w:val="center"/>
              <w:rPr>
                <w:rFonts w:asciiTheme="minorHAnsi" w:hAnsiTheme="minorHAnsi"/>
                <w:color w:val="000000"/>
                <w:sz w:val="20"/>
              </w:rPr>
            </w:pPr>
          </w:p>
        </w:tc>
      </w:tr>
      <w:tr w:rsidR="00614A0F" w14:paraId="77DF5387"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8E21582" w14:textId="77777777" w:rsidR="00614A0F" w:rsidRDefault="00614A0F" w:rsidP="00BB36B9">
            <w:pPr>
              <w:rPr>
                <w:color w:val="000000"/>
                <w:sz w:val="20"/>
              </w:rPr>
            </w:pPr>
            <w:r>
              <w:rPr>
                <w:color w:val="000000"/>
                <w:sz w:val="20"/>
              </w:rPr>
              <w:t>Carrie Ann</w:t>
            </w:r>
          </w:p>
        </w:tc>
        <w:tc>
          <w:tcPr>
            <w:tcW w:w="1874" w:type="dxa"/>
            <w:tcBorders>
              <w:top w:val="nil"/>
              <w:left w:val="nil"/>
              <w:bottom w:val="single" w:sz="4" w:space="0" w:color="auto"/>
              <w:right w:val="single" w:sz="4" w:space="0" w:color="auto"/>
            </w:tcBorders>
            <w:shd w:val="clear" w:color="auto" w:fill="FFFFFF"/>
            <w:vAlign w:val="bottom"/>
            <w:hideMark/>
          </w:tcPr>
          <w:p w14:paraId="245FF984" w14:textId="77777777" w:rsidR="00614A0F" w:rsidRDefault="00614A0F" w:rsidP="00BB36B9">
            <w:pPr>
              <w:rPr>
                <w:color w:val="000000"/>
                <w:sz w:val="20"/>
              </w:rPr>
            </w:pPr>
            <w:r>
              <w:rPr>
                <w:color w:val="000000"/>
                <w:sz w:val="20"/>
              </w:rPr>
              <w:t>Johnson</w:t>
            </w:r>
          </w:p>
        </w:tc>
        <w:tc>
          <w:tcPr>
            <w:tcW w:w="3293" w:type="dxa"/>
            <w:tcBorders>
              <w:top w:val="nil"/>
              <w:left w:val="nil"/>
              <w:bottom w:val="single" w:sz="4" w:space="0" w:color="auto"/>
              <w:right w:val="single" w:sz="4" w:space="0" w:color="auto"/>
            </w:tcBorders>
            <w:shd w:val="clear" w:color="auto" w:fill="FFFFFF"/>
            <w:vAlign w:val="bottom"/>
            <w:hideMark/>
          </w:tcPr>
          <w:p w14:paraId="10F3F5E7" w14:textId="77777777" w:rsidR="00614A0F" w:rsidRDefault="00614A0F" w:rsidP="00BB36B9">
            <w:pPr>
              <w:rPr>
                <w:color w:val="000000"/>
                <w:sz w:val="20"/>
              </w:rPr>
            </w:pPr>
            <w:r>
              <w:rPr>
                <w:color w:val="000000"/>
                <w:sz w:val="20"/>
              </w:rPr>
              <w:t>Grad Student -- Arts &amp; Humanities</w:t>
            </w:r>
          </w:p>
        </w:tc>
        <w:tc>
          <w:tcPr>
            <w:tcW w:w="651" w:type="dxa"/>
            <w:tcBorders>
              <w:top w:val="nil"/>
              <w:left w:val="nil"/>
              <w:bottom w:val="single" w:sz="4" w:space="0" w:color="auto"/>
              <w:right w:val="single" w:sz="4" w:space="0" w:color="auto"/>
            </w:tcBorders>
            <w:shd w:val="clear" w:color="auto" w:fill="FFFFFF"/>
            <w:vAlign w:val="center"/>
            <w:hideMark/>
          </w:tcPr>
          <w:p w14:paraId="7A2D5430"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803BB43"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0233BCB4"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15DB042F" w14:textId="77777777" w:rsidR="00614A0F" w:rsidRDefault="00614A0F" w:rsidP="00BB36B9">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0E3C3ACC" w14:textId="17406506"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7A865AC"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52514EDA"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44AD31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9107A7" w14:textId="77777777" w:rsidR="00614A0F" w:rsidRDefault="00614A0F" w:rsidP="00BB36B9">
            <w:pPr>
              <w:jc w:val="center"/>
              <w:rPr>
                <w:rFonts w:asciiTheme="minorHAnsi" w:hAnsiTheme="minorHAnsi"/>
                <w:color w:val="000000"/>
                <w:sz w:val="20"/>
              </w:rPr>
            </w:pPr>
          </w:p>
        </w:tc>
      </w:tr>
      <w:tr w:rsidR="00614A0F" w14:paraId="7506E86C"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D945548" w14:textId="77777777" w:rsidR="00614A0F" w:rsidRDefault="00614A0F" w:rsidP="00BB36B9">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4E989315" w14:textId="77777777" w:rsidR="00614A0F" w:rsidRDefault="00614A0F" w:rsidP="00BB36B9">
            <w:pPr>
              <w:rPr>
                <w:color w:val="000000"/>
                <w:sz w:val="20"/>
              </w:rPr>
            </w:pPr>
            <w:r>
              <w:rPr>
                <w:color w:val="000000"/>
                <w:sz w:val="20"/>
              </w:rPr>
              <w:t> </w:t>
            </w:r>
          </w:p>
        </w:tc>
        <w:tc>
          <w:tcPr>
            <w:tcW w:w="3293" w:type="dxa"/>
            <w:tcBorders>
              <w:top w:val="nil"/>
              <w:left w:val="nil"/>
              <w:bottom w:val="single" w:sz="4" w:space="0" w:color="auto"/>
              <w:right w:val="single" w:sz="4" w:space="0" w:color="auto"/>
            </w:tcBorders>
            <w:shd w:val="clear" w:color="auto" w:fill="FFFFFF"/>
            <w:vAlign w:val="bottom"/>
            <w:hideMark/>
          </w:tcPr>
          <w:p w14:paraId="4E4F63FF" w14:textId="77777777" w:rsidR="00614A0F" w:rsidRDefault="00614A0F" w:rsidP="00BB36B9">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56BBFF88"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0546F2B4" w14:textId="77777777" w:rsidR="00614A0F" w:rsidRDefault="00614A0F" w:rsidP="00BB36B9">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DD9A542" w14:textId="77777777" w:rsidR="00614A0F" w:rsidRDefault="00614A0F" w:rsidP="00BB36B9"/>
        </w:tc>
        <w:tc>
          <w:tcPr>
            <w:tcW w:w="665" w:type="dxa"/>
            <w:tcBorders>
              <w:top w:val="nil"/>
              <w:left w:val="nil"/>
              <w:bottom w:val="single" w:sz="4" w:space="0" w:color="auto"/>
              <w:right w:val="single" w:sz="4" w:space="0" w:color="auto"/>
            </w:tcBorders>
            <w:noWrap/>
            <w:vAlign w:val="center"/>
          </w:tcPr>
          <w:p w14:paraId="71A57B7D" w14:textId="77777777" w:rsidR="00614A0F" w:rsidRDefault="00614A0F" w:rsidP="00BB36B9">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47F522F" w14:textId="77777777" w:rsidR="00614A0F" w:rsidRDefault="00614A0F" w:rsidP="00BB36B9">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380C4F1"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E1032BC"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E772054"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B1FFBAC" w14:textId="77777777" w:rsidR="00614A0F" w:rsidRDefault="00614A0F" w:rsidP="00BB36B9">
            <w:pPr>
              <w:jc w:val="center"/>
              <w:rPr>
                <w:rFonts w:asciiTheme="minorHAnsi" w:hAnsiTheme="minorHAnsi"/>
                <w:color w:val="000000"/>
                <w:sz w:val="20"/>
              </w:rPr>
            </w:pPr>
          </w:p>
        </w:tc>
      </w:tr>
      <w:tr w:rsidR="00614A0F" w14:paraId="04C248B8"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50F6981" w14:textId="77777777" w:rsidR="00614A0F" w:rsidRDefault="00614A0F" w:rsidP="00BB36B9">
            <w:pPr>
              <w:rPr>
                <w:color w:val="000000"/>
                <w:sz w:val="20"/>
              </w:rPr>
            </w:pPr>
            <w:r>
              <w:rPr>
                <w:color w:val="000000"/>
                <w:sz w:val="20"/>
              </w:rPr>
              <w:t>Ex-officio</w:t>
            </w:r>
          </w:p>
        </w:tc>
        <w:tc>
          <w:tcPr>
            <w:tcW w:w="1874" w:type="dxa"/>
            <w:tcBorders>
              <w:top w:val="nil"/>
              <w:left w:val="nil"/>
              <w:bottom w:val="single" w:sz="4" w:space="0" w:color="auto"/>
              <w:right w:val="single" w:sz="4" w:space="0" w:color="auto"/>
            </w:tcBorders>
            <w:shd w:val="clear" w:color="auto" w:fill="FFFFFF"/>
            <w:vAlign w:val="bottom"/>
            <w:hideMark/>
          </w:tcPr>
          <w:p w14:paraId="5B4F2D7D" w14:textId="77777777" w:rsidR="00614A0F" w:rsidRDefault="00614A0F" w:rsidP="00BB36B9">
            <w:pPr>
              <w:rPr>
                <w:color w:val="000000"/>
                <w:sz w:val="20"/>
              </w:rPr>
            </w:pPr>
            <w:r>
              <w:rPr>
                <w:color w:val="000000"/>
                <w:sz w:val="20"/>
              </w:rPr>
              <w:t> </w:t>
            </w:r>
          </w:p>
        </w:tc>
        <w:tc>
          <w:tcPr>
            <w:tcW w:w="3293" w:type="dxa"/>
            <w:tcBorders>
              <w:top w:val="nil"/>
              <w:left w:val="nil"/>
              <w:bottom w:val="single" w:sz="4" w:space="0" w:color="auto"/>
              <w:right w:val="single" w:sz="4" w:space="0" w:color="auto"/>
            </w:tcBorders>
            <w:vAlign w:val="bottom"/>
            <w:hideMark/>
          </w:tcPr>
          <w:p w14:paraId="0790F406" w14:textId="77777777" w:rsidR="00614A0F" w:rsidRDefault="00614A0F" w:rsidP="00BB36B9">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5EEE34F6"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7372B6B4" w14:textId="77777777" w:rsidR="00614A0F" w:rsidRDefault="00614A0F" w:rsidP="00BB36B9">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12D80277" w14:textId="77777777" w:rsidR="00614A0F" w:rsidRDefault="00614A0F" w:rsidP="00BB36B9"/>
        </w:tc>
        <w:tc>
          <w:tcPr>
            <w:tcW w:w="665" w:type="dxa"/>
            <w:tcBorders>
              <w:top w:val="nil"/>
              <w:left w:val="nil"/>
              <w:bottom w:val="single" w:sz="4" w:space="0" w:color="auto"/>
              <w:right w:val="single" w:sz="4" w:space="0" w:color="auto"/>
            </w:tcBorders>
            <w:noWrap/>
            <w:vAlign w:val="center"/>
          </w:tcPr>
          <w:p w14:paraId="03E35870" w14:textId="77777777" w:rsidR="00614A0F" w:rsidRDefault="00614A0F" w:rsidP="00BB36B9">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3C485EC" w14:textId="77777777" w:rsidR="00614A0F" w:rsidRDefault="00614A0F" w:rsidP="00BB36B9">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5528247"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95CCBF0"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8089079"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B9B6D71" w14:textId="77777777" w:rsidR="00614A0F" w:rsidRDefault="00614A0F" w:rsidP="00BB36B9">
            <w:pPr>
              <w:jc w:val="center"/>
              <w:rPr>
                <w:rFonts w:asciiTheme="minorHAnsi" w:hAnsiTheme="minorHAnsi"/>
                <w:color w:val="000000"/>
                <w:sz w:val="20"/>
              </w:rPr>
            </w:pPr>
          </w:p>
        </w:tc>
      </w:tr>
      <w:tr w:rsidR="00614A0F" w14:paraId="3FF6437B"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C6C64F4" w14:textId="77777777" w:rsidR="00614A0F" w:rsidRDefault="00614A0F" w:rsidP="00BB36B9">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5569C1A0" w14:textId="77777777" w:rsidR="00614A0F" w:rsidRDefault="00614A0F" w:rsidP="00BB36B9">
            <w:pPr>
              <w:rPr>
                <w:color w:val="000000"/>
                <w:sz w:val="20"/>
              </w:rPr>
            </w:pPr>
            <w:r>
              <w:rPr>
                <w:color w:val="000000"/>
                <w:sz w:val="20"/>
              </w:rPr>
              <w:t> </w:t>
            </w:r>
          </w:p>
        </w:tc>
        <w:tc>
          <w:tcPr>
            <w:tcW w:w="3293" w:type="dxa"/>
            <w:tcBorders>
              <w:top w:val="nil"/>
              <w:left w:val="nil"/>
              <w:bottom w:val="single" w:sz="4" w:space="0" w:color="auto"/>
              <w:right w:val="single" w:sz="4" w:space="0" w:color="auto"/>
            </w:tcBorders>
            <w:noWrap/>
            <w:vAlign w:val="bottom"/>
            <w:hideMark/>
          </w:tcPr>
          <w:p w14:paraId="553600EC" w14:textId="77777777" w:rsidR="00614A0F" w:rsidRDefault="00614A0F" w:rsidP="00BB36B9">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13CE49DC" w14:textId="77777777" w:rsidR="00614A0F" w:rsidRDefault="00614A0F" w:rsidP="00BB36B9">
            <w:pPr>
              <w:jc w:val="center"/>
              <w:rPr>
                <w:color w:val="000000"/>
                <w:sz w:val="20"/>
              </w:rPr>
            </w:pPr>
          </w:p>
        </w:tc>
        <w:tc>
          <w:tcPr>
            <w:tcW w:w="779" w:type="dxa"/>
            <w:tcBorders>
              <w:top w:val="nil"/>
              <w:left w:val="nil"/>
              <w:bottom w:val="single" w:sz="4" w:space="0" w:color="auto"/>
              <w:right w:val="single" w:sz="4" w:space="0" w:color="auto"/>
            </w:tcBorders>
            <w:vAlign w:val="center"/>
          </w:tcPr>
          <w:p w14:paraId="6BF43484" w14:textId="77777777" w:rsidR="00614A0F" w:rsidRDefault="00614A0F" w:rsidP="00BB36B9">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128FA39E" w14:textId="77777777" w:rsidR="00614A0F" w:rsidRDefault="00614A0F" w:rsidP="00BB36B9"/>
        </w:tc>
        <w:tc>
          <w:tcPr>
            <w:tcW w:w="665" w:type="dxa"/>
            <w:tcBorders>
              <w:top w:val="nil"/>
              <w:left w:val="nil"/>
              <w:bottom w:val="single" w:sz="4" w:space="0" w:color="auto"/>
              <w:right w:val="single" w:sz="4" w:space="0" w:color="auto"/>
            </w:tcBorders>
            <w:noWrap/>
            <w:vAlign w:val="center"/>
          </w:tcPr>
          <w:p w14:paraId="2B849B06" w14:textId="77777777" w:rsidR="00614A0F" w:rsidRDefault="00614A0F" w:rsidP="00BB36B9">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193BF89E" w14:textId="77777777" w:rsidR="00614A0F" w:rsidRDefault="00614A0F" w:rsidP="00BB36B9">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CBD8B28"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E905B7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312C21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1AC0987" w14:textId="77777777" w:rsidR="00614A0F" w:rsidRDefault="00614A0F" w:rsidP="00BB36B9">
            <w:pPr>
              <w:jc w:val="center"/>
              <w:rPr>
                <w:rFonts w:asciiTheme="minorHAnsi" w:hAnsiTheme="minorHAnsi"/>
                <w:color w:val="000000"/>
                <w:sz w:val="20"/>
              </w:rPr>
            </w:pPr>
          </w:p>
        </w:tc>
      </w:tr>
      <w:tr w:rsidR="00614A0F" w14:paraId="0107BD5D"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587A270" w14:textId="77777777" w:rsidR="00614A0F" w:rsidRDefault="00614A0F" w:rsidP="00BB36B9">
            <w:pPr>
              <w:rPr>
                <w:color w:val="000000"/>
                <w:sz w:val="20"/>
              </w:rPr>
            </w:pPr>
            <w:r>
              <w:rPr>
                <w:color w:val="000000"/>
                <w:sz w:val="20"/>
              </w:rPr>
              <w:t>Bill</w:t>
            </w:r>
          </w:p>
        </w:tc>
        <w:tc>
          <w:tcPr>
            <w:tcW w:w="1874" w:type="dxa"/>
            <w:tcBorders>
              <w:top w:val="nil"/>
              <w:left w:val="nil"/>
              <w:bottom w:val="single" w:sz="4" w:space="0" w:color="auto"/>
              <w:right w:val="single" w:sz="4" w:space="0" w:color="auto"/>
            </w:tcBorders>
            <w:shd w:val="clear" w:color="auto" w:fill="FFFFFF"/>
            <w:vAlign w:val="bottom"/>
            <w:hideMark/>
          </w:tcPr>
          <w:p w14:paraId="1F6F964E" w14:textId="77777777" w:rsidR="00614A0F" w:rsidRDefault="00614A0F" w:rsidP="00BB36B9">
            <w:pPr>
              <w:rPr>
                <w:color w:val="000000"/>
                <w:sz w:val="20"/>
              </w:rPr>
            </w:pPr>
            <w:r>
              <w:rPr>
                <w:color w:val="000000"/>
                <w:sz w:val="20"/>
              </w:rPr>
              <w:t>Graves</w:t>
            </w:r>
          </w:p>
        </w:tc>
        <w:tc>
          <w:tcPr>
            <w:tcW w:w="3293" w:type="dxa"/>
            <w:tcBorders>
              <w:top w:val="nil"/>
              <w:left w:val="nil"/>
              <w:bottom w:val="single" w:sz="4" w:space="0" w:color="auto"/>
              <w:right w:val="single" w:sz="4" w:space="0" w:color="auto"/>
            </w:tcBorders>
            <w:vAlign w:val="bottom"/>
            <w:hideMark/>
          </w:tcPr>
          <w:p w14:paraId="16E5EC3B" w14:textId="77777777" w:rsidR="00614A0F" w:rsidRDefault="00614A0F" w:rsidP="00BB36B9">
            <w:pPr>
              <w:rPr>
                <w:color w:val="000000"/>
                <w:sz w:val="20"/>
              </w:rPr>
            </w:pPr>
            <w:r>
              <w:rPr>
                <w:color w:val="000000"/>
                <w:sz w:val="20"/>
              </w:rPr>
              <w:t>Dean of the Graduate College</w:t>
            </w:r>
          </w:p>
        </w:tc>
        <w:tc>
          <w:tcPr>
            <w:tcW w:w="651" w:type="dxa"/>
            <w:tcBorders>
              <w:top w:val="nil"/>
              <w:left w:val="nil"/>
              <w:bottom w:val="single" w:sz="4" w:space="0" w:color="auto"/>
              <w:right w:val="single" w:sz="4" w:space="0" w:color="auto"/>
            </w:tcBorders>
            <w:shd w:val="clear" w:color="auto" w:fill="FFFFFF"/>
            <w:vAlign w:val="center"/>
            <w:hideMark/>
          </w:tcPr>
          <w:p w14:paraId="0DA44843"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274E7FC"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09F4B0DA"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0B3149E1"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CEBF66E" w14:textId="27B3D306"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359D4EC"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84A180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D89C560"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965CA1E" w14:textId="77777777" w:rsidR="00614A0F" w:rsidRDefault="00614A0F" w:rsidP="00BB36B9">
            <w:pPr>
              <w:jc w:val="center"/>
              <w:rPr>
                <w:rFonts w:asciiTheme="minorHAnsi" w:hAnsiTheme="minorHAnsi"/>
                <w:color w:val="000000"/>
                <w:sz w:val="20"/>
              </w:rPr>
            </w:pPr>
          </w:p>
        </w:tc>
      </w:tr>
      <w:tr w:rsidR="00614A0F" w14:paraId="3FEB1BD5"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0F851CF" w14:textId="77777777" w:rsidR="00614A0F" w:rsidRDefault="00614A0F" w:rsidP="00BB36B9">
            <w:pPr>
              <w:rPr>
                <w:color w:val="000000"/>
                <w:sz w:val="20"/>
              </w:rPr>
            </w:pPr>
            <w:r>
              <w:rPr>
                <w:color w:val="000000"/>
                <w:sz w:val="20"/>
              </w:rPr>
              <w:t>Carolyn</w:t>
            </w:r>
          </w:p>
        </w:tc>
        <w:tc>
          <w:tcPr>
            <w:tcW w:w="1874" w:type="dxa"/>
            <w:tcBorders>
              <w:top w:val="nil"/>
              <w:left w:val="nil"/>
              <w:bottom w:val="single" w:sz="4" w:space="0" w:color="auto"/>
              <w:right w:val="single" w:sz="4" w:space="0" w:color="auto"/>
            </w:tcBorders>
            <w:shd w:val="clear" w:color="auto" w:fill="FFFFFF"/>
            <w:vAlign w:val="bottom"/>
            <w:hideMark/>
          </w:tcPr>
          <w:p w14:paraId="71672E71" w14:textId="77777777" w:rsidR="00614A0F" w:rsidRDefault="00614A0F" w:rsidP="00BB36B9">
            <w:pPr>
              <w:rPr>
                <w:color w:val="000000"/>
                <w:sz w:val="20"/>
              </w:rPr>
            </w:pPr>
            <w:r>
              <w:rPr>
                <w:color w:val="000000"/>
                <w:sz w:val="20"/>
              </w:rPr>
              <w:t>Cutrona</w:t>
            </w:r>
          </w:p>
        </w:tc>
        <w:tc>
          <w:tcPr>
            <w:tcW w:w="3293" w:type="dxa"/>
            <w:tcBorders>
              <w:top w:val="nil"/>
              <w:left w:val="nil"/>
              <w:bottom w:val="single" w:sz="4" w:space="0" w:color="auto"/>
              <w:right w:val="single" w:sz="4" w:space="0" w:color="auto"/>
            </w:tcBorders>
            <w:vAlign w:val="bottom"/>
            <w:hideMark/>
          </w:tcPr>
          <w:p w14:paraId="1E6D8BE4" w14:textId="77777777" w:rsidR="00614A0F" w:rsidRDefault="00614A0F" w:rsidP="00BB36B9">
            <w:pPr>
              <w:rPr>
                <w:color w:val="000000"/>
                <w:sz w:val="20"/>
              </w:rPr>
            </w:pPr>
            <w:r>
              <w:rPr>
                <w:color w:val="000000"/>
                <w:sz w:val="20"/>
              </w:rPr>
              <w:t>Associate Dean, Graduate College</w:t>
            </w:r>
          </w:p>
        </w:tc>
        <w:tc>
          <w:tcPr>
            <w:tcW w:w="651" w:type="dxa"/>
            <w:tcBorders>
              <w:top w:val="nil"/>
              <w:left w:val="nil"/>
              <w:bottom w:val="single" w:sz="4" w:space="0" w:color="auto"/>
              <w:right w:val="single" w:sz="4" w:space="0" w:color="auto"/>
            </w:tcBorders>
            <w:shd w:val="clear" w:color="auto" w:fill="FFFFFF"/>
            <w:vAlign w:val="center"/>
            <w:hideMark/>
          </w:tcPr>
          <w:p w14:paraId="6B9C7C2C" w14:textId="77777777" w:rsidR="00614A0F" w:rsidRDefault="00614A0F" w:rsidP="00BB36B9">
            <w:pP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D5495B9"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100D038"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7740D17A"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CB12D0F" w14:textId="1E76A91A" w:rsidR="00614A0F" w:rsidRDefault="00A264F2"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41A561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166832F"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4C36416"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6E37ACE" w14:textId="77777777" w:rsidR="00614A0F" w:rsidRDefault="00614A0F" w:rsidP="00BB36B9">
            <w:pPr>
              <w:jc w:val="center"/>
              <w:rPr>
                <w:rFonts w:asciiTheme="minorHAnsi" w:hAnsiTheme="minorHAnsi"/>
                <w:color w:val="000000"/>
                <w:sz w:val="20"/>
              </w:rPr>
            </w:pPr>
          </w:p>
        </w:tc>
      </w:tr>
      <w:tr w:rsidR="00614A0F" w14:paraId="24C358D3" w14:textId="77777777" w:rsidTr="00BB36B9">
        <w:trPr>
          <w:trHeight w:val="356"/>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997A2E8" w14:textId="77777777" w:rsidR="00614A0F" w:rsidRDefault="00614A0F" w:rsidP="00BB36B9">
            <w:pPr>
              <w:rPr>
                <w:color w:val="000000"/>
                <w:sz w:val="20"/>
              </w:rPr>
            </w:pPr>
            <w:r>
              <w:rPr>
                <w:color w:val="000000"/>
                <w:sz w:val="20"/>
              </w:rPr>
              <w:t>Natalie</w:t>
            </w:r>
          </w:p>
        </w:tc>
        <w:tc>
          <w:tcPr>
            <w:tcW w:w="1874" w:type="dxa"/>
            <w:tcBorders>
              <w:top w:val="nil"/>
              <w:left w:val="nil"/>
              <w:bottom w:val="single" w:sz="4" w:space="0" w:color="auto"/>
              <w:right w:val="single" w:sz="4" w:space="0" w:color="auto"/>
            </w:tcBorders>
            <w:shd w:val="clear" w:color="auto" w:fill="FFFFFF"/>
            <w:vAlign w:val="bottom"/>
            <w:hideMark/>
          </w:tcPr>
          <w:p w14:paraId="095160AC" w14:textId="77777777" w:rsidR="00614A0F" w:rsidRDefault="00614A0F" w:rsidP="00BB36B9">
            <w:pPr>
              <w:rPr>
                <w:color w:val="000000"/>
                <w:sz w:val="20"/>
              </w:rPr>
            </w:pPr>
            <w:r>
              <w:rPr>
                <w:color w:val="000000"/>
                <w:sz w:val="20"/>
              </w:rPr>
              <w:t>Robinson</w:t>
            </w:r>
          </w:p>
        </w:tc>
        <w:tc>
          <w:tcPr>
            <w:tcW w:w="3293" w:type="dxa"/>
            <w:tcBorders>
              <w:top w:val="nil"/>
              <w:left w:val="nil"/>
              <w:bottom w:val="single" w:sz="4" w:space="0" w:color="auto"/>
              <w:right w:val="single" w:sz="4" w:space="0" w:color="auto"/>
            </w:tcBorders>
            <w:vAlign w:val="bottom"/>
            <w:hideMark/>
          </w:tcPr>
          <w:p w14:paraId="11F6576A" w14:textId="77777777" w:rsidR="00614A0F" w:rsidRDefault="00614A0F" w:rsidP="00BB36B9">
            <w:pPr>
              <w:rPr>
                <w:color w:val="000000"/>
                <w:sz w:val="20"/>
              </w:rPr>
            </w:pPr>
            <w:r>
              <w:rPr>
                <w:color w:val="000000"/>
                <w:sz w:val="20"/>
              </w:rPr>
              <w:t>Assistant Director of Academic Services, Graduate College</w:t>
            </w:r>
          </w:p>
        </w:tc>
        <w:tc>
          <w:tcPr>
            <w:tcW w:w="651" w:type="dxa"/>
            <w:tcBorders>
              <w:top w:val="nil"/>
              <w:left w:val="nil"/>
              <w:bottom w:val="single" w:sz="4" w:space="0" w:color="auto"/>
              <w:right w:val="single" w:sz="4" w:space="0" w:color="auto"/>
            </w:tcBorders>
            <w:shd w:val="clear" w:color="auto" w:fill="FFFFFF"/>
            <w:vAlign w:val="center"/>
            <w:hideMark/>
          </w:tcPr>
          <w:p w14:paraId="32844870"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7DBBCBE"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3E48682"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51091FFD"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661D02ED" w14:textId="4055E8A4" w:rsidR="00614A0F" w:rsidRDefault="004F70B8" w:rsidP="00BB36B9">
            <w:pP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2062C06"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1D38133"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A106302"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1B340A3" w14:textId="77777777" w:rsidR="00614A0F" w:rsidRDefault="00614A0F" w:rsidP="00BB36B9">
            <w:pPr>
              <w:jc w:val="center"/>
              <w:rPr>
                <w:rFonts w:asciiTheme="minorHAnsi" w:hAnsiTheme="minorHAnsi"/>
                <w:color w:val="000000"/>
                <w:sz w:val="20"/>
              </w:rPr>
            </w:pPr>
          </w:p>
        </w:tc>
      </w:tr>
      <w:tr w:rsidR="00614A0F" w14:paraId="27606EA1" w14:textId="77777777" w:rsidTr="00BB36B9">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533658D" w14:textId="77777777" w:rsidR="00614A0F" w:rsidRDefault="00614A0F" w:rsidP="00BB36B9">
            <w:pPr>
              <w:rPr>
                <w:color w:val="000000"/>
                <w:sz w:val="20"/>
              </w:rPr>
            </w:pPr>
            <w:r>
              <w:rPr>
                <w:color w:val="000000"/>
                <w:sz w:val="20"/>
              </w:rPr>
              <w:t>Samantha</w:t>
            </w:r>
          </w:p>
        </w:tc>
        <w:tc>
          <w:tcPr>
            <w:tcW w:w="1874" w:type="dxa"/>
            <w:tcBorders>
              <w:top w:val="nil"/>
              <w:left w:val="nil"/>
              <w:bottom w:val="single" w:sz="4" w:space="0" w:color="auto"/>
              <w:right w:val="single" w:sz="4" w:space="0" w:color="auto"/>
            </w:tcBorders>
            <w:shd w:val="clear" w:color="auto" w:fill="FFFFFF"/>
            <w:vAlign w:val="bottom"/>
            <w:hideMark/>
          </w:tcPr>
          <w:p w14:paraId="4FCBB654" w14:textId="77777777" w:rsidR="00614A0F" w:rsidRDefault="00614A0F" w:rsidP="00BB36B9">
            <w:pPr>
              <w:rPr>
                <w:color w:val="000000"/>
                <w:sz w:val="20"/>
              </w:rPr>
            </w:pPr>
            <w:r>
              <w:rPr>
                <w:color w:val="000000"/>
                <w:sz w:val="20"/>
              </w:rPr>
              <w:t>Hirschman</w:t>
            </w:r>
          </w:p>
        </w:tc>
        <w:tc>
          <w:tcPr>
            <w:tcW w:w="3293" w:type="dxa"/>
            <w:tcBorders>
              <w:top w:val="nil"/>
              <w:left w:val="nil"/>
              <w:bottom w:val="single" w:sz="4" w:space="0" w:color="auto"/>
              <w:right w:val="single" w:sz="4" w:space="0" w:color="auto"/>
            </w:tcBorders>
            <w:vAlign w:val="bottom"/>
            <w:hideMark/>
          </w:tcPr>
          <w:p w14:paraId="551E81C4" w14:textId="77777777" w:rsidR="00614A0F" w:rsidRDefault="00614A0F" w:rsidP="00BB36B9">
            <w:pPr>
              <w:rPr>
                <w:color w:val="000000"/>
                <w:sz w:val="20"/>
              </w:rPr>
            </w:pPr>
            <w:r>
              <w:rPr>
                <w:color w:val="000000"/>
                <w:sz w:val="20"/>
              </w:rPr>
              <w:t>Graduate Student Services Specialist II, Graduate College</w:t>
            </w:r>
          </w:p>
        </w:tc>
        <w:tc>
          <w:tcPr>
            <w:tcW w:w="651" w:type="dxa"/>
            <w:tcBorders>
              <w:top w:val="nil"/>
              <w:left w:val="nil"/>
              <w:bottom w:val="single" w:sz="4" w:space="0" w:color="auto"/>
              <w:right w:val="single" w:sz="4" w:space="0" w:color="auto"/>
            </w:tcBorders>
            <w:shd w:val="clear" w:color="auto" w:fill="FFFFFF"/>
            <w:vAlign w:val="center"/>
            <w:hideMark/>
          </w:tcPr>
          <w:p w14:paraId="0E652076" w14:textId="77777777" w:rsidR="00614A0F" w:rsidRDefault="00614A0F" w:rsidP="00BB36B9">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89B03B1" w14:textId="77777777" w:rsidR="00614A0F" w:rsidRDefault="00614A0F" w:rsidP="00BB36B9">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DE97950" w14:textId="77777777" w:rsidR="00614A0F" w:rsidRDefault="00614A0F" w:rsidP="00BB36B9">
            <w:r>
              <w:t>P</w:t>
            </w:r>
          </w:p>
        </w:tc>
        <w:tc>
          <w:tcPr>
            <w:tcW w:w="665" w:type="dxa"/>
            <w:tcBorders>
              <w:top w:val="nil"/>
              <w:left w:val="nil"/>
              <w:bottom w:val="single" w:sz="4" w:space="0" w:color="auto"/>
              <w:right w:val="single" w:sz="4" w:space="0" w:color="auto"/>
            </w:tcBorders>
            <w:noWrap/>
            <w:vAlign w:val="center"/>
          </w:tcPr>
          <w:p w14:paraId="10DFCE01" w14:textId="77777777" w:rsidR="00614A0F" w:rsidRDefault="00614A0F" w:rsidP="00BB36B9">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4EEAAF7" w14:textId="3ACAA515" w:rsidR="00614A0F" w:rsidRDefault="004F70B8" w:rsidP="00BB36B9">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321C530"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19674DD"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40E257E" w14:textId="77777777" w:rsidR="00614A0F" w:rsidRDefault="00614A0F" w:rsidP="00BB36B9">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DC13022" w14:textId="77777777" w:rsidR="00614A0F" w:rsidRDefault="00614A0F" w:rsidP="00BB36B9">
            <w:pPr>
              <w:jc w:val="center"/>
              <w:rPr>
                <w:rFonts w:asciiTheme="minorHAnsi" w:hAnsiTheme="minorHAnsi"/>
                <w:color w:val="000000"/>
                <w:sz w:val="20"/>
              </w:rPr>
            </w:pPr>
          </w:p>
        </w:tc>
      </w:tr>
    </w:tbl>
    <w:p w14:paraId="268F7F58" w14:textId="77777777" w:rsidR="00614A0F" w:rsidRDefault="00614A0F"/>
    <w:sectPr w:rsidR="00614A0F">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B9A"/>
    <w:multiLevelType w:val="multilevel"/>
    <w:tmpl w:val="5526F7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885F19"/>
    <w:multiLevelType w:val="multilevel"/>
    <w:tmpl w:val="00B4315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3"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7"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8"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3"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7"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3"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6"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25"/>
  </w:num>
  <w:num w:numId="5">
    <w:abstractNumId w:val="2"/>
  </w:num>
  <w:num w:numId="6">
    <w:abstractNumId w:val="22"/>
  </w:num>
  <w:num w:numId="7">
    <w:abstractNumId w:val="18"/>
  </w:num>
  <w:num w:numId="8">
    <w:abstractNumId w:val="11"/>
  </w:num>
  <w:num w:numId="9">
    <w:abstractNumId w:val="8"/>
  </w:num>
  <w:num w:numId="10">
    <w:abstractNumId w:val="3"/>
  </w:num>
  <w:num w:numId="11">
    <w:abstractNumId w:val="14"/>
  </w:num>
  <w:num w:numId="12">
    <w:abstractNumId w:val="10"/>
  </w:num>
  <w:num w:numId="13">
    <w:abstractNumId w:val="9"/>
  </w:num>
  <w:num w:numId="14">
    <w:abstractNumId w:val="4"/>
  </w:num>
  <w:num w:numId="15">
    <w:abstractNumId w:val="19"/>
  </w:num>
  <w:num w:numId="16">
    <w:abstractNumId w:val="21"/>
  </w:num>
  <w:num w:numId="17">
    <w:abstractNumId w:val="13"/>
  </w:num>
  <w:num w:numId="18">
    <w:abstractNumId w:val="27"/>
  </w:num>
  <w:num w:numId="19">
    <w:abstractNumId w:val="5"/>
  </w:num>
  <w:num w:numId="20">
    <w:abstractNumId w:val="20"/>
  </w:num>
  <w:num w:numId="21">
    <w:abstractNumId w:val="26"/>
  </w:num>
  <w:num w:numId="22">
    <w:abstractNumId w:val="24"/>
  </w:num>
  <w:num w:numId="23">
    <w:abstractNumId w:val="16"/>
  </w:num>
  <w:num w:numId="24">
    <w:abstractNumId w:val="23"/>
  </w:num>
  <w:num w:numId="25">
    <w:abstractNumId w:val="28"/>
  </w:num>
  <w:num w:numId="26">
    <w:abstractNumId w:val="15"/>
  </w:num>
  <w:num w:numId="27">
    <w:abstractNumId w:val="17"/>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25787"/>
    <w:rsid w:val="00042052"/>
    <w:rsid w:val="00044AE8"/>
    <w:rsid w:val="00050F7F"/>
    <w:rsid w:val="00052DC0"/>
    <w:rsid w:val="00062BEE"/>
    <w:rsid w:val="0007261A"/>
    <w:rsid w:val="000A339C"/>
    <w:rsid w:val="000C2705"/>
    <w:rsid w:val="000C7961"/>
    <w:rsid w:val="000D60FB"/>
    <w:rsid w:val="0010026A"/>
    <w:rsid w:val="001541FB"/>
    <w:rsid w:val="001715C7"/>
    <w:rsid w:val="001C23E3"/>
    <w:rsid w:val="001E3693"/>
    <w:rsid w:val="001F1FDA"/>
    <w:rsid w:val="001F3F44"/>
    <w:rsid w:val="00203B65"/>
    <w:rsid w:val="0021153C"/>
    <w:rsid w:val="0021595B"/>
    <w:rsid w:val="0023423D"/>
    <w:rsid w:val="00255A3F"/>
    <w:rsid w:val="002630E4"/>
    <w:rsid w:val="0026550D"/>
    <w:rsid w:val="002A385C"/>
    <w:rsid w:val="002B2D43"/>
    <w:rsid w:val="002B3AC8"/>
    <w:rsid w:val="002E2BA3"/>
    <w:rsid w:val="002E3A8F"/>
    <w:rsid w:val="002F74B7"/>
    <w:rsid w:val="003233D5"/>
    <w:rsid w:val="00324583"/>
    <w:rsid w:val="00352EB9"/>
    <w:rsid w:val="0037702D"/>
    <w:rsid w:val="00387E47"/>
    <w:rsid w:val="003A384D"/>
    <w:rsid w:val="003F4982"/>
    <w:rsid w:val="004357B6"/>
    <w:rsid w:val="00440417"/>
    <w:rsid w:val="0044529C"/>
    <w:rsid w:val="004546B8"/>
    <w:rsid w:val="004616A5"/>
    <w:rsid w:val="004947A3"/>
    <w:rsid w:val="004C6C41"/>
    <w:rsid w:val="004D0763"/>
    <w:rsid w:val="004F70B8"/>
    <w:rsid w:val="004F72B7"/>
    <w:rsid w:val="0050200C"/>
    <w:rsid w:val="00547A2E"/>
    <w:rsid w:val="005622BA"/>
    <w:rsid w:val="005A3043"/>
    <w:rsid w:val="005F6FC6"/>
    <w:rsid w:val="00614A0F"/>
    <w:rsid w:val="00650CAC"/>
    <w:rsid w:val="00682D30"/>
    <w:rsid w:val="006832DC"/>
    <w:rsid w:val="0069210E"/>
    <w:rsid w:val="00697908"/>
    <w:rsid w:val="006A5624"/>
    <w:rsid w:val="006C6FA2"/>
    <w:rsid w:val="006E3401"/>
    <w:rsid w:val="007618F8"/>
    <w:rsid w:val="007626C7"/>
    <w:rsid w:val="007B1DED"/>
    <w:rsid w:val="007C17FE"/>
    <w:rsid w:val="007D1E47"/>
    <w:rsid w:val="00822BE2"/>
    <w:rsid w:val="008535B7"/>
    <w:rsid w:val="00855273"/>
    <w:rsid w:val="0086785D"/>
    <w:rsid w:val="00873530"/>
    <w:rsid w:val="008950EC"/>
    <w:rsid w:val="008B2470"/>
    <w:rsid w:val="009130B0"/>
    <w:rsid w:val="0094002B"/>
    <w:rsid w:val="00964B44"/>
    <w:rsid w:val="0096714F"/>
    <w:rsid w:val="0098288C"/>
    <w:rsid w:val="009D3A9E"/>
    <w:rsid w:val="009D429A"/>
    <w:rsid w:val="00A264F2"/>
    <w:rsid w:val="00A74979"/>
    <w:rsid w:val="00A930AB"/>
    <w:rsid w:val="00A9764B"/>
    <w:rsid w:val="00AC480A"/>
    <w:rsid w:val="00AF4A0B"/>
    <w:rsid w:val="00B16F81"/>
    <w:rsid w:val="00B33322"/>
    <w:rsid w:val="00B34328"/>
    <w:rsid w:val="00B44F2F"/>
    <w:rsid w:val="00B5529C"/>
    <w:rsid w:val="00B71FF2"/>
    <w:rsid w:val="00B84432"/>
    <w:rsid w:val="00B95BFE"/>
    <w:rsid w:val="00BA540A"/>
    <w:rsid w:val="00BD1FD3"/>
    <w:rsid w:val="00C24093"/>
    <w:rsid w:val="00C44AD9"/>
    <w:rsid w:val="00C82261"/>
    <w:rsid w:val="00C9568F"/>
    <w:rsid w:val="00D149D4"/>
    <w:rsid w:val="00D65E08"/>
    <w:rsid w:val="00D72C3D"/>
    <w:rsid w:val="00D73098"/>
    <w:rsid w:val="00D732B0"/>
    <w:rsid w:val="00DB4C0D"/>
    <w:rsid w:val="00DE306E"/>
    <w:rsid w:val="00DF46D5"/>
    <w:rsid w:val="00E01E74"/>
    <w:rsid w:val="00E33773"/>
    <w:rsid w:val="00E50486"/>
    <w:rsid w:val="00E51F39"/>
    <w:rsid w:val="00E66093"/>
    <w:rsid w:val="00EA29CC"/>
    <w:rsid w:val="00EA4CE4"/>
    <w:rsid w:val="00ED52CB"/>
    <w:rsid w:val="00F1487E"/>
    <w:rsid w:val="00F306DF"/>
    <w:rsid w:val="00FC5274"/>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729841318">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1-2022/Dec%202021/Ch.5.1.1.%20proposed%20language.docx" TargetMode="External"/><Relationship Id="rId13" Type="http://schemas.openxmlformats.org/officeDocument/2006/relationships/hyperlink" Target="https://www.grad-college.iastate.edu/handbook/chapter.php?id=4" TargetMode="External"/><Relationship Id="rId3" Type="http://schemas.openxmlformats.org/officeDocument/2006/relationships/styles" Target="styles.xml"/><Relationship Id="rId7" Type="http://schemas.openxmlformats.org/officeDocument/2006/relationships/hyperlink" Target="https://nextcatalog.registrar.iastate.edu/courseadminx/?key=2429" TargetMode="External"/><Relationship Id="rId12" Type="http://schemas.openxmlformats.org/officeDocument/2006/relationships/hyperlink" Target="https://www.grad-college.iastate.edu/handbook/chapter.php?id=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myfiles.iastate.edu\sites\default\files\2021-2022\November%202021\GC%20November%20Minutes_nbr_12-6-2021.docx" TargetMode="External"/><Relationship Id="rId11" Type="http://schemas.openxmlformats.org/officeDocument/2006/relationships/hyperlink" Target="https://www.grad-college.iastate.edu/handbook/chapter.php?id=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astate.app.box.com/file/854527094762?s=f96bpwu01owmiye5czr7fvub8bhsws9z" TargetMode="External"/><Relationship Id="rId4" Type="http://schemas.openxmlformats.org/officeDocument/2006/relationships/settings" Target="settings.xml"/><Relationship Id="rId9" Type="http://schemas.openxmlformats.org/officeDocument/2006/relationships/hyperlink" Target="https://www.grad-council.iastate.edu/sites/default/files/2021-2022/December%202021/wrg_nbr_Graduate%20Minor%20Policy_MH.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7260-0EE4-4DBD-B399-F95FC129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11</cp:revision>
  <dcterms:created xsi:type="dcterms:W3CDTF">2021-12-28T19:23:00Z</dcterms:created>
  <dcterms:modified xsi:type="dcterms:W3CDTF">2021-12-29T17:01:00Z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