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89C7" w14:textId="669F6004" w:rsidR="0044529C" w:rsidRDefault="004546B8">
      <w:pPr>
        <w:pStyle w:val="BodyText"/>
        <w:spacing w:before="28"/>
        <w:ind w:left="4180" w:right="4819"/>
        <w:jc w:val="center"/>
      </w:pPr>
      <w:r>
        <w:t>Iowa State University</w:t>
      </w:r>
      <w:bookmarkStart w:id="0" w:name="Graduate_Council"/>
      <w:bookmarkStart w:id="1" w:name="MEETING_AGENDA"/>
      <w:bookmarkEnd w:id="0"/>
      <w:bookmarkEnd w:id="1"/>
      <w:r>
        <w:t xml:space="preserve"> Graduate Council MEETING </w:t>
      </w:r>
      <w:r w:rsidR="00F3283D">
        <w:t>MINUTES</w:t>
      </w:r>
    </w:p>
    <w:p w14:paraId="12D780A5" w14:textId="77777777" w:rsidR="0044529C" w:rsidRDefault="0044529C">
      <w:pPr>
        <w:spacing w:before="11" w:after="1"/>
        <w:rPr>
          <w:b/>
          <w:sz w:val="21"/>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8"/>
        <w:gridCol w:w="5376"/>
      </w:tblGrid>
      <w:tr w:rsidR="0044529C" w14:paraId="067FDB3E" w14:textId="77777777">
        <w:trPr>
          <w:trHeight w:val="292"/>
        </w:trPr>
        <w:tc>
          <w:tcPr>
            <w:tcW w:w="5328" w:type="dxa"/>
            <w:tcBorders>
              <w:top w:val="nil"/>
              <w:left w:val="nil"/>
              <w:bottom w:val="nil"/>
              <w:right w:val="nil"/>
            </w:tcBorders>
            <w:shd w:val="clear" w:color="auto" w:fill="000000"/>
          </w:tcPr>
          <w:p w14:paraId="706EFC40" w14:textId="77777777" w:rsidR="0044529C" w:rsidRDefault="004546B8">
            <w:pPr>
              <w:pStyle w:val="TableParagraph"/>
              <w:spacing w:before="16" w:line="256" w:lineRule="exact"/>
              <w:ind w:left="115"/>
              <w:rPr>
                <w:b/>
                <w:i/>
              </w:rPr>
            </w:pPr>
            <w:r>
              <w:rPr>
                <w:b/>
                <w:i/>
                <w:color w:val="FFFFFF"/>
              </w:rPr>
              <w:t>Meeting: Graduate Council</w:t>
            </w:r>
          </w:p>
        </w:tc>
        <w:tc>
          <w:tcPr>
            <w:tcW w:w="5376" w:type="dxa"/>
            <w:tcBorders>
              <w:top w:val="nil"/>
              <w:left w:val="nil"/>
              <w:bottom w:val="nil"/>
              <w:right w:val="nil"/>
            </w:tcBorders>
            <w:shd w:val="clear" w:color="auto" w:fill="000000"/>
          </w:tcPr>
          <w:p w14:paraId="6CD019EF" w14:textId="77777777" w:rsidR="0044529C" w:rsidRDefault="004546B8">
            <w:pPr>
              <w:pStyle w:val="TableParagraph"/>
              <w:spacing w:before="16" w:line="256" w:lineRule="exact"/>
              <w:ind w:left="115"/>
              <w:rPr>
                <w:b/>
                <w:i/>
              </w:rPr>
            </w:pPr>
            <w:bookmarkStart w:id="2" w:name="Key_Roles"/>
            <w:bookmarkEnd w:id="2"/>
            <w:r>
              <w:rPr>
                <w:b/>
                <w:i/>
                <w:color w:val="FFFFFF"/>
              </w:rPr>
              <w:t>Key Roles</w:t>
            </w:r>
          </w:p>
        </w:tc>
      </w:tr>
      <w:tr w:rsidR="0044529C" w:rsidRPr="0007261A" w14:paraId="1984D639" w14:textId="77777777">
        <w:trPr>
          <w:trHeight w:val="529"/>
        </w:trPr>
        <w:tc>
          <w:tcPr>
            <w:tcW w:w="5328" w:type="dxa"/>
          </w:tcPr>
          <w:p w14:paraId="720A7EE9" w14:textId="2AB6B1FF" w:rsidR="0044529C" w:rsidRPr="0007261A" w:rsidRDefault="006A5624">
            <w:pPr>
              <w:pStyle w:val="TableParagraph"/>
              <w:spacing w:line="260" w:lineRule="exact"/>
              <w:rPr>
                <w:rFonts w:asciiTheme="minorHAnsi" w:hAnsiTheme="minorHAnsi" w:cstheme="minorHAnsi"/>
              </w:rPr>
            </w:pPr>
            <w:r w:rsidRPr="0007261A">
              <w:rPr>
                <w:rFonts w:asciiTheme="minorHAnsi" w:hAnsiTheme="minorHAnsi" w:cstheme="minorHAnsi"/>
              </w:rPr>
              <w:t xml:space="preserve">Date: </w:t>
            </w:r>
            <w:r w:rsidR="00061177">
              <w:rPr>
                <w:rFonts w:asciiTheme="minorHAnsi" w:hAnsiTheme="minorHAnsi" w:cstheme="minorHAnsi"/>
              </w:rPr>
              <w:t>January 19, 2022</w:t>
            </w:r>
          </w:p>
          <w:p w14:paraId="0FD036EB" w14:textId="77777777" w:rsidR="00E66093" w:rsidRPr="0007261A" w:rsidRDefault="004546B8" w:rsidP="006A5624">
            <w:pPr>
              <w:pStyle w:val="TableParagraph"/>
              <w:spacing w:line="249" w:lineRule="exact"/>
              <w:rPr>
                <w:rFonts w:asciiTheme="minorHAnsi" w:hAnsiTheme="minorHAnsi" w:cstheme="minorHAnsi"/>
              </w:rPr>
            </w:pPr>
            <w:r w:rsidRPr="0007261A">
              <w:rPr>
                <w:rFonts w:asciiTheme="minorHAnsi" w:hAnsiTheme="minorHAnsi" w:cstheme="minorHAnsi"/>
              </w:rPr>
              <w:t xml:space="preserve">Place: </w:t>
            </w:r>
            <w:proofErr w:type="spellStart"/>
            <w:r w:rsidR="006A5624" w:rsidRPr="0007261A">
              <w:rPr>
                <w:rFonts w:asciiTheme="minorHAnsi" w:hAnsiTheme="minorHAnsi" w:cstheme="minorHAnsi"/>
              </w:rPr>
              <w:t>Webex</w:t>
            </w:r>
            <w:proofErr w:type="spellEnd"/>
          </w:p>
          <w:p w14:paraId="17B3A2FD" w14:textId="6D40F8DA" w:rsidR="0044529C" w:rsidRPr="0007261A" w:rsidRDefault="0044529C" w:rsidP="006A5624">
            <w:pPr>
              <w:pStyle w:val="TableParagraph"/>
              <w:spacing w:line="249" w:lineRule="exact"/>
              <w:rPr>
                <w:rFonts w:asciiTheme="minorHAnsi" w:hAnsiTheme="minorHAnsi" w:cstheme="minorHAnsi"/>
                <w:b/>
                <w:bCs/>
              </w:rPr>
            </w:pPr>
          </w:p>
        </w:tc>
        <w:tc>
          <w:tcPr>
            <w:tcW w:w="5376" w:type="dxa"/>
          </w:tcPr>
          <w:p w14:paraId="61807E94" w14:textId="77777777" w:rsidR="0044529C" w:rsidRPr="0007261A" w:rsidRDefault="004546B8" w:rsidP="0010026A">
            <w:pPr>
              <w:pStyle w:val="TableParagraph"/>
              <w:spacing w:line="260" w:lineRule="exact"/>
              <w:rPr>
                <w:rFonts w:asciiTheme="minorHAnsi" w:hAnsiTheme="minorHAnsi" w:cstheme="minorHAnsi"/>
              </w:rPr>
            </w:pPr>
            <w:r w:rsidRPr="0007261A">
              <w:rPr>
                <w:rFonts w:asciiTheme="minorHAnsi" w:hAnsiTheme="minorHAnsi" w:cstheme="minorHAnsi"/>
              </w:rPr>
              <w:t xml:space="preserve">Meeting Leader: </w:t>
            </w:r>
            <w:r w:rsidR="0010026A" w:rsidRPr="0007261A">
              <w:rPr>
                <w:rFonts w:asciiTheme="minorHAnsi" w:hAnsiTheme="minorHAnsi" w:cstheme="minorHAnsi"/>
              </w:rPr>
              <w:t>Dean Adams</w:t>
            </w:r>
            <w:r w:rsidRPr="0007261A">
              <w:rPr>
                <w:rFonts w:asciiTheme="minorHAnsi" w:hAnsiTheme="minorHAnsi" w:cstheme="minorHAnsi"/>
              </w:rPr>
              <w:t>, Chair</w:t>
            </w:r>
          </w:p>
        </w:tc>
      </w:tr>
      <w:tr w:rsidR="0044529C" w:rsidRPr="0007261A" w14:paraId="4C6F5EF2" w14:textId="77777777">
        <w:trPr>
          <w:trHeight w:val="268"/>
        </w:trPr>
        <w:tc>
          <w:tcPr>
            <w:tcW w:w="5328" w:type="dxa"/>
          </w:tcPr>
          <w:p w14:paraId="181B161C" w14:textId="77777777" w:rsidR="0044529C" w:rsidRPr="0007261A" w:rsidRDefault="004546B8">
            <w:pPr>
              <w:pStyle w:val="TableParagraph"/>
              <w:spacing w:line="248" w:lineRule="exact"/>
              <w:rPr>
                <w:rFonts w:asciiTheme="minorHAnsi" w:hAnsiTheme="minorHAnsi" w:cstheme="minorHAnsi"/>
              </w:rPr>
            </w:pPr>
            <w:r w:rsidRPr="0007261A">
              <w:rPr>
                <w:rFonts w:asciiTheme="minorHAnsi" w:hAnsiTheme="minorHAnsi" w:cstheme="minorHAnsi"/>
              </w:rPr>
              <w:t>Start Time: 4:15 pm</w:t>
            </w:r>
          </w:p>
        </w:tc>
        <w:tc>
          <w:tcPr>
            <w:tcW w:w="5376" w:type="dxa"/>
          </w:tcPr>
          <w:p w14:paraId="622BFBFF" w14:textId="7A752DDD" w:rsidR="0044529C" w:rsidRPr="0007261A" w:rsidRDefault="004546B8" w:rsidP="004616A5">
            <w:pPr>
              <w:pStyle w:val="TableParagraph"/>
              <w:spacing w:line="248" w:lineRule="exact"/>
              <w:rPr>
                <w:rFonts w:asciiTheme="minorHAnsi" w:hAnsiTheme="minorHAnsi" w:cstheme="minorHAnsi"/>
              </w:rPr>
            </w:pPr>
            <w:r w:rsidRPr="0007261A">
              <w:rPr>
                <w:rFonts w:asciiTheme="minorHAnsi" w:hAnsiTheme="minorHAnsi" w:cstheme="minorHAnsi"/>
              </w:rPr>
              <w:t>Support: Natalie Robinson</w:t>
            </w:r>
          </w:p>
        </w:tc>
      </w:tr>
      <w:tr w:rsidR="0044529C" w:rsidRPr="0007261A" w14:paraId="30B25E25" w14:textId="77777777">
        <w:trPr>
          <w:trHeight w:val="268"/>
        </w:trPr>
        <w:tc>
          <w:tcPr>
            <w:tcW w:w="5328" w:type="dxa"/>
          </w:tcPr>
          <w:p w14:paraId="679A46AC" w14:textId="77777777" w:rsidR="0044529C" w:rsidRPr="0007261A" w:rsidRDefault="004546B8">
            <w:pPr>
              <w:pStyle w:val="TableParagraph"/>
              <w:spacing w:line="248" w:lineRule="exact"/>
              <w:rPr>
                <w:rFonts w:asciiTheme="minorHAnsi" w:hAnsiTheme="minorHAnsi" w:cstheme="minorHAnsi"/>
              </w:rPr>
            </w:pPr>
            <w:r w:rsidRPr="0007261A">
              <w:rPr>
                <w:rFonts w:asciiTheme="minorHAnsi" w:hAnsiTheme="minorHAnsi" w:cstheme="minorHAnsi"/>
              </w:rPr>
              <w:t>End Time: 5:30 pm</w:t>
            </w:r>
          </w:p>
        </w:tc>
        <w:tc>
          <w:tcPr>
            <w:tcW w:w="5376" w:type="dxa"/>
          </w:tcPr>
          <w:p w14:paraId="24962FBE" w14:textId="77777777" w:rsidR="0044529C" w:rsidRPr="0007261A" w:rsidRDefault="0044529C">
            <w:pPr>
              <w:pStyle w:val="TableParagraph"/>
              <w:spacing w:line="248" w:lineRule="exact"/>
              <w:rPr>
                <w:rFonts w:asciiTheme="minorHAnsi" w:hAnsiTheme="minorHAnsi" w:cstheme="minorHAnsi"/>
              </w:rPr>
            </w:pPr>
          </w:p>
        </w:tc>
      </w:tr>
    </w:tbl>
    <w:p w14:paraId="45D28E47" w14:textId="77777777" w:rsidR="0044529C" w:rsidRPr="0007261A" w:rsidRDefault="0044529C">
      <w:pPr>
        <w:rPr>
          <w:rFonts w:asciiTheme="minorHAnsi" w:hAnsiTheme="minorHAnsi" w:cstheme="minorHAnsi"/>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7471"/>
        <w:gridCol w:w="2340"/>
      </w:tblGrid>
      <w:tr w:rsidR="0044529C" w:rsidRPr="0007261A" w14:paraId="2D63A33E" w14:textId="77777777">
        <w:trPr>
          <w:trHeight w:val="575"/>
        </w:trPr>
        <w:tc>
          <w:tcPr>
            <w:tcW w:w="900" w:type="dxa"/>
          </w:tcPr>
          <w:p w14:paraId="39A915A8" w14:textId="77777777" w:rsidR="0044529C" w:rsidRPr="0007261A" w:rsidRDefault="004546B8">
            <w:pPr>
              <w:pStyle w:val="TableParagraph"/>
              <w:rPr>
                <w:rFonts w:asciiTheme="minorHAnsi" w:hAnsiTheme="minorHAnsi" w:cstheme="minorHAnsi"/>
              </w:rPr>
            </w:pPr>
            <w:r w:rsidRPr="0007261A">
              <w:rPr>
                <w:rFonts w:asciiTheme="minorHAnsi" w:hAnsiTheme="minorHAnsi" w:cstheme="minorHAnsi"/>
              </w:rPr>
              <w:t>TIME</w:t>
            </w:r>
          </w:p>
        </w:tc>
        <w:tc>
          <w:tcPr>
            <w:tcW w:w="7471" w:type="dxa"/>
          </w:tcPr>
          <w:p w14:paraId="26B09C09" w14:textId="77777777" w:rsidR="0044529C" w:rsidRPr="0007261A" w:rsidRDefault="004546B8">
            <w:pPr>
              <w:pStyle w:val="TableParagraph"/>
              <w:rPr>
                <w:rFonts w:asciiTheme="minorHAnsi" w:hAnsiTheme="minorHAnsi" w:cstheme="minorHAnsi"/>
              </w:rPr>
            </w:pPr>
            <w:r w:rsidRPr="0007261A">
              <w:rPr>
                <w:rFonts w:asciiTheme="minorHAnsi" w:hAnsiTheme="minorHAnsi" w:cstheme="minorHAnsi"/>
              </w:rPr>
              <w:t>TOPIC</w:t>
            </w:r>
          </w:p>
        </w:tc>
        <w:tc>
          <w:tcPr>
            <w:tcW w:w="2340" w:type="dxa"/>
          </w:tcPr>
          <w:p w14:paraId="605EBC1E" w14:textId="77777777" w:rsidR="0044529C" w:rsidRPr="0007261A" w:rsidRDefault="004546B8">
            <w:pPr>
              <w:pStyle w:val="TableParagraph"/>
              <w:ind w:left="105"/>
              <w:rPr>
                <w:rFonts w:asciiTheme="minorHAnsi" w:hAnsiTheme="minorHAnsi" w:cstheme="minorHAnsi"/>
              </w:rPr>
            </w:pPr>
            <w:r w:rsidRPr="0007261A">
              <w:rPr>
                <w:rFonts w:asciiTheme="minorHAnsi" w:hAnsiTheme="minorHAnsi" w:cstheme="minorHAnsi"/>
              </w:rPr>
              <w:t>DISCUSSION LEADER</w:t>
            </w:r>
          </w:p>
        </w:tc>
      </w:tr>
      <w:tr w:rsidR="0044529C" w:rsidRPr="0007261A" w14:paraId="5D0F09EC" w14:textId="77777777">
        <w:trPr>
          <w:trHeight w:val="817"/>
        </w:trPr>
        <w:tc>
          <w:tcPr>
            <w:tcW w:w="900" w:type="dxa"/>
          </w:tcPr>
          <w:p w14:paraId="627A3AEB" w14:textId="77777777" w:rsidR="0044529C" w:rsidRPr="0007261A" w:rsidRDefault="004546B8">
            <w:pPr>
              <w:pStyle w:val="TableParagraph"/>
              <w:rPr>
                <w:rFonts w:asciiTheme="minorHAnsi" w:hAnsiTheme="minorHAnsi" w:cstheme="minorHAnsi"/>
              </w:rPr>
            </w:pPr>
            <w:r w:rsidRPr="0007261A">
              <w:rPr>
                <w:rFonts w:asciiTheme="minorHAnsi" w:hAnsiTheme="minorHAnsi" w:cstheme="minorHAnsi"/>
              </w:rPr>
              <w:t>4:15</w:t>
            </w:r>
          </w:p>
        </w:tc>
        <w:tc>
          <w:tcPr>
            <w:tcW w:w="7471" w:type="dxa"/>
          </w:tcPr>
          <w:p w14:paraId="06332875" w14:textId="77777777" w:rsidR="0044529C" w:rsidRPr="0007261A" w:rsidRDefault="004546B8">
            <w:pPr>
              <w:pStyle w:val="TableParagraph"/>
              <w:rPr>
                <w:rFonts w:asciiTheme="minorHAnsi" w:hAnsiTheme="minorHAnsi" w:cstheme="minorHAnsi"/>
              </w:rPr>
            </w:pPr>
            <w:r w:rsidRPr="0007261A">
              <w:rPr>
                <w:rFonts w:asciiTheme="minorHAnsi" w:hAnsiTheme="minorHAnsi" w:cstheme="minorHAnsi"/>
              </w:rPr>
              <w:t>Call to Order</w:t>
            </w:r>
          </w:p>
          <w:p w14:paraId="02AD3788" w14:textId="77777777" w:rsidR="0044529C" w:rsidRDefault="004546B8">
            <w:pPr>
              <w:pStyle w:val="TableParagraph"/>
              <w:numPr>
                <w:ilvl w:val="0"/>
                <w:numId w:val="6"/>
              </w:numPr>
              <w:tabs>
                <w:tab w:val="left" w:pos="827"/>
                <w:tab w:val="left" w:pos="828"/>
              </w:tabs>
              <w:spacing w:line="240" w:lineRule="auto"/>
              <w:rPr>
                <w:rFonts w:asciiTheme="minorHAnsi" w:hAnsiTheme="minorHAnsi" w:cstheme="minorHAnsi"/>
              </w:rPr>
            </w:pPr>
            <w:r w:rsidRPr="0007261A">
              <w:rPr>
                <w:rFonts w:asciiTheme="minorHAnsi" w:hAnsiTheme="minorHAnsi" w:cstheme="minorHAnsi"/>
              </w:rPr>
              <w:t>Attendance and seating of substitute council</w:t>
            </w:r>
            <w:r w:rsidRPr="0007261A">
              <w:rPr>
                <w:rFonts w:asciiTheme="minorHAnsi" w:hAnsiTheme="minorHAnsi" w:cstheme="minorHAnsi"/>
                <w:spacing w:val="-15"/>
              </w:rPr>
              <w:t xml:space="preserve"> </w:t>
            </w:r>
            <w:r w:rsidRPr="0007261A">
              <w:rPr>
                <w:rFonts w:asciiTheme="minorHAnsi" w:hAnsiTheme="minorHAnsi" w:cstheme="minorHAnsi"/>
              </w:rPr>
              <w:t>members</w:t>
            </w:r>
          </w:p>
          <w:p w14:paraId="73A3D73C" w14:textId="054EECEB" w:rsidR="00A22DE9" w:rsidRPr="0007261A" w:rsidRDefault="00A22DE9">
            <w:pPr>
              <w:pStyle w:val="TableParagraph"/>
              <w:numPr>
                <w:ilvl w:val="0"/>
                <w:numId w:val="6"/>
              </w:numPr>
              <w:tabs>
                <w:tab w:val="left" w:pos="827"/>
                <w:tab w:val="left" w:pos="828"/>
              </w:tabs>
              <w:spacing w:line="240" w:lineRule="auto"/>
              <w:rPr>
                <w:rFonts w:asciiTheme="minorHAnsi" w:hAnsiTheme="minorHAnsi" w:cstheme="minorHAnsi"/>
              </w:rPr>
            </w:pPr>
            <w:r>
              <w:rPr>
                <w:rFonts w:asciiTheme="minorHAnsi" w:hAnsiTheme="minorHAnsi" w:cstheme="minorHAnsi"/>
              </w:rPr>
              <w:t>Welcome Jae Hwa Lee, s</w:t>
            </w:r>
            <w:r w:rsidR="003730D9">
              <w:rPr>
                <w:rFonts w:asciiTheme="minorHAnsi" w:hAnsiTheme="minorHAnsi" w:cstheme="minorHAnsi"/>
              </w:rPr>
              <w:t>ubstituting for Dara Wald as an</w:t>
            </w:r>
            <w:r>
              <w:rPr>
                <w:rFonts w:asciiTheme="minorHAnsi" w:hAnsiTheme="minorHAnsi" w:cstheme="minorHAnsi"/>
              </w:rPr>
              <w:t xml:space="preserve"> Arts and Humanities representative for the remainder of Spring 2022</w:t>
            </w:r>
          </w:p>
        </w:tc>
        <w:tc>
          <w:tcPr>
            <w:tcW w:w="2340" w:type="dxa"/>
          </w:tcPr>
          <w:p w14:paraId="6F85049E" w14:textId="77777777" w:rsidR="0044529C" w:rsidRPr="0007261A" w:rsidRDefault="0010026A">
            <w:pPr>
              <w:pStyle w:val="TableParagraph"/>
              <w:ind w:left="105"/>
              <w:rPr>
                <w:rFonts w:asciiTheme="minorHAnsi" w:hAnsiTheme="minorHAnsi" w:cstheme="minorHAnsi"/>
              </w:rPr>
            </w:pPr>
            <w:r w:rsidRPr="0007261A">
              <w:rPr>
                <w:rFonts w:asciiTheme="minorHAnsi" w:hAnsiTheme="minorHAnsi" w:cstheme="minorHAnsi"/>
              </w:rPr>
              <w:t>Adams</w:t>
            </w:r>
          </w:p>
        </w:tc>
      </w:tr>
      <w:tr w:rsidR="0044529C" w:rsidRPr="0007261A" w14:paraId="341D44FA" w14:textId="77777777">
        <w:trPr>
          <w:trHeight w:val="1389"/>
        </w:trPr>
        <w:tc>
          <w:tcPr>
            <w:tcW w:w="900" w:type="dxa"/>
          </w:tcPr>
          <w:p w14:paraId="24FC8B90" w14:textId="77777777" w:rsidR="0044529C" w:rsidRPr="0007261A" w:rsidRDefault="00050F7F">
            <w:pPr>
              <w:pStyle w:val="TableParagraph"/>
              <w:rPr>
                <w:rFonts w:asciiTheme="minorHAnsi" w:hAnsiTheme="minorHAnsi" w:cstheme="minorHAnsi"/>
              </w:rPr>
            </w:pPr>
            <w:r w:rsidRPr="0007261A">
              <w:rPr>
                <w:rFonts w:asciiTheme="minorHAnsi" w:hAnsiTheme="minorHAnsi" w:cstheme="minorHAnsi"/>
              </w:rPr>
              <w:t>4:15</w:t>
            </w:r>
          </w:p>
        </w:tc>
        <w:tc>
          <w:tcPr>
            <w:tcW w:w="7471" w:type="dxa"/>
          </w:tcPr>
          <w:p w14:paraId="0782CB36" w14:textId="77777777" w:rsidR="005F6FC6" w:rsidRPr="0007261A" w:rsidRDefault="004546B8" w:rsidP="005F6FC6">
            <w:pPr>
              <w:pStyle w:val="TableParagraph"/>
              <w:rPr>
                <w:rFonts w:asciiTheme="minorHAnsi" w:hAnsiTheme="minorHAnsi" w:cstheme="minorHAnsi"/>
              </w:rPr>
            </w:pPr>
            <w:r w:rsidRPr="0007261A">
              <w:rPr>
                <w:rFonts w:asciiTheme="minorHAnsi" w:hAnsiTheme="minorHAnsi" w:cstheme="minorHAnsi"/>
              </w:rPr>
              <w:t>Announcements and Remarks</w:t>
            </w:r>
          </w:p>
          <w:p w14:paraId="349B0CAF" w14:textId="0ECAFE57" w:rsidR="00061177" w:rsidRPr="00255439" w:rsidRDefault="00E66093" w:rsidP="00061177">
            <w:pPr>
              <w:widowControl/>
              <w:numPr>
                <w:ilvl w:val="0"/>
                <w:numId w:val="5"/>
              </w:numPr>
              <w:autoSpaceDE/>
              <w:autoSpaceDN/>
              <w:spacing w:beforeAutospacing="1" w:afterAutospacing="1"/>
              <w:rPr>
                <w:rFonts w:asciiTheme="minorHAnsi" w:eastAsia="Times New Roman" w:hAnsiTheme="minorHAnsi" w:cstheme="minorHAnsi"/>
                <w:color w:val="000000"/>
              </w:rPr>
            </w:pPr>
            <w:r w:rsidRPr="0007261A">
              <w:rPr>
                <w:rFonts w:asciiTheme="minorHAnsi" w:eastAsia="Times New Roman" w:hAnsiTheme="minorHAnsi" w:cstheme="minorHAnsi"/>
                <w:color w:val="000000"/>
              </w:rPr>
              <w:t>Graduate Council Chair, </w:t>
            </w:r>
            <w:r w:rsidRPr="0007261A">
              <w:rPr>
                <w:rFonts w:asciiTheme="minorHAnsi" w:eastAsia="Times New Roman" w:hAnsiTheme="minorHAnsi" w:cstheme="minorHAnsi"/>
                <w:color w:val="000000"/>
                <w:bdr w:val="none" w:sz="0" w:space="0" w:color="auto" w:frame="1"/>
              </w:rPr>
              <w:t>Dean</w:t>
            </w:r>
            <w:r w:rsidRPr="0007261A">
              <w:rPr>
                <w:rFonts w:asciiTheme="minorHAnsi" w:eastAsia="Times New Roman" w:hAnsiTheme="minorHAnsi" w:cstheme="minorHAnsi"/>
                <w:color w:val="000000"/>
              </w:rPr>
              <w:t> </w:t>
            </w:r>
            <w:r w:rsidRPr="0007261A">
              <w:rPr>
                <w:rFonts w:asciiTheme="minorHAnsi" w:eastAsia="Times New Roman" w:hAnsiTheme="minorHAnsi" w:cstheme="minorHAnsi"/>
                <w:color w:val="000000"/>
                <w:bdr w:val="none" w:sz="0" w:space="0" w:color="auto" w:frame="1"/>
              </w:rPr>
              <w:t>Adams</w:t>
            </w:r>
          </w:p>
          <w:p w14:paraId="1C8BFEE3" w14:textId="35D1292E" w:rsidR="00255439" w:rsidRPr="00061177" w:rsidRDefault="00255439" w:rsidP="00255439">
            <w:pPr>
              <w:widowControl/>
              <w:numPr>
                <w:ilvl w:val="1"/>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none</w:t>
            </w:r>
          </w:p>
          <w:p w14:paraId="7D1F9449" w14:textId="342598B0" w:rsidR="00E66093" w:rsidRPr="00255439" w:rsidRDefault="00E66093" w:rsidP="00061177">
            <w:pPr>
              <w:widowControl/>
              <w:numPr>
                <w:ilvl w:val="0"/>
                <w:numId w:val="5"/>
              </w:numPr>
              <w:autoSpaceDE/>
              <w:autoSpaceDN/>
              <w:spacing w:beforeAutospacing="1" w:afterAutospacing="1"/>
              <w:rPr>
                <w:rFonts w:asciiTheme="minorHAnsi" w:eastAsia="Times New Roman" w:hAnsiTheme="minorHAnsi" w:cstheme="minorHAnsi"/>
                <w:color w:val="000000"/>
              </w:rPr>
            </w:pPr>
            <w:r w:rsidRPr="00061177">
              <w:rPr>
                <w:rFonts w:asciiTheme="minorHAnsi" w:eastAsia="Times New Roman" w:hAnsiTheme="minorHAnsi" w:cstheme="minorHAnsi"/>
                <w:color w:val="000000"/>
              </w:rPr>
              <w:t>Graduate </w:t>
            </w:r>
            <w:r w:rsidRPr="00061177">
              <w:rPr>
                <w:rFonts w:asciiTheme="minorHAnsi" w:eastAsia="Times New Roman" w:hAnsiTheme="minorHAnsi" w:cstheme="minorHAnsi"/>
                <w:color w:val="000000"/>
                <w:bdr w:val="none" w:sz="0" w:space="0" w:color="auto" w:frame="1"/>
              </w:rPr>
              <w:t>Dean</w:t>
            </w:r>
            <w:r w:rsidRPr="00061177">
              <w:rPr>
                <w:rFonts w:asciiTheme="minorHAnsi" w:eastAsia="Times New Roman" w:hAnsiTheme="minorHAnsi" w:cstheme="minorHAnsi"/>
                <w:color w:val="000000"/>
              </w:rPr>
              <w:t>, Bill</w:t>
            </w:r>
            <w:r w:rsidRPr="00061177">
              <w:rPr>
                <w:rFonts w:asciiTheme="minorHAnsi" w:eastAsia="Times New Roman" w:hAnsiTheme="minorHAnsi" w:cstheme="minorHAnsi"/>
                <w:color w:val="000000"/>
                <w:spacing w:val="-5"/>
                <w:bdr w:val="none" w:sz="0" w:space="0" w:color="auto" w:frame="1"/>
              </w:rPr>
              <w:t> </w:t>
            </w:r>
            <w:r w:rsidRPr="00061177">
              <w:rPr>
                <w:rFonts w:asciiTheme="minorHAnsi" w:eastAsia="Times New Roman" w:hAnsiTheme="minorHAnsi" w:cstheme="minorHAnsi"/>
                <w:color w:val="000000"/>
              </w:rPr>
              <w:t>Graves </w:t>
            </w:r>
            <w:r w:rsidR="00061177" w:rsidRPr="00061177">
              <w:rPr>
                <w:rFonts w:asciiTheme="minorHAnsi" w:eastAsia="Times New Roman" w:hAnsiTheme="minorHAnsi" w:cstheme="minorHAnsi"/>
                <w:color w:val="000000"/>
              </w:rPr>
              <w:t>(</w:t>
            </w:r>
            <w:r w:rsidR="00061177" w:rsidRPr="00061177">
              <w:rPr>
                <w:rFonts w:asciiTheme="minorHAnsi" w:hAnsiTheme="minorHAnsi" w:cstheme="minorHAnsi"/>
                <w:color w:val="333333"/>
                <w:shd w:val="clear" w:color="auto" w:fill="FFFFFF"/>
              </w:rPr>
              <w:t xml:space="preserve">Learning </w:t>
            </w:r>
            <w:r w:rsidR="00F67224">
              <w:rPr>
                <w:rFonts w:asciiTheme="minorHAnsi" w:hAnsiTheme="minorHAnsi" w:cstheme="minorHAnsi"/>
                <w:color w:val="333333"/>
                <w:shd w:val="clear" w:color="auto" w:fill="FFFFFF"/>
              </w:rPr>
              <w:t>Outcomes, Time to degree</w:t>
            </w:r>
            <w:r w:rsidR="00061177" w:rsidRPr="00061177">
              <w:rPr>
                <w:rFonts w:asciiTheme="minorHAnsi" w:hAnsiTheme="minorHAnsi" w:cstheme="minorHAnsi"/>
                <w:color w:val="333333"/>
                <w:shd w:val="clear" w:color="auto" w:fill="FFFFFF"/>
              </w:rPr>
              <w:t>)</w:t>
            </w:r>
          </w:p>
          <w:p w14:paraId="215F5CA6" w14:textId="4660A06B" w:rsidR="00255439" w:rsidRPr="00255439" w:rsidRDefault="00255439" w:rsidP="00255439">
            <w:pPr>
              <w:widowControl/>
              <w:numPr>
                <w:ilvl w:val="1"/>
                <w:numId w:val="5"/>
              </w:numPr>
              <w:autoSpaceDE/>
              <w:autoSpaceDN/>
              <w:spacing w:beforeAutospacing="1" w:afterAutospacing="1"/>
              <w:rPr>
                <w:rFonts w:asciiTheme="minorHAnsi" w:eastAsia="Times New Roman" w:hAnsiTheme="minorHAnsi" w:cstheme="minorHAnsi"/>
                <w:color w:val="000000"/>
              </w:rPr>
            </w:pPr>
            <w:r>
              <w:rPr>
                <w:rFonts w:asciiTheme="minorHAnsi" w:hAnsiTheme="minorHAnsi" w:cstheme="minorHAnsi"/>
                <w:color w:val="333333"/>
                <w:shd w:val="clear" w:color="auto" w:fill="FFFFFF"/>
              </w:rPr>
              <w:t xml:space="preserve">Thanks for service for another semester; anxiety about COVID and impacts on campus. Efforts to work on finding solutions. </w:t>
            </w:r>
          </w:p>
          <w:p w14:paraId="03F6FD8B" w14:textId="0C906FBF" w:rsidR="00255439" w:rsidRPr="00BB16E3" w:rsidRDefault="00255439" w:rsidP="00255439">
            <w:pPr>
              <w:widowControl/>
              <w:numPr>
                <w:ilvl w:val="1"/>
                <w:numId w:val="5"/>
              </w:numPr>
              <w:autoSpaceDE/>
              <w:autoSpaceDN/>
              <w:spacing w:beforeAutospacing="1" w:afterAutospacing="1"/>
              <w:rPr>
                <w:rFonts w:asciiTheme="minorHAnsi" w:eastAsia="Times New Roman" w:hAnsiTheme="minorHAnsi" w:cstheme="minorHAnsi"/>
                <w:color w:val="000000"/>
              </w:rPr>
            </w:pPr>
            <w:r>
              <w:rPr>
                <w:rFonts w:asciiTheme="minorHAnsi" w:hAnsiTheme="minorHAnsi" w:cstheme="minorHAnsi"/>
                <w:color w:val="333333"/>
                <w:shd w:val="clear" w:color="auto" w:fill="FFFFFF"/>
              </w:rPr>
              <w:t xml:space="preserve">Coming semester, changes to what we call the “available program pages” on our website. </w:t>
            </w:r>
            <w:r w:rsidR="00BB16E3">
              <w:rPr>
                <w:rFonts w:asciiTheme="minorHAnsi" w:hAnsiTheme="minorHAnsi" w:cstheme="minorHAnsi"/>
                <w:color w:val="333333"/>
                <w:shd w:val="clear" w:color="auto" w:fill="FFFFFF"/>
              </w:rPr>
              <w:t>Purpose of program pages is to entice students to apply, consider ISU,</w:t>
            </w:r>
            <w:r w:rsidR="00D64BBF">
              <w:rPr>
                <w:rFonts w:asciiTheme="minorHAnsi" w:hAnsiTheme="minorHAnsi" w:cstheme="minorHAnsi"/>
                <w:color w:val="333333"/>
                <w:shd w:val="clear" w:color="auto" w:fill="FFFFFF"/>
              </w:rPr>
              <w:t xml:space="preserve"> and</w:t>
            </w:r>
            <w:r w:rsidR="00BB16E3">
              <w:rPr>
                <w:rFonts w:asciiTheme="minorHAnsi" w:hAnsiTheme="minorHAnsi" w:cstheme="minorHAnsi"/>
                <w:color w:val="333333"/>
                <w:shd w:val="clear" w:color="auto" w:fill="FFFFFF"/>
              </w:rPr>
              <w:t xml:space="preserve"> provide </w:t>
            </w:r>
            <w:r w:rsidR="00D64BBF">
              <w:rPr>
                <w:rFonts w:asciiTheme="minorHAnsi" w:hAnsiTheme="minorHAnsi" w:cstheme="minorHAnsi"/>
                <w:color w:val="333333"/>
                <w:shd w:val="clear" w:color="auto" w:fill="FFFFFF"/>
              </w:rPr>
              <w:t xml:space="preserve">prospects </w:t>
            </w:r>
            <w:r w:rsidR="00BB16E3">
              <w:rPr>
                <w:rFonts w:asciiTheme="minorHAnsi" w:hAnsiTheme="minorHAnsi" w:cstheme="minorHAnsi"/>
                <w:color w:val="333333"/>
                <w:shd w:val="clear" w:color="auto" w:fill="FFFFFF"/>
              </w:rPr>
              <w:t xml:space="preserve">with relevant information about the program, its requirements, and learning goals/outcomes. Focus this semester on those learning goals. Those who represent program may want to </w:t>
            </w:r>
            <w:proofErr w:type="gramStart"/>
            <w:r w:rsidR="00BB16E3">
              <w:rPr>
                <w:rFonts w:asciiTheme="minorHAnsi" w:hAnsiTheme="minorHAnsi" w:cstheme="minorHAnsi"/>
                <w:color w:val="333333"/>
                <w:shd w:val="clear" w:color="auto" w:fill="FFFFFF"/>
              </w:rPr>
              <w:t>take a look</w:t>
            </w:r>
            <w:proofErr w:type="gramEnd"/>
            <w:r w:rsidR="00BB16E3">
              <w:rPr>
                <w:rFonts w:asciiTheme="minorHAnsi" w:hAnsiTheme="minorHAnsi" w:cstheme="minorHAnsi"/>
                <w:color w:val="333333"/>
                <w:shd w:val="clear" w:color="auto" w:fill="FFFFFF"/>
              </w:rPr>
              <w:t xml:space="preserve"> at learning goals and make sure they are accurate for your program. Those learning goals will be getting more attention</w:t>
            </w:r>
            <w:r w:rsidR="00D64BBF">
              <w:rPr>
                <w:rFonts w:asciiTheme="minorHAnsi" w:hAnsiTheme="minorHAnsi" w:cstheme="minorHAnsi"/>
                <w:color w:val="333333"/>
                <w:shd w:val="clear" w:color="auto" w:fill="FFFFFF"/>
              </w:rPr>
              <w:t xml:space="preserve"> and will be</w:t>
            </w:r>
            <w:r w:rsidR="00BB16E3">
              <w:rPr>
                <w:rFonts w:asciiTheme="minorHAnsi" w:hAnsiTheme="minorHAnsi" w:cstheme="minorHAnsi"/>
                <w:color w:val="333333"/>
                <w:shd w:val="clear" w:color="auto" w:fill="FFFFFF"/>
              </w:rPr>
              <w:t xml:space="preserve"> integrated into WD. May no longer appear on program pages but shift in their location. Work with DOGEs to make updates. </w:t>
            </w:r>
          </w:p>
          <w:p w14:paraId="2FE0FE74" w14:textId="797030DA" w:rsidR="00BB16E3" w:rsidRPr="00061177" w:rsidRDefault="00BB16E3" w:rsidP="00255439">
            <w:pPr>
              <w:widowControl/>
              <w:numPr>
                <w:ilvl w:val="1"/>
                <w:numId w:val="5"/>
              </w:numPr>
              <w:autoSpaceDE/>
              <w:autoSpaceDN/>
              <w:spacing w:beforeAutospacing="1" w:afterAutospacing="1"/>
              <w:rPr>
                <w:rFonts w:asciiTheme="minorHAnsi" w:eastAsia="Times New Roman" w:hAnsiTheme="minorHAnsi" w:cstheme="minorHAnsi"/>
                <w:color w:val="000000"/>
              </w:rPr>
            </w:pPr>
            <w:r>
              <w:rPr>
                <w:rFonts w:asciiTheme="minorHAnsi" w:hAnsiTheme="minorHAnsi" w:cstheme="minorHAnsi"/>
                <w:color w:val="333333"/>
                <w:shd w:val="clear" w:color="auto" w:fill="FFFFFF"/>
              </w:rPr>
              <w:t xml:space="preserve">Time to degree information important for prospects. We are expected to provide accurate data. Data outdated right now, and we’re actively working on replacing it with accurate information. Students who graduated in 2021 with </w:t>
            </w:r>
            <w:r w:rsidR="007B4312">
              <w:rPr>
                <w:rFonts w:asciiTheme="minorHAnsi" w:hAnsiTheme="minorHAnsi" w:cstheme="minorHAnsi"/>
                <w:color w:val="333333"/>
                <w:shd w:val="clear" w:color="auto" w:fill="FFFFFF"/>
              </w:rPr>
              <w:t>Ph.Ds.</w:t>
            </w:r>
            <w:r>
              <w:rPr>
                <w:rFonts w:asciiTheme="minorHAnsi" w:hAnsiTheme="minorHAnsi" w:cstheme="minorHAnsi"/>
                <w:color w:val="333333"/>
                <w:shd w:val="clear" w:color="auto" w:fill="FFFFFF"/>
              </w:rPr>
              <w:t xml:space="preserve"> – 345 Ph.D. recipients, and av</w:t>
            </w:r>
            <w:r w:rsidR="00D64BBF">
              <w:rPr>
                <w:rFonts w:asciiTheme="minorHAnsi" w:hAnsiTheme="minorHAnsi" w:cstheme="minorHAnsi"/>
                <w:color w:val="333333"/>
                <w:shd w:val="clear" w:color="auto" w:fill="FFFFFF"/>
              </w:rPr>
              <w:t>era</w:t>
            </w:r>
            <w:r>
              <w:rPr>
                <w:rFonts w:asciiTheme="minorHAnsi" w:hAnsiTheme="minorHAnsi" w:cstheme="minorHAnsi"/>
                <w:color w:val="333333"/>
                <w:shd w:val="clear" w:color="auto" w:fill="FFFFFF"/>
              </w:rPr>
              <w:t>g</w:t>
            </w:r>
            <w:r w:rsidR="00D64BBF">
              <w:rPr>
                <w:rFonts w:asciiTheme="minorHAnsi" w:hAnsiTheme="minorHAnsi" w:cstheme="minorHAnsi"/>
                <w:color w:val="333333"/>
                <w:shd w:val="clear" w:color="auto" w:fill="FFFFFF"/>
              </w:rPr>
              <w:t>e</w:t>
            </w:r>
            <w:r>
              <w:rPr>
                <w:rFonts w:asciiTheme="minorHAnsi" w:hAnsiTheme="minorHAnsi" w:cstheme="minorHAnsi"/>
                <w:color w:val="333333"/>
                <w:shd w:val="clear" w:color="auto" w:fill="FFFFFF"/>
              </w:rPr>
              <w:t xml:space="preserve"> time to degree was about 5 years. 8 who finished in 2 years and some who took 10-11 years. Vast majority in 4-6 years. Documenting methodology used to calculate it, getting ready to post on the web. Go through 2020, 2019, etc. to build database. With 2021 data, not all graduate programs are even represented. But aggressively working on data set. Data broken out at program level and reach out to DOGEs. </w:t>
            </w:r>
          </w:p>
          <w:p w14:paraId="3F88C090" w14:textId="77777777" w:rsidR="00E66093" w:rsidRPr="0007261A" w:rsidRDefault="00E66093" w:rsidP="00E66093">
            <w:pPr>
              <w:widowControl/>
              <w:numPr>
                <w:ilvl w:val="0"/>
                <w:numId w:val="5"/>
              </w:numPr>
              <w:autoSpaceDE/>
              <w:autoSpaceDN/>
              <w:spacing w:beforeAutospacing="1" w:afterAutospacing="1"/>
              <w:rPr>
                <w:rFonts w:asciiTheme="minorHAnsi" w:eastAsia="Times New Roman" w:hAnsiTheme="minorHAnsi" w:cstheme="minorHAnsi"/>
                <w:color w:val="000000"/>
              </w:rPr>
            </w:pPr>
            <w:r w:rsidRPr="0007261A">
              <w:rPr>
                <w:rFonts w:asciiTheme="minorHAnsi" w:eastAsia="Times New Roman" w:hAnsiTheme="minorHAnsi" w:cstheme="minorHAnsi"/>
                <w:color w:val="000000"/>
              </w:rPr>
              <w:t>Associate Graduate </w:t>
            </w:r>
            <w:r w:rsidRPr="0007261A">
              <w:rPr>
                <w:rFonts w:asciiTheme="minorHAnsi" w:eastAsia="Times New Roman" w:hAnsiTheme="minorHAnsi" w:cstheme="minorHAnsi"/>
                <w:color w:val="000000"/>
                <w:bdr w:val="none" w:sz="0" w:space="0" w:color="auto" w:frame="1"/>
              </w:rPr>
              <w:t>Dean</w:t>
            </w:r>
            <w:r w:rsidRPr="0007261A">
              <w:rPr>
                <w:rFonts w:asciiTheme="minorHAnsi" w:eastAsia="Times New Roman" w:hAnsiTheme="minorHAnsi" w:cstheme="minorHAnsi"/>
                <w:color w:val="000000"/>
              </w:rPr>
              <w:t>, Carolyn</w:t>
            </w:r>
            <w:r w:rsidRPr="0007261A">
              <w:rPr>
                <w:rFonts w:asciiTheme="minorHAnsi" w:eastAsia="Times New Roman" w:hAnsiTheme="minorHAnsi" w:cstheme="minorHAnsi"/>
                <w:color w:val="000000"/>
                <w:spacing w:val="-7"/>
                <w:bdr w:val="none" w:sz="0" w:space="0" w:color="auto" w:frame="1"/>
              </w:rPr>
              <w:t> </w:t>
            </w:r>
            <w:r w:rsidRPr="0007261A">
              <w:rPr>
                <w:rFonts w:asciiTheme="minorHAnsi" w:eastAsia="Times New Roman" w:hAnsiTheme="minorHAnsi" w:cstheme="minorHAnsi"/>
                <w:color w:val="000000"/>
              </w:rPr>
              <w:t>Cutrona </w:t>
            </w:r>
          </w:p>
          <w:p w14:paraId="56A7D587" w14:textId="77777777" w:rsidR="0021595B" w:rsidRPr="0007261A" w:rsidRDefault="00E66093" w:rsidP="001C23E3">
            <w:pPr>
              <w:widowControl/>
              <w:numPr>
                <w:ilvl w:val="0"/>
                <w:numId w:val="5"/>
              </w:numPr>
              <w:autoSpaceDE/>
              <w:autoSpaceDN/>
              <w:spacing w:before="100" w:beforeAutospacing="1" w:after="100" w:afterAutospacing="1"/>
              <w:rPr>
                <w:rFonts w:asciiTheme="minorHAnsi" w:eastAsia="Times New Roman" w:hAnsiTheme="minorHAnsi" w:cstheme="minorHAnsi"/>
                <w:color w:val="000000"/>
              </w:rPr>
            </w:pPr>
            <w:r w:rsidRPr="0007261A">
              <w:rPr>
                <w:rFonts w:asciiTheme="minorHAnsi" w:eastAsia="Times New Roman" w:hAnsiTheme="minorHAnsi" w:cstheme="minorHAnsi"/>
                <w:color w:val="000000"/>
              </w:rPr>
              <w:t>Graduate College Office, Natalie Robinson</w:t>
            </w:r>
          </w:p>
          <w:p w14:paraId="7F765820" w14:textId="77435F54" w:rsidR="004D0763" w:rsidRPr="0007261A" w:rsidRDefault="004D0763" w:rsidP="004D0763">
            <w:pPr>
              <w:widowControl/>
              <w:numPr>
                <w:ilvl w:val="1"/>
                <w:numId w:val="5"/>
              </w:numPr>
              <w:autoSpaceDE/>
              <w:autoSpaceDN/>
              <w:spacing w:before="100" w:beforeAutospacing="1" w:after="100" w:afterAutospacing="1"/>
              <w:rPr>
                <w:rFonts w:asciiTheme="minorHAnsi" w:eastAsia="Times New Roman" w:hAnsiTheme="minorHAnsi" w:cstheme="minorHAnsi"/>
                <w:color w:val="000000"/>
              </w:rPr>
            </w:pPr>
            <w:r w:rsidRPr="0007261A">
              <w:rPr>
                <w:rFonts w:asciiTheme="minorHAnsi" w:eastAsia="Times New Roman" w:hAnsiTheme="minorHAnsi" w:cstheme="minorHAnsi"/>
                <w:color w:val="000000"/>
              </w:rPr>
              <w:t xml:space="preserve">Call for </w:t>
            </w:r>
            <w:r w:rsidR="0037702D" w:rsidRPr="0007261A">
              <w:rPr>
                <w:rFonts w:asciiTheme="minorHAnsi" w:eastAsia="Times New Roman" w:hAnsiTheme="minorHAnsi" w:cstheme="minorHAnsi"/>
                <w:color w:val="000000"/>
              </w:rPr>
              <w:t>Karas</w:t>
            </w:r>
            <w:r w:rsidR="001E3693" w:rsidRPr="0007261A">
              <w:rPr>
                <w:rFonts w:asciiTheme="minorHAnsi" w:eastAsia="Times New Roman" w:hAnsiTheme="minorHAnsi" w:cstheme="minorHAnsi"/>
                <w:color w:val="000000"/>
              </w:rPr>
              <w:t xml:space="preserve"> (</w:t>
            </w:r>
            <w:r w:rsidR="007B4312">
              <w:rPr>
                <w:rFonts w:asciiTheme="minorHAnsi" w:eastAsia="Times New Roman" w:hAnsiTheme="minorHAnsi" w:cstheme="minorHAnsi"/>
                <w:color w:val="000000"/>
              </w:rPr>
              <w:t xml:space="preserve">Jordan, </w:t>
            </w:r>
            <w:r w:rsidR="001E3693" w:rsidRPr="0007261A">
              <w:rPr>
                <w:rFonts w:asciiTheme="minorHAnsi" w:eastAsia="Times New Roman" w:hAnsiTheme="minorHAnsi" w:cstheme="minorHAnsi"/>
                <w:color w:val="000000"/>
              </w:rPr>
              <w:t>Chen)</w:t>
            </w:r>
            <w:r w:rsidR="0037702D" w:rsidRPr="0007261A">
              <w:rPr>
                <w:rFonts w:asciiTheme="minorHAnsi" w:eastAsia="Times New Roman" w:hAnsiTheme="minorHAnsi" w:cstheme="minorHAnsi"/>
                <w:color w:val="000000"/>
              </w:rPr>
              <w:t>, Zaffarano Award</w:t>
            </w:r>
            <w:r w:rsidR="001E3693" w:rsidRPr="0007261A">
              <w:rPr>
                <w:rFonts w:asciiTheme="minorHAnsi" w:eastAsia="Times New Roman" w:hAnsiTheme="minorHAnsi" w:cstheme="minorHAnsi"/>
                <w:color w:val="000000"/>
              </w:rPr>
              <w:t xml:space="preserve"> (Nelson, Lonergan)</w:t>
            </w:r>
          </w:p>
          <w:p w14:paraId="3767361F" w14:textId="0B337517" w:rsidR="00052DC0" w:rsidRDefault="00052DC0" w:rsidP="004D0763">
            <w:pPr>
              <w:widowControl/>
              <w:numPr>
                <w:ilvl w:val="1"/>
                <w:numId w:val="5"/>
              </w:numPr>
              <w:autoSpaceDE/>
              <w:autoSpaceDN/>
              <w:spacing w:before="100" w:beforeAutospacing="1" w:after="100" w:afterAutospacing="1"/>
              <w:rPr>
                <w:rFonts w:asciiTheme="minorHAnsi" w:eastAsia="Times New Roman" w:hAnsiTheme="minorHAnsi" w:cstheme="minorHAnsi"/>
                <w:color w:val="000000"/>
              </w:rPr>
            </w:pPr>
            <w:r w:rsidRPr="0007261A">
              <w:rPr>
                <w:rFonts w:asciiTheme="minorHAnsi" w:eastAsia="Times New Roman" w:hAnsiTheme="minorHAnsi" w:cstheme="minorHAnsi"/>
                <w:color w:val="000000"/>
              </w:rPr>
              <w:t xml:space="preserve">Call for </w:t>
            </w:r>
            <w:hyperlink r:id="rId6" w:history="1">
              <w:r w:rsidRPr="00D57A3D">
                <w:rPr>
                  <w:rStyle w:val="Hyperlink"/>
                  <w:rFonts w:asciiTheme="minorHAnsi" w:eastAsia="Times New Roman" w:hAnsiTheme="minorHAnsi" w:cstheme="minorHAnsi"/>
                </w:rPr>
                <w:t>PLAC</w:t>
              </w:r>
            </w:hyperlink>
            <w:r w:rsidR="00D57A3D">
              <w:rPr>
                <w:rFonts w:asciiTheme="minorHAnsi" w:eastAsia="Times New Roman" w:hAnsiTheme="minorHAnsi" w:cstheme="minorHAnsi"/>
                <w:color w:val="000000"/>
              </w:rPr>
              <w:t xml:space="preserve"> (Policy Library Advisory Committee)</w:t>
            </w:r>
            <w:r w:rsidRPr="0007261A">
              <w:rPr>
                <w:rFonts w:asciiTheme="minorHAnsi" w:eastAsia="Times New Roman" w:hAnsiTheme="minorHAnsi" w:cstheme="minorHAnsi"/>
                <w:color w:val="000000"/>
              </w:rPr>
              <w:t xml:space="preserve"> re</w:t>
            </w:r>
            <w:r w:rsidR="00D57A3D">
              <w:rPr>
                <w:rFonts w:asciiTheme="minorHAnsi" w:eastAsia="Times New Roman" w:hAnsiTheme="minorHAnsi" w:cstheme="minorHAnsi"/>
                <w:color w:val="000000"/>
              </w:rPr>
              <w:t>p</w:t>
            </w:r>
          </w:p>
          <w:p w14:paraId="501F9B97" w14:textId="33EC65F4" w:rsidR="00F3283D" w:rsidRPr="0007261A" w:rsidRDefault="00F3283D" w:rsidP="004D0763">
            <w:pPr>
              <w:widowControl/>
              <w:numPr>
                <w:ilvl w:val="1"/>
                <w:numId w:val="5"/>
              </w:numPr>
              <w:autoSpaceDE/>
              <w:autoSpaceDN/>
              <w:spacing w:before="100" w:beforeAutospacing="1" w:after="100" w:afterAutospacing="1"/>
              <w:rPr>
                <w:rFonts w:asciiTheme="minorHAnsi" w:eastAsia="Times New Roman" w:hAnsiTheme="minorHAnsi" w:cstheme="minorHAnsi"/>
                <w:color w:val="000000"/>
              </w:rPr>
            </w:pPr>
            <w:r>
              <w:rPr>
                <w:rFonts w:asciiTheme="minorHAnsi" w:eastAsia="Times New Roman" w:hAnsiTheme="minorHAnsi" w:cstheme="minorHAnsi"/>
                <w:color w:val="000000"/>
              </w:rPr>
              <w:t>Areas of specialization on diplomas</w:t>
            </w:r>
          </w:p>
          <w:p w14:paraId="15658276" w14:textId="0EA69DC3" w:rsidR="002630E4" w:rsidRPr="0007261A" w:rsidRDefault="002630E4" w:rsidP="0037702D">
            <w:pPr>
              <w:widowControl/>
              <w:autoSpaceDE/>
              <w:autoSpaceDN/>
              <w:spacing w:before="100" w:beforeAutospacing="1" w:after="100" w:afterAutospacing="1"/>
              <w:ind w:left="1484"/>
              <w:rPr>
                <w:rFonts w:asciiTheme="minorHAnsi" w:eastAsia="Times New Roman" w:hAnsiTheme="minorHAnsi" w:cstheme="minorHAnsi"/>
                <w:color w:val="000000"/>
              </w:rPr>
            </w:pPr>
          </w:p>
        </w:tc>
        <w:tc>
          <w:tcPr>
            <w:tcW w:w="2340" w:type="dxa"/>
          </w:tcPr>
          <w:p w14:paraId="724AA15C" w14:textId="7C835083" w:rsidR="0044529C" w:rsidRPr="0007261A" w:rsidRDefault="0010026A" w:rsidP="0010026A">
            <w:pPr>
              <w:pStyle w:val="TableParagraph"/>
              <w:spacing w:line="240" w:lineRule="auto"/>
              <w:ind w:left="105" w:right="239"/>
              <w:rPr>
                <w:rFonts w:asciiTheme="minorHAnsi" w:hAnsiTheme="minorHAnsi" w:cstheme="minorHAnsi"/>
              </w:rPr>
            </w:pPr>
            <w:r w:rsidRPr="0007261A">
              <w:rPr>
                <w:rFonts w:asciiTheme="minorHAnsi" w:hAnsiTheme="minorHAnsi" w:cstheme="minorHAnsi"/>
              </w:rPr>
              <w:t>Adams</w:t>
            </w:r>
            <w:r w:rsidR="00697908" w:rsidRPr="0007261A">
              <w:rPr>
                <w:rFonts w:asciiTheme="minorHAnsi" w:hAnsiTheme="minorHAnsi" w:cstheme="minorHAnsi"/>
              </w:rPr>
              <w:t>, Graves, Cutrona</w:t>
            </w:r>
            <w:r w:rsidR="00E66093" w:rsidRPr="0007261A">
              <w:rPr>
                <w:rFonts w:asciiTheme="minorHAnsi" w:hAnsiTheme="minorHAnsi" w:cstheme="minorHAnsi"/>
              </w:rPr>
              <w:t>, Robinson</w:t>
            </w:r>
          </w:p>
        </w:tc>
      </w:tr>
      <w:tr w:rsidR="0044529C" w:rsidRPr="0007261A" w14:paraId="20DE3C61" w14:textId="77777777" w:rsidTr="00FF73C6">
        <w:trPr>
          <w:trHeight w:val="1388"/>
        </w:trPr>
        <w:tc>
          <w:tcPr>
            <w:tcW w:w="900" w:type="dxa"/>
          </w:tcPr>
          <w:p w14:paraId="61EBFCB7" w14:textId="641FEC46" w:rsidR="0044529C" w:rsidRPr="0007261A" w:rsidRDefault="003233D5" w:rsidP="00255A3F">
            <w:pPr>
              <w:pStyle w:val="TableParagraph"/>
              <w:rPr>
                <w:rFonts w:asciiTheme="minorHAnsi" w:hAnsiTheme="minorHAnsi" w:cstheme="minorHAnsi"/>
              </w:rPr>
            </w:pPr>
            <w:r w:rsidRPr="0007261A">
              <w:rPr>
                <w:rFonts w:asciiTheme="minorHAnsi" w:hAnsiTheme="minorHAnsi" w:cstheme="minorHAnsi"/>
              </w:rPr>
              <w:lastRenderedPageBreak/>
              <w:t>4:20</w:t>
            </w:r>
          </w:p>
        </w:tc>
        <w:tc>
          <w:tcPr>
            <w:tcW w:w="7471" w:type="dxa"/>
          </w:tcPr>
          <w:p w14:paraId="354AE6C7" w14:textId="77777777" w:rsidR="0044529C" w:rsidRPr="0007261A" w:rsidRDefault="004546B8">
            <w:pPr>
              <w:pStyle w:val="TableParagraph"/>
              <w:rPr>
                <w:rFonts w:asciiTheme="minorHAnsi" w:hAnsiTheme="minorHAnsi" w:cstheme="minorHAnsi"/>
              </w:rPr>
            </w:pPr>
            <w:r w:rsidRPr="0007261A">
              <w:rPr>
                <w:rFonts w:asciiTheme="minorHAnsi" w:hAnsiTheme="minorHAnsi" w:cstheme="minorHAnsi"/>
              </w:rPr>
              <w:t>Consent Agenda</w:t>
            </w:r>
          </w:p>
          <w:p w14:paraId="699C21FD" w14:textId="419CED05" w:rsidR="00E66093" w:rsidRPr="0007261A" w:rsidRDefault="00E66093" w:rsidP="00E66093">
            <w:pPr>
              <w:widowControl/>
              <w:numPr>
                <w:ilvl w:val="0"/>
                <w:numId w:val="17"/>
              </w:numPr>
              <w:autoSpaceDE/>
              <w:autoSpaceDN/>
              <w:spacing w:before="100" w:beforeAutospacing="1" w:after="100" w:afterAutospacing="1"/>
              <w:rPr>
                <w:rFonts w:asciiTheme="minorHAnsi" w:eastAsia="Times New Roman" w:hAnsiTheme="minorHAnsi" w:cstheme="minorHAnsi"/>
                <w:color w:val="000000"/>
              </w:rPr>
            </w:pPr>
            <w:r w:rsidRPr="0007261A">
              <w:rPr>
                <w:rFonts w:asciiTheme="minorHAnsi" w:eastAsia="Times New Roman" w:hAnsiTheme="minorHAnsi" w:cstheme="minorHAnsi"/>
                <w:color w:val="000000"/>
              </w:rPr>
              <w:t xml:space="preserve">Agenda for </w:t>
            </w:r>
            <w:r w:rsidR="00A22DE9">
              <w:rPr>
                <w:rFonts w:asciiTheme="minorHAnsi" w:eastAsia="Times New Roman" w:hAnsiTheme="minorHAnsi" w:cstheme="minorHAnsi"/>
                <w:color w:val="000000"/>
              </w:rPr>
              <w:t xml:space="preserve">January 19, </w:t>
            </w:r>
            <w:proofErr w:type="gramStart"/>
            <w:r w:rsidR="00A22DE9">
              <w:rPr>
                <w:rFonts w:asciiTheme="minorHAnsi" w:eastAsia="Times New Roman" w:hAnsiTheme="minorHAnsi" w:cstheme="minorHAnsi"/>
                <w:color w:val="000000"/>
              </w:rPr>
              <w:t>2022</w:t>
            </w:r>
            <w:proofErr w:type="gramEnd"/>
            <w:r w:rsidRPr="0007261A">
              <w:rPr>
                <w:rFonts w:asciiTheme="minorHAnsi" w:eastAsia="Times New Roman" w:hAnsiTheme="minorHAnsi" w:cstheme="minorHAnsi"/>
                <w:color w:val="000000"/>
              </w:rPr>
              <w:t xml:space="preserve"> meeting</w:t>
            </w:r>
          </w:p>
          <w:p w14:paraId="25D0DBE0" w14:textId="21A95F3E" w:rsidR="00E66093" w:rsidRPr="0007261A" w:rsidRDefault="001D6302" w:rsidP="00E66093">
            <w:pPr>
              <w:widowControl/>
              <w:numPr>
                <w:ilvl w:val="0"/>
                <w:numId w:val="17"/>
              </w:numPr>
              <w:autoSpaceDE/>
              <w:autoSpaceDN/>
              <w:spacing w:beforeAutospacing="1" w:afterAutospacing="1"/>
              <w:rPr>
                <w:rFonts w:asciiTheme="minorHAnsi" w:eastAsia="Times New Roman" w:hAnsiTheme="minorHAnsi" w:cstheme="minorHAnsi"/>
                <w:color w:val="000000"/>
              </w:rPr>
            </w:pPr>
            <w:hyperlink r:id="rId7" w:history="1">
              <w:r w:rsidR="00F306DF" w:rsidRPr="00A22DE9">
                <w:rPr>
                  <w:rStyle w:val="Hyperlink"/>
                  <w:rFonts w:asciiTheme="minorHAnsi" w:hAnsiTheme="minorHAnsi" w:cstheme="minorHAnsi"/>
                </w:rPr>
                <w:t>Minutes</w:t>
              </w:r>
            </w:hyperlink>
            <w:r w:rsidR="00E66093" w:rsidRPr="0007261A">
              <w:rPr>
                <w:rFonts w:asciiTheme="minorHAnsi" w:eastAsia="Times New Roman" w:hAnsiTheme="minorHAnsi" w:cstheme="minorHAnsi"/>
                <w:color w:val="000000"/>
              </w:rPr>
              <w:t xml:space="preserve"> for </w:t>
            </w:r>
            <w:r w:rsidR="00A22DE9">
              <w:rPr>
                <w:rFonts w:asciiTheme="minorHAnsi" w:eastAsia="Times New Roman" w:hAnsiTheme="minorHAnsi" w:cstheme="minorHAnsi"/>
                <w:color w:val="000000"/>
              </w:rPr>
              <w:t>December 15</w:t>
            </w:r>
            <w:r w:rsidR="00E66093" w:rsidRPr="0007261A">
              <w:rPr>
                <w:rFonts w:asciiTheme="minorHAnsi" w:eastAsia="Times New Roman" w:hAnsiTheme="minorHAnsi" w:cstheme="minorHAnsi"/>
                <w:color w:val="000000"/>
              </w:rPr>
              <w:t xml:space="preserve">, </w:t>
            </w:r>
            <w:proofErr w:type="gramStart"/>
            <w:r w:rsidR="00E66093" w:rsidRPr="0007261A">
              <w:rPr>
                <w:rFonts w:asciiTheme="minorHAnsi" w:eastAsia="Times New Roman" w:hAnsiTheme="minorHAnsi" w:cstheme="minorHAnsi"/>
                <w:color w:val="000000"/>
              </w:rPr>
              <w:t>2021</w:t>
            </w:r>
            <w:proofErr w:type="gramEnd"/>
            <w:r w:rsidR="00E66093" w:rsidRPr="0007261A">
              <w:rPr>
                <w:rFonts w:asciiTheme="minorHAnsi" w:eastAsia="Times New Roman" w:hAnsiTheme="minorHAnsi" w:cstheme="minorHAnsi"/>
                <w:color w:val="000000"/>
              </w:rPr>
              <w:t xml:space="preserve"> meeting </w:t>
            </w:r>
          </w:p>
          <w:p w14:paraId="055211EE" w14:textId="77777777" w:rsidR="0037702D" w:rsidRPr="0007261A" w:rsidRDefault="00E66093" w:rsidP="0037702D">
            <w:pPr>
              <w:widowControl/>
              <w:numPr>
                <w:ilvl w:val="0"/>
                <w:numId w:val="17"/>
              </w:numPr>
              <w:autoSpaceDE/>
              <w:autoSpaceDN/>
              <w:spacing w:before="100" w:beforeAutospacing="1" w:after="100" w:afterAutospacing="1"/>
              <w:rPr>
                <w:rFonts w:asciiTheme="minorHAnsi" w:eastAsia="Times New Roman" w:hAnsiTheme="minorHAnsi" w:cstheme="minorHAnsi"/>
                <w:color w:val="000000"/>
              </w:rPr>
            </w:pPr>
            <w:r w:rsidRPr="0007261A">
              <w:rPr>
                <w:rFonts w:asciiTheme="minorHAnsi" w:eastAsia="Times New Roman" w:hAnsiTheme="minorHAnsi" w:cstheme="minorHAnsi"/>
                <w:color w:val="000000"/>
              </w:rPr>
              <w:t xml:space="preserve">Items from GCCC: </w:t>
            </w:r>
          </w:p>
          <w:p w14:paraId="0AEAEE8F" w14:textId="49F136AF" w:rsidR="001B35D0" w:rsidRPr="007B4312" w:rsidRDefault="0037702D" w:rsidP="007B4312">
            <w:pPr>
              <w:widowControl/>
              <w:numPr>
                <w:ilvl w:val="1"/>
                <w:numId w:val="17"/>
              </w:numPr>
              <w:autoSpaceDE/>
              <w:autoSpaceDN/>
              <w:spacing w:before="100" w:beforeAutospacing="1" w:after="100" w:afterAutospacing="1"/>
              <w:rPr>
                <w:rFonts w:asciiTheme="minorHAnsi" w:eastAsia="Times New Roman" w:hAnsiTheme="minorHAnsi" w:cstheme="minorHAnsi"/>
                <w:color w:val="000000"/>
              </w:rPr>
            </w:pPr>
            <w:proofErr w:type="gramStart"/>
            <w:r w:rsidRPr="0007261A">
              <w:rPr>
                <w:rFonts w:asciiTheme="minorHAnsi" w:hAnsiTheme="minorHAnsi" w:cstheme="minorHAnsi"/>
                <w:color w:val="333333"/>
                <w:shd w:val="clear" w:color="auto" w:fill="FFFFFF"/>
              </w:rPr>
              <w:t>Dual-list</w:t>
            </w:r>
            <w:proofErr w:type="gramEnd"/>
            <w:r w:rsidRPr="0007261A">
              <w:rPr>
                <w:rFonts w:asciiTheme="minorHAnsi" w:hAnsiTheme="minorHAnsi" w:cstheme="minorHAnsi"/>
                <w:color w:val="333333"/>
                <w:shd w:val="clear" w:color="auto" w:fill="FFFFFF"/>
              </w:rPr>
              <w:t>: </w:t>
            </w:r>
            <w:hyperlink r:id="rId8" w:history="1">
              <w:r w:rsidR="00061177" w:rsidRPr="00544F15">
                <w:rPr>
                  <w:rStyle w:val="Hyperlink"/>
                </w:rPr>
                <w:t>ACCT 493X/593X</w:t>
              </w:r>
            </w:hyperlink>
          </w:p>
        </w:tc>
        <w:tc>
          <w:tcPr>
            <w:tcW w:w="2340" w:type="dxa"/>
          </w:tcPr>
          <w:p w14:paraId="71CEAD60" w14:textId="5AB75185" w:rsidR="0044529C" w:rsidRPr="0007261A" w:rsidRDefault="0010026A">
            <w:pPr>
              <w:pStyle w:val="TableParagraph"/>
              <w:ind w:left="105"/>
              <w:rPr>
                <w:rFonts w:asciiTheme="minorHAnsi" w:hAnsiTheme="minorHAnsi" w:cstheme="minorHAnsi"/>
              </w:rPr>
            </w:pPr>
            <w:r w:rsidRPr="0007261A">
              <w:rPr>
                <w:rFonts w:asciiTheme="minorHAnsi" w:hAnsiTheme="minorHAnsi" w:cstheme="minorHAnsi"/>
              </w:rPr>
              <w:t>Adams</w:t>
            </w:r>
          </w:p>
        </w:tc>
      </w:tr>
      <w:tr w:rsidR="00FF73C6" w:rsidRPr="0007261A" w14:paraId="6DF5A223" w14:textId="77777777">
        <w:trPr>
          <w:trHeight w:val="1389"/>
        </w:trPr>
        <w:tc>
          <w:tcPr>
            <w:tcW w:w="900" w:type="dxa"/>
          </w:tcPr>
          <w:p w14:paraId="08BF1C80" w14:textId="77777777" w:rsidR="00FF73C6" w:rsidRPr="0007261A" w:rsidRDefault="00255A3F" w:rsidP="00D732B0">
            <w:pPr>
              <w:pStyle w:val="TableParagraph"/>
              <w:rPr>
                <w:rFonts w:asciiTheme="minorHAnsi" w:hAnsiTheme="minorHAnsi" w:cstheme="minorHAnsi"/>
              </w:rPr>
            </w:pPr>
            <w:r w:rsidRPr="0007261A">
              <w:rPr>
                <w:rFonts w:asciiTheme="minorHAnsi" w:hAnsiTheme="minorHAnsi" w:cstheme="minorHAnsi"/>
              </w:rPr>
              <w:t>4:</w:t>
            </w:r>
            <w:r w:rsidR="00D732B0" w:rsidRPr="0007261A">
              <w:rPr>
                <w:rFonts w:asciiTheme="minorHAnsi" w:hAnsiTheme="minorHAnsi" w:cstheme="minorHAnsi"/>
              </w:rPr>
              <w:t>25</w:t>
            </w:r>
          </w:p>
        </w:tc>
        <w:tc>
          <w:tcPr>
            <w:tcW w:w="7471" w:type="dxa"/>
          </w:tcPr>
          <w:p w14:paraId="26B50403" w14:textId="77777777" w:rsidR="001541FB" w:rsidRPr="00964B44" w:rsidRDefault="00255A3F" w:rsidP="001541FB">
            <w:pPr>
              <w:pStyle w:val="TableParagraph"/>
              <w:rPr>
                <w:rFonts w:asciiTheme="minorHAnsi" w:hAnsiTheme="minorHAnsi" w:cstheme="minorHAnsi"/>
              </w:rPr>
            </w:pPr>
            <w:r w:rsidRPr="00964B44">
              <w:rPr>
                <w:rFonts w:asciiTheme="minorHAnsi" w:hAnsiTheme="minorHAnsi" w:cstheme="minorHAnsi"/>
              </w:rPr>
              <w:t>Old</w:t>
            </w:r>
            <w:r w:rsidR="00FF73C6" w:rsidRPr="00964B44">
              <w:rPr>
                <w:rFonts w:asciiTheme="minorHAnsi" w:hAnsiTheme="minorHAnsi" w:cstheme="minorHAnsi"/>
              </w:rPr>
              <w:t xml:space="preserve"> Business</w:t>
            </w:r>
          </w:p>
          <w:p w14:paraId="79F418D5" w14:textId="70AE4CC4" w:rsidR="0037702D" w:rsidRPr="001B35D0" w:rsidRDefault="001D6302" w:rsidP="00A22DE9">
            <w:pPr>
              <w:widowControl/>
              <w:numPr>
                <w:ilvl w:val="0"/>
                <w:numId w:val="28"/>
              </w:numPr>
              <w:shd w:val="clear" w:color="auto" w:fill="FFFFFF"/>
              <w:autoSpaceDE/>
              <w:autoSpaceDN/>
              <w:rPr>
                <w:rFonts w:asciiTheme="minorHAnsi" w:eastAsia="Times New Roman" w:hAnsiTheme="minorHAnsi" w:cstheme="minorHAnsi"/>
                <w:color w:val="000000"/>
              </w:rPr>
            </w:pPr>
            <w:hyperlink r:id="rId9" w:history="1">
              <w:r w:rsidR="0037702D" w:rsidRPr="00964B44">
                <w:rPr>
                  <w:rStyle w:val="Hyperlink"/>
                  <w:rFonts w:asciiTheme="minorHAnsi" w:hAnsiTheme="minorHAnsi" w:cstheme="minorHAnsi"/>
                  <w:shd w:val="clear" w:color="auto" w:fill="FFFFFF"/>
                </w:rPr>
                <w:t>Graduate tuition scholarship policy</w:t>
              </w:r>
            </w:hyperlink>
            <w:r w:rsidR="0037702D" w:rsidRPr="00964B44">
              <w:rPr>
                <w:rFonts w:asciiTheme="minorHAnsi" w:hAnsiTheme="minorHAnsi" w:cstheme="minorHAnsi"/>
                <w:color w:val="201F1E"/>
                <w:shd w:val="clear" w:color="auto" w:fill="FFFFFF"/>
              </w:rPr>
              <w:t xml:space="preserve"> (</w:t>
            </w:r>
            <w:r w:rsidR="00324583" w:rsidRPr="00964B44">
              <w:rPr>
                <w:rFonts w:asciiTheme="minorHAnsi" w:hAnsiTheme="minorHAnsi" w:cstheme="minorHAnsi"/>
                <w:color w:val="201F1E"/>
                <w:shd w:val="clear" w:color="auto" w:fill="FFFFFF"/>
              </w:rPr>
              <w:t>Haddad update</w:t>
            </w:r>
            <w:r w:rsidR="0037702D" w:rsidRPr="00964B44">
              <w:rPr>
                <w:rFonts w:asciiTheme="minorHAnsi" w:hAnsiTheme="minorHAnsi" w:cstheme="minorHAnsi"/>
                <w:color w:val="201F1E"/>
                <w:shd w:val="clear" w:color="auto" w:fill="FFFFFF"/>
              </w:rPr>
              <w:t>)</w:t>
            </w:r>
          </w:p>
          <w:p w14:paraId="69C3E560" w14:textId="6392BBFD" w:rsidR="001B35D0" w:rsidRPr="001B35D0" w:rsidRDefault="001B35D0" w:rsidP="001B35D0">
            <w:pPr>
              <w:widowControl/>
              <w:numPr>
                <w:ilvl w:val="1"/>
                <w:numId w:val="2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color w:val="201F1E"/>
                <w:shd w:val="clear" w:color="auto" w:fill="FFFFFF"/>
              </w:rPr>
              <w:t>Terminal degrees</w:t>
            </w:r>
            <w:r w:rsidR="005C01FC">
              <w:rPr>
                <w:rFonts w:asciiTheme="minorHAnsi" w:hAnsiTheme="minorHAnsi" w:cstheme="minorHAnsi"/>
                <w:color w:val="201F1E"/>
                <w:shd w:val="clear" w:color="auto" w:fill="FFFFFF"/>
              </w:rPr>
              <w:t>:</w:t>
            </w:r>
            <w:r>
              <w:rPr>
                <w:rFonts w:asciiTheme="minorHAnsi" w:hAnsiTheme="minorHAnsi" w:cstheme="minorHAnsi"/>
                <w:color w:val="201F1E"/>
                <w:shd w:val="clear" w:color="auto" w:fill="FFFFFF"/>
              </w:rPr>
              <w:t xml:space="preserve"> </w:t>
            </w:r>
            <w:r w:rsidR="005C01FC">
              <w:rPr>
                <w:rFonts w:asciiTheme="minorHAnsi" w:hAnsiTheme="minorHAnsi" w:cstheme="minorHAnsi"/>
                <w:color w:val="201F1E"/>
                <w:shd w:val="clear" w:color="auto" w:fill="FFFFFF"/>
              </w:rPr>
              <w:t>S</w:t>
            </w:r>
            <w:r>
              <w:rPr>
                <w:rFonts w:asciiTheme="minorHAnsi" w:hAnsiTheme="minorHAnsi" w:cstheme="minorHAnsi"/>
                <w:color w:val="201F1E"/>
                <w:shd w:val="clear" w:color="auto" w:fill="FFFFFF"/>
              </w:rPr>
              <w:t>ome master’s</w:t>
            </w:r>
            <w:r w:rsidR="005C01FC">
              <w:rPr>
                <w:rFonts w:asciiTheme="minorHAnsi" w:hAnsiTheme="minorHAnsi" w:cstheme="minorHAnsi"/>
                <w:color w:val="201F1E"/>
                <w:shd w:val="clear" w:color="auto" w:fill="FFFFFF"/>
              </w:rPr>
              <w:t xml:space="preserve"> degrees</w:t>
            </w:r>
            <w:r>
              <w:rPr>
                <w:rFonts w:asciiTheme="minorHAnsi" w:hAnsiTheme="minorHAnsi" w:cstheme="minorHAnsi"/>
                <w:color w:val="201F1E"/>
                <w:shd w:val="clear" w:color="auto" w:fill="FFFFFF"/>
              </w:rPr>
              <w:t xml:space="preserve"> in the College of Design</w:t>
            </w:r>
            <w:r w:rsidR="005C01FC">
              <w:rPr>
                <w:rFonts w:asciiTheme="minorHAnsi" w:hAnsiTheme="minorHAnsi" w:cstheme="minorHAnsi"/>
                <w:color w:val="201F1E"/>
                <w:shd w:val="clear" w:color="auto" w:fill="FFFFFF"/>
              </w:rPr>
              <w:t xml:space="preserve"> are considered terminal according to their accrediting bodies and a</w:t>
            </w:r>
            <w:r>
              <w:rPr>
                <w:rFonts w:asciiTheme="minorHAnsi" w:hAnsiTheme="minorHAnsi" w:cstheme="minorHAnsi"/>
                <w:color w:val="201F1E"/>
                <w:shd w:val="clear" w:color="auto" w:fill="FFFFFF"/>
              </w:rPr>
              <w:t>ssociations related to the fields/degrees offered.</w:t>
            </w:r>
            <w:r w:rsidR="005C01FC">
              <w:rPr>
                <w:rFonts w:asciiTheme="minorHAnsi" w:hAnsiTheme="minorHAnsi" w:cstheme="minorHAnsi"/>
                <w:color w:val="201F1E"/>
                <w:shd w:val="clear" w:color="auto" w:fill="FFFFFF"/>
              </w:rPr>
              <w:t xml:space="preserve"> More discussion on this topic at the next meeting after conferral with Seda McKilligan. </w:t>
            </w:r>
          </w:p>
          <w:p w14:paraId="700CFD52" w14:textId="07B3A6DC" w:rsidR="001B35D0" w:rsidRPr="001B35D0" w:rsidRDefault="008F6729" w:rsidP="001B35D0">
            <w:pPr>
              <w:widowControl/>
              <w:numPr>
                <w:ilvl w:val="1"/>
                <w:numId w:val="2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color w:val="201F1E"/>
                <w:shd w:val="clear" w:color="auto" w:fill="FFFFFF"/>
              </w:rPr>
              <w:t>Concern about how tuition dollars are distributed in instances in which a g</w:t>
            </w:r>
            <w:r w:rsidR="001B35D0">
              <w:rPr>
                <w:rFonts w:asciiTheme="minorHAnsi" w:hAnsiTheme="minorHAnsi" w:cstheme="minorHAnsi"/>
                <w:color w:val="201F1E"/>
                <w:shd w:val="clear" w:color="auto" w:fill="FFFFFF"/>
              </w:rPr>
              <w:t xml:space="preserve">raduate student from one college </w:t>
            </w:r>
            <w:r>
              <w:rPr>
                <w:rFonts w:asciiTheme="minorHAnsi" w:hAnsiTheme="minorHAnsi" w:cstheme="minorHAnsi"/>
                <w:color w:val="201F1E"/>
                <w:shd w:val="clear" w:color="auto" w:fill="FFFFFF"/>
              </w:rPr>
              <w:t xml:space="preserve">is </w:t>
            </w:r>
            <w:r w:rsidR="001B35D0">
              <w:rPr>
                <w:rFonts w:asciiTheme="minorHAnsi" w:hAnsiTheme="minorHAnsi" w:cstheme="minorHAnsi"/>
                <w:color w:val="201F1E"/>
                <w:shd w:val="clear" w:color="auto" w:fill="FFFFFF"/>
              </w:rPr>
              <w:t xml:space="preserve">hired for an RA or TA in another college. Even if </w:t>
            </w:r>
            <w:r>
              <w:rPr>
                <w:rFonts w:asciiTheme="minorHAnsi" w:hAnsiTheme="minorHAnsi" w:cstheme="minorHAnsi"/>
                <w:color w:val="201F1E"/>
                <w:shd w:val="clear" w:color="auto" w:fill="FFFFFF"/>
              </w:rPr>
              <w:t xml:space="preserve">the </w:t>
            </w:r>
            <w:r w:rsidR="001B35D0">
              <w:rPr>
                <w:rFonts w:asciiTheme="minorHAnsi" w:hAnsiTheme="minorHAnsi" w:cstheme="minorHAnsi"/>
                <w:color w:val="201F1E"/>
                <w:shd w:val="clear" w:color="auto" w:fill="FFFFFF"/>
              </w:rPr>
              <w:t xml:space="preserve">student is working in another college, </w:t>
            </w:r>
            <w:r>
              <w:rPr>
                <w:rFonts w:asciiTheme="minorHAnsi" w:hAnsiTheme="minorHAnsi" w:cstheme="minorHAnsi"/>
                <w:color w:val="201F1E"/>
                <w:shd w:val="clear" w:color="auto" w:fill="FFFFFF"/>
              </w:rPr>
              <w:t xml:space="preserve">it is </w:t>
            </w:r>
            <w:r w:rsidR="001B35D0">
              <w:rPr>
                <w:rFonts w:asciiTheme="minorHAnsi" w:hAnsiTheme="minorHAnsi" w:cstheme="minorHAnsi"/>
                <w:color w:val="201F1E"/>
                <w:shd w:val="clear" w:color="auto" w:fill="FFFFFF"/>
              </w:rPr>
              <w:t>up to student’s home department to provide</w:t>
            </w:r>
            <w:r>
              <w:rPr>
                <w:rFonts w:asciiTheme="minorHAnsi" w:hAnsiTheme="minorHAnsi" w:cstheme="minorHAnsi"/>
                <w:color w:val="201F1E"/>
                <w:shd w:val="clear" w:color="auto" w:fill="FFFFFF"/>
              </w:rPr>
              <w:t xml:space="preserve"> the</w:t>
            </w:r>
            <w:r w:rsidR="001B35D0">
              <w:rPr>
                <w:rFonts w:asciiTheme="minorHAnsi" w:hAnsiTheme="minorHAnsi" w:cstheme="minorHAnsi"/>
                <w:color w:val="201F1E"/>
                <w:shd w:val="clear" w:color="auto" w:fill="FFFFFF"/>
              </w:rPr>
              <w:t xml:space="preserve"> tuition scholarship and stipend. </w:t>
            </w:r>
            <w:r>
              <w:rPr>
                <w:rFonts w:asciiTheme="minorHAnsi" w:hAnsiTheme="minorHAnsi" w:cstheme="minorHAnsi"/>
                <w:color w:val="201F1E"/>
                <w:shd w:val="clear" w:color="auto" w:fill="FFFFFF"/>
              </w:rPr>
              <w:t>The h</w:t>
            </w:r>
            <w:r w:rsidR="001B35D0">
              <w:rPr>
                <w:rFonts w:asciiTheme="minorHAnsi" w:hAnsiTheme="minorHAnsi" w:cstheme="minorHAnsi"/>
                <w:color w:val="201F1E"/>
                <w:shd w:val="clear" w:color="auto" w:fill="FFFFFF"/>
              </w:rPr>
              <w:t xml:space="preserve">ome department needs to know about this assistantship. Why does </w:t>
            </w:r>
            <w:r>
              <w:rPr>
                <w:rFonts w:asciiTheme="minorHAnsi" w:hAnsiTheme="minorHAnsi" w:cstheme="minorHAnsi"/>
                <w:color w:val="201F1E"/>
                <w:shd w:val="clear" w:color="auto" w:fill="FFFFFF"/>
              </w:rPr>
              <w:t xml:space="preserve">the </w:t>
            </w:r>
            <w:r w:rsidR="001B35D0">
              <w:rPr>
                <w:rFonts w:asciiTheme="minorHAnsi" w:hAnsiTheme="minorHAnsi" w:cstheme="minorHAnsi"/>
                <w:color w:val="201F1E"/>
                <w:shd w:val="clear" w:color="auto" w:fill="FFFFFF"/>
              </w:rPr>
              <w:t xml:space="preserve">college </w:t>
            </w:r>
            <w:r>
              <w:rPr>
                <w:rFonts w:asciiTheme="minorHAnsi" w:hAnsiTheme="minorHAnsi" w:cstheme="minorHAnsi"/>
                <w:color w:val="201F1E"/>
                <w:shd w:val="clear" w:color="auto" w:fill="FFFFFF"/>
              </w:rPr>
              <w:t xml:space="preserve">that the </w:t>
            </w:r>
            <w:r w:rsidR="001B35D0">
              <w:rPr>
                <w:rFonts w:asciiTheme="minorHAnsi" w:hAnsiTheme="minorHAnsi" w:cstheme="minorHAnsi"/>
                <w:color w:val="201F1E"/>
                <w:shd w:val="clear" w:color="auto" w:fill="FFFFFF"/>
              </w:rPr>
              <w:t xml:space="preserve">student belongs to pay tuition and not the one hiring the student? </w:t>
            </w:r>
          </w:p>
          <w:p w14:paraId="41C865E8" w14:textId="6D46680C" w:rsidR="001B35D0" w:rsidRPr="001B35D0" w:rsidRDefault="001B35D0" w:rsidP="001B35D0">
            <w:pPr>
              <w:widowControl/>
              <w:numPr>
                <w:ilvl w:val="1"/>
                <w:numId w:val="2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color w:val="201F1E"/>
                <w:shd w:val="clear" w:color="auto" w:fill="FFFFFF"/>
              </w:rPr>
              <w:t xml:space="preserve">Graves </w:t>
            </w:r>
            <w:r w:rsidR="008F6729">
              <w:rPr>
                <w:rFonts w:asciiTheme="minorHAnsi" w:hAnsiTheme="minorHAnsi" w:cstheme="minorHAnsi"/>
                <w:color w:val="201F1E"/>
                <w:shd w:val="clear" w:color="auto" w:fill="FFFFFF"/>
              </w:rPr>
              <w:t xml:space="preserve">was </w:t>
            </w:r>
            <w:r>
              <w:rPr>
                <w:rFonts w:asciiTheme="minorHAnsi" w:hAnsiTheme="minorHAnsi" w:cstheme="minorHAnsi"/>
                <w:color w:val="201F1E"/>
                <w:shd w:val="clear" w:color="auto" w:fill="FFFFFF"/>
              </w:rPr>
              <w:t xml:space="preserve">Associate Dean at the time the policy was written. Policy </w:t>
            </w:r>
            <w:r w:rsidR="008F6729">
              <w:rPr>
                <w:rFonts w:asciiTheme="minorHAnsi" w:hAnsiTheme="minorHAnsi" w:cstheme="minorHAnsi"/>
                <w:color w:val="201F1E"/>
                <w:shd w:val="clear" w:color="auto" w:fill="FFFFFF"/>
              </w:rPr>
              <w:t xml:space="preserve">was </w:t>
            </w:r>
            <w:r>
              <w:rPr>
                <w:rFonts w:asciiTheme="minorHAnsi" w:hAnsiTheme="minorHAnsi" w:cstheme="minorHAnsi"/>
                <w:color w:val="201F1E"/>
                <w:shd w:val="clear" w:color="auto" w:fill="FFFFFF"/>
              </w:rPr>
              <w:t xml:space="preserve">discussed at Provost’s Council, and </w:t>
            </w:r>
            <w:r w:rsidR="008F6729">
              <w:rPr>
                <w:rFonts w:asciiTheme="minorHAnsi" w:hAnsiTheme="minorHAnsi" w:cstheme="minorHAnsi"/>
                <w:color w:val="201F1E"/>
                <w:shd w:val="clear" w:color="auto" w:fill="FFFFFF"/>
              </w:rPr>
              <w:t>Graves doesn’t</w:t>
            </w:r>
            <w:r>
              <w:rPr>
                <w:rFonts w:asciiTheme="minorHAnsi" w:hAnsiTheme="minorHAnsi" w:cstheme="minorHAnsi"/>
                <w:color w:val="201F1E"/>
                <w:shd w:val="clear" w:color="auto" w:fill="FFFFFF"/>
              </w:rPr>
              <w:t xml:space="preserve"> recall if it was ever discussed at the Graduate Council. Master’s and doctoral students</w:t>
            </w:r>
            <w:r w:rsidR="008F6729">
              <w:rPr>
                <w:rFonts w:asciiTheme="minorHAnsi" w:hAnsiTheme="minorHAnsi" w:cstheme="minorHAnsi"/>
                <w:color w:val="201F1E"/>
                <w:shd w:val="clear" w:color="auto" w:fill="FFFFFF"/>
              </w:rPr>
              <w:t xml:space="preserve"> are</w:t>
            </w:r>
            <w:r>
              <w:rPr>
                <w:rFonts w:asciiTheme="minorHAnsi" w:hAnsiTheme="minorHAnsi" w:cstheme="minorHAnsi"/>
                <w:color w:val="201F1E"/>
                <w:shd w:val="clear" w:color="auto" w:fill="FFFFFF"/>
              </w:rPr>
              <w:t xml:space="preserve"> treated differently in the policy. Appointing unit pays tuition for master’s students</w:t>
            </w:r>
            <w:r w:rsidR="008F6729">
              <w:rPr>
                <w:rFonts w:asciiTheme="minorHAnsi" w:hAnsiTheme="minorHAnsi" w:cstheme="minorHAnsi"/>
                <w:color w:val="201F1E"/>
                <w:shd w:val="clear" w:color="auto" w:fill="FFFFFF"/>
              </w:rPr>
              <w:t>, whereas the h</w:t>
            </w:r>
            <w:r>
              <w:rPr>
                <w:rFonts w:asciiTheme="minorHAnsi" w:hAnsiTheme="minorHAnsi" w:cstheme="minorHAnsi"/>
                <w:color w:val="201F1E"/>
                <w:shd w:val="clear" w:color="auto" w:fill="FFFFFF"/>
              </w:rPr>
              <w:t>ome college of doctoral student</w:t>
            </w:r>
            <w:r w:rsidR="008F6729">
              <w:rPr>
                <w:rFonts w:asciiTheme="minorHAnsi" w:hAnsiTheme="minorHAnsi" w:cstheme="minorHAnsi"/>
                <w:color w:val="201F1E"/>
                <w:shd w:val="clear" w:color="auto" w:fill="FFFFFF"/>
              </w:rPr>
              <w:t>s is</w:t>
            </w:r>
            <w:r>
              <w:rPr>
                <w:rFonts w:asciiTheme="minorHAnsi" w:hAnsiTheme="minorHAnsi" w:cstheme="minorHAnsi"/>
                <w:color w:val="201F1E"/>
                <w:shd w:val="clear" w:color="auto" w:fill="FFFFFF"/>
              </w:rPr>
              <w:t xml:space="preserve"> responsible for </w:t>
            </w:r>
            <w:r w:rsidR="008F6729">
              <w:rPr>
                <w:rFonts w:asciiTheme="minorHAnsi" w:hAnsiTheme="minorHAnsi" w:cstheme="minorHAnsi"/>
                <w:color w:val="201F1E"/>
                <w:shd w:val="clear" w:color="auto" w:fill="FFFFFF"/>
              </w:rPr>
              <w:t xml:space="preserve">the </w:t>
            </w:r>
            <w:r>
              <w:rPr>
                <w:rFonts w:asciiTheme="minorHAnsi" w:hAnsiTheme="minorHAnsi" w:cstheme="minorHAnsi"/>
                <w:color w:val="201F1E"/>
                <w:shd w:val="clear" w:color="auto" w:fill="FFFFFF"/>
              </w:rPr>
              <w:t xml:space="preserve">tuition scholarship. Rationale was that most doctoral students are compensated by grants; therefore, </w:t>
            </w:r>
            <w:r w:rsidR="00153C8F">
              <w:rPr>
                <w:rFonts w:asciiTheme="minorHAnsi" w:hAnsiTheme="minorHAnsi" w:cstheme="minorHAnsi"/>
                <w:color w:val="201F1E"/>
                <w:shd w:val="clear" w:color="auto" w:fill="FFFFFF"/>
              </w:rPr>
              <w:t xml:space="preserve">the </w:t>
            </w:r>
            <w:r>
              <w:rPr>
                <w:rFonts w:asciiTheme="minorHAnsi" w:hAnsiTheme="minorHAnsi" w:cstheme="minorHAnsi"/>
                <w:color w:val="201F1E"/>
                <w:shd w:val="clear" w:color="auto" w:fill="FFFFFF"/>
              </w:rPr>
              <w:t xml:space="preserve">grant could be charged the tuition. If funded by a grant, </w:t>
            </w:r>
            <w:r w:rsidR="00153C8F">
              <w:rPr>
                <w:rFonts w:asciiTheme="minorHAnsi" w:hAnsiTheme="minorHAnsi" w:cstheme="minorHAnsi"/>
                <w:color w:val="201F1E"/>
                <w:shd w:val="clear" w:color="auto" w:fill="FFFFFF"/>
              </w:rPr>
              <w:t xml:space="preserve">the </w:t>
            </w:r>
            <w:r>
              <w:rPr>
                <w:rFonts w:asciiTheme="minorHAnsi" w:hAnsiTheme="minorHAnsi" w:cstheme="minorHAnsi"/>
                <w:color w:val="201F1E"/>
                <w:shd w:val="clear" w:color="auto" w:fill="FFFFFF"/>
              </w:rPr>
              <w:t>home college could arrange for</w:t>
            </w:r>
            <w:r w:rsidR="00153C8F">
              <w:rPr>
                <w:rFonts w:asciiTheme="minorHAnsi" w:hAnsiTheme="minorHAnsi" w:cstheme="minorHAnsi"/>
                <w:color w:val="201F1E"/>
                <w:shd w:val="clear" w:color="auto" w:fill="FFFFFF"/>
              </w:rPr>
              <w:t xml:space="preserve"> the</w:t>
            </w:r>
            <w:r>
              <w:rPr>
                <w:rFonts w:asciiTheme="minorHAnsi" w:hAnsiTheme="minorHAnsi" w:cstheme="minorHAnsi"/>
                <w:color w:val="201F1E"/>
                <w:shd w:val="clear" w:color="auto" w:fill="FFFFFF"/>
              </w:rPr>
              <w:t xml:space="preserve"> grant to cover </w:t>
            </w:r>
            <w:r w:rsidR="00153C8F">
              <w:rPr>
                <w:rFonts w:asciiTheme="minorHAnsi" w:hAnsiTheme="minorHAnsi" w:cstheme="minorHAnsi"/>
                <w:color w:val="201F1E"/>
                <w:shd w:val="clear" w:color="auto" w:fill="FFFFFF"/>
              </w:rPr>
              <w:t xml:space="preserve">the </w:t>
            </w:r>
            <w:r>
              <w:rPr>
                <w:rFonts w:asciiTheme="minorHAnsi" w:hAnsiTheme="minorHAnsi" w:cstheme="minorHAnsi"/>
                <w:color w:val="201F1E"/>
                <w:shd w:val="clear" w:color="auto" w:fill="FFFFFF"/>
              </w:rPr>
              <w:t>scholarship; for</w:t>
            </w:r>
            <w:r w:rsidR="00153C8F">
              <w:rPr>
                <w:rFonts w:asciiTheme="minorHAnsi" w:hAnsiTheme="minorHAnsi" w:cstheme="minorHAnsi"/>
                <w:color w:val="201F1E"/>
                <w:shd w:val="clear" w:color="auto" w:fill="FFFFFF"/>
              </w:rPr>
              <w:t xml:space="preserve"> the</w:t>
            </w:r>
            <w:r>
              <w:rPr>
                <w:rFonts w:asciiTheme="minorHAnsi" w:hAnsiTheme="minorHAnsi" w:cstheme="minorHAnsi"/>
                <w:color w:val="201F1E"/>
                <w:shd w:val="clear" w:color="auto" w:fill="FFFFFF"/>
              </w:rPr>
              <w:t xml:space="preserve"> institution, </w:t>
            </w:r>
            <w:r w:rsidR="00153C8F">
              <w:rPr>
                <w:rFonts w:asciiTheme="minorHAnsi" w:hAnsiTheme="minorHAnsi" w:cstheme="minorHAnsi"/>
                <w:color w:val="201F1E"/>
                <w:shd w:val="clear" w:color="auto" w:fill="FFFFFF"/>
              </w:rPr>
              <w:t xml:space="preserve">it is </w:t>
            </w:r>
            <w:r>
              <w:rPr>
                <w:rFonts w:asciiTheme="minorHAnsi" w:hAnsiTheme="minorHAnsi" w:cstheme="minorHAnsi"/>
                <w:color w:val="201F1E"/>
                <w:shd w:val="clear" w:color="auto" w:fill="FFFFFF"/>
              </w:rPr>
              <w:t xml:space="preserve">best </w:t>
            </w:r>
            <w:r w:rsidR="00153C8F">
              <w:rPr>
                <w:rFonts w:asciiTheme="minorHAnsi" w:hAnsiTheme="minorHAnsi" w:cstheme="minorHAnsi"/>
                <w:color w:val="201F1E"/>
                <w:shd w:val="clear" w:color="auto" w:fill="FFFFFF"/>
              </w:rPr>
              <w:t xml:space="preserve">if a </w:t>
            </w:r>
            <w:r>
              <w:rPr>
                <w:rFonts w:asciiTheme="minorHAnsi" w:hAnsiTheme="minorHAnsi" w:cstheme="minorHAnsi"/>
                <w:color w:val="201F1E"/>
                <w:shd w:val="clear" w:color="auto" w:fill="FFFFFF"/>
              </w:rPr>
              <w:t xml:space="preserve">grant </w:t>
            </w:r>
            <w:r w:rsidR="00153C8F">
              <w:rPr>
                <w:rFonts w:asciiTheme="minorHAnsi" w:hAnsiTheme="minorHAnsi" w:cstheme="minorHAnsi"/>
                <w:color w:val="201F1E"/>
                <w:shd w:val="clear" w:color="auto" w:fill="FFFFFF"/>
              </w:rPr>
              <w:t>funds the tuition scholarship</w:t>
            </w:r>
            <w:r>
              <w:rPr>
                <w:rFonts w:asciiTheme="minorHAnsi" w:hAnsiTheme="minorHAnsi" w:cstheme="minorHAnsi"/>
                <w:color w:val="201F1E"/>
                <w:shd w:val="clear" w:color="auto" w:fill="FFFFFF"/>
              </w:rPr>
              <w:t xml:space="preserve">. </w:t>
            </w:r>
          </w:p>
          <w:p w14:paraId="08DD1510" w14:textId="159290C0" w:rsidR="001B35D0" w:rsidRPr="001B35D0" w:rsidRDefault="001B35D0" w:rsidP="001B35D0">
            <w:pPr>
              <w:widowControl/>
              <w:numPr>
                <w:ilvl w:val="1"/>
                <w:numId w:val="2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color w:val="201F1E"/>
                <w:shd w:val="clear" w:color="auto" w:fill="FFFFFF"/>
              </w:rPr>
              <w:t xml:space="preserve">Adams: if </w:t>
            </w:r>
            <w:r w:rsidR="00153C8F">
              <w:rPr>
                <w:rFonts w:asciiTheme="minorHAnsi" w:hAnsiTheme="minorHAnsi" w:cstheme="minorHAnsi"/>
                <w:color w:val="201F1E"/>
                <w:shd w:val="clear" w:color="auto" w:fill="FFFFFF"/>
              </w:rPr>
              <w:t xml:space="preserve">he </w:t>
            </w:r>
            <w:r>
              <w:rPr>
                <w:rFonts w:asciiTheme="minorHAnsi" w:hAnsiTheme="minorHAnsi" w:cstheme="minorHAnsi"/>
                <w:color w:val="201F1E"/>
                <w:shd w:val="clear" w:color="auto" w:fill="FFFFFF"/>
              </w:rPr>
              <w:t xml:space="preserve">had a student as a TA in ENGR, </w:t>
            </w:r>
            <w:r w:rsidR="00153C8F">
              <w:rPr>
                <w:rFonts w:asciiTheme="minorHAnsi" w:hAnsiTheme="minorHAnsi" w:cstheme="minorHAnsi"/>
                <w:color w:val="201F1E"/>
                <w:shd w:val="clear" w:color="auto" w:fill="FFFFFF"/>
              </w:rPr>
              <w:t xml:space="preserve">he’d be </w:t>
            </w:r>
            <w:r>
              <w:rPr>
                <w:rFonts w:asciiTheme="minorHAnsi" w:hAnsiTheme="minorHAnsi" w:cstheme="minorHAnsi"/>
                <w:color w:val="201F1E"/>
                <w:shd w:val="clear" w:color="auto" w:fill="FFFFFF"/>
              </w:rPr>
              <w:t xml:space="preserve">hesitant to use grant funding in his program to fund that student. </w:t>
            </w:r>
          </w:p>
          <w:p w14:paraId="18D52C3C" w14:textId="5641564D" w:rsidR="001B35D0" w:rsidRPr="007C7FF3" w:rsidRDefault="001B35D0" w:rsidP="001B35D0">
            <w:pPr>
              <w:widowControl/>
              <w:numPr>
                <w:ilvl w:val="1"/>
                <w:numId w:val="2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color w:val="201F1E"/>
                <w:shd w:val="clear" w:color="auto" w:fill="FFFFFF"/>
              </w:rPr>
              <w:t>Graves: Recently, student appointed by one unit and home college is another unit, so there are concerns there about who should be covering the scholarship. About 12-13 years ago, the GC had a pool of money to cover tuition scholarships so that these issues didn’t arise. In some ways,</w:t>
            </w:r>
            <w:r w:rsidR="00153C8F">
              <w:rPr>
                <w:rFonts w:asciiTheme="minorHAnsi" w:hAnsiTheme="minorHAnsi" w:cstheme="minorHAnsi"/>
                <w:color w:val="201F1E"/>
                <w:shd w:val="clear" w:color="auto" w:fill="FFFFFF"/>
              </w:rPr>
              <w:t xml:space="preserve"> it was</w:t>
            </w:r>
            <w:r>
              <w:rPr>
                <w:rFonts w:asciiTheme="minorHAnsi" w:hAnsiTheme="minorHAnsi" w:cstheme="minorHAnsi"/>
                <w:color w:val="201F1E"/>
                <w:shd w:val="clear" w:color="auto" w:fill="FFFFFF"/>
              </w:rPr>
              <w:t xml:space="preserve"> simpler for the GC to take care of it. </w:t>
            </w:r>
            <w:r w:rsidR="00153C8F">
              <w:rPr>
                <w:rFonts w:asciiTheme="minorHAnsi" w:hAnsiTheme="minorHAnsi" w:cstheme="minorHAnsi"/>
                <w:color w:val="201F1E"/>
                <w:shd w:val="clear" w:color="auto" w:fill="FFFFFF"/>
              </w:rPr>
              <w:t>However, there are g</w:t>
            </w:r>
            <w:r w:rsidR="007C7FF3">
              <w:rPr>
                <w:rFonts w:asciiTheme="minorHAnsi" w:hAnsiTheme="minorHAnsi" w:cstheme="minorHAnsi"/>
                <w:color w:val="201F1E"/>
                <w:shd w:val="clear" w:color="auto" w:fill="FFFFFF"/>
              </w:rPr>
              <w:t>rants that can cover tuition, so it seems maybe like a waste for the G</w:t>
            </w:r>
            <w:r w:rsidR="00153C8F">
              <w:rPr>
                <w:rFonts w:asciiTheme="minorHAnsi" w:hAnsiTheme="minorHAnsi" w:cstheme="minorHAnsi"/>
                <w:color w:val="201F1E"/>
                <w:shd w:val="clear" w:color="auto" w:fill="FFFFFF"/>
              </w:rPr>
              <w:t>rad College</w:t>
            </w:r>
            <w:r w:rsidR="007C7FF3">
              <w:rPr>
                <w:rFonts w:asciiTheme="minorHAnsi" w:hAnsiTheme="minorHAnsi" w:cstheme="minorHAnsi"/>
                <w:color w:val="201F1E"/>
                <w:shd w:val="clear" w:color="auto" w:fill="FFFFFF"/>
              </w:rPr>
              <w:t xml:space="preserve"> to pay when grants can. </w:t>
            </w:r>
          </w:p>
          <w:p w14:paraId="5970963C" w14:textId="0117F614" w:rsidR="007C7FF3" w:rsidRPr="007C7FF3" w:rsidRDefault="007C7FF3" w:rsidP="001B35D0">
            <w:pPr>
              <w:widowControl/>
              <w:numPr>
                <w:ilvl w:val="1"/>
                <w:numId w:val="2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color w:val="201F1E"/>
                <w:shd w:val="clear" w:color="auto" w:fill="FFFFFF"/>
              </w:rPr>
              <w:t xml:space="preserve">Brown: </w:t>
            </w:r>
            <w:r w:rsidR="00153C8F">
              <w:rPr>
                <w:rFonts w:asciiTheme="minorHAnsi" w:hAnsiTheme="minorHAnsi" w:cstheme="minorHAnsi"/>
                <w:color w:val="201F1E"/>
                <w:shd w:val="clear" w:color="auto" w:fill="FFFFFF"/>
              </w:rPr>
              <w:t>I</w:t>
            </w:r>
            <w:r>
              <w:rPr>
                <w:rFonts w:asciiTheme="minorHAnsi" w:hAnsiTheme="minorHAnsi" w:cstheme="minorHAnsi"/>
                <w:color w:val="201F1E"/>
                <w:shd w:val="clear" w:color="auto" w:fill="FFFFFF"/>
              </w:rPr>
              <w:t>s there something we want to change about the policy</w:t>
            </w:r>
            <w:r w:rsidR="00153C8F">
              <w:rPr>
                <w:rFonts w:asciiTheme="minorHAnsi" w:hAnsiTheme="minorHAnsi" w:cstheme="minorHAnsi"/>
                <w:color w:val="201F1E"/>
                <w:shd w:val="clear" w:color="auto" w:fill="FFFFFF"/>
              </w:rPr>
              <w:t>?</w:t>
            </w:r>
            <w:r>
              <w:rPr>
                <w:rFonts w:asciiTheme="minorHAnsi" w:hAnsiTheme="minorHAnsi" w:cstheme="minorHAnsi"/>
                <w:color w:val="201F1E"/>
                <w:shd w:val="clear" w:color="auto" w:fill="FFFFFF"/>
              </w:rPr>
              <w:t xml:space="preserve"> Tuition scholarship</w:t>
            </w:r>
            <w:r w:rsidR="00153C8F">
              <w:rPr>
                <w:rFonts w:asciiTheme="minorHAnsi" w:hAnsiTheme="minorHAnsi" w:cstheme="minorHAnsi"/>
                <w:color w:val="201F1E"/>
                <w:shd w:val="clear" w:color="auto" w:fill="FFFFFF"/>
              </w:rPr>
              <w:t>s</w:t>
            </w:r>
            <w:r>
              <w:rPr>
                <w:rFonts w:asciiTheme="minorHAnsi" w:hAnsiTheme="minorHAnsi" w:cstheme="minorHAnsi"/>
                <w:color w:val="201F1E"/>
                <w:shd w:val="clear" w:color="auto" w:fill="FFFFFF"/>
              </w:rPr>
              <w:t xml:space="preserve"> </w:t>
            </w:r>
            <w:r w:rsidR="00153C8F">
              <w:rPr>
                <w:rFonts w:asciiTheme="minorHAnsi" w:hAnsiTheme="minorHAnsi" w:cstheme="minorHAnsi"/>
                <w:color w:val="201F1E"/>
                <w:shd w:val="clear" w:color="auto" w:fill="FFFFFF"/>
              </w:rPr>
              <w:t>are</w:t>
            </w:r>
            <w:r>
              <w:rPr>
                <w:rFonts w:asciiTheme="minorHAnsi" w:hAnsiTheme="minorHAnsi" w:cstheme="minorHAnsi"/>
                <w:color w:val="201F1E"/>
                <w:shd w:val="clear" w:color="auto" w:fill="FFFFFF"/>
              </w:rPr>
              <w:t xml:space="preserve"> the benefit from the assistantship. All students work in student services for the master’s students in his program. </w:t>
            </w:r>
          </w:p>
          <w:p w14:paraId="2D25822D" w14:textId="30B9E21B" w:rsidR="007C7FF3" w:rsidRPr="007C7FF3" w:rsidRDefault="007C7FF3" w:rsidP="001B35D0">
            <w:pPr>
              <w:widowControl/>
              <w:numPr>
                <w:ilvl w:val="1"/>
                <w:numId w:val="2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color w:val="201F1E"/>
                <w:shd w:val="clear" w:color="auto" w:fill="FFFFFF"/>
              </w:rPr>
              <w:t xml:space="preserve">Haddad: </w:t>
            </w:r>
            <w:r w:rsidR="00153C8F">
              <w:rPr>
                <w:rFonts w:asciiTheme="minorHAnsi" w:hAnsiTheme="minorHAnsi" w:cstheme="minorHAnsi"/>
                <w:color w:val="201F1E"/>
                <w:shd w:val="clear" w:color="auto" w:fill="FFFFFF"/>
              </w:rPr>
              <w:t>First, she’d like Council to r</w:t>
            </w:r>
            <w:r>
              <w:rPr>
                <w:rFonts w:asciiTheme="minorHAnsi" w:hAnsiTheme="minorHAnsi" w:cstheme="minorHAnsi"/>
                <w:color w:val="201F1E"/>
                <w:shd w:val="clear" w:color="auto" w:fill="FFFFFF"/>
              </w:rPr>
              <w:t>eview this policy, keeping in mind that</w:t>
            </w:r>
            <w:r w:rsidR="00153C8F">
              <w:rPr>
                <w:rFonts w:asciiTheme="minorHAnsi" w:hAnsiTheme="minorHAnsi" w:cstheme="minorHAnsi"/>
                <w:color w:val="201F1E"/>
                <w:shd w:val="clear" w:color="auto" w:fill="FFFFFF"/>
              </w:rPr>
              <w:t xml:space="preserve"> the</w:t>
            </w:r>
            <w:r>
              <w:rPr>
                <w:rFonts w:asciiTheme="minorHAnsi" w:hAnsiTheme="minorHAnsi" w:cstheme="minorHAnsi"/>
                <w:color w:val="201F1E"/>
                <w:shd w:val="clear" w:color="auto" w:fill="FFFFFF"/>
              </w:rPr>
              <w:t xml:space="preserve"> tuition scholarship model might need to change. Second, </w:t>
            </w:r>
            <w:r w:rsidR="00153C8F">
              <w:rPr>
                <w:rFonts w:asciiTheme="minorHAnsi" w:hAnsiTheme="minorHAnsi" w:cstheme="minorHAnsi"/>
                <w:color w:val="201F1E"/>
                <w:shd w:val="clear" w:color="auto" w:fill="FFFFFF"/>
              </w:rPr>
              <w:t xml:space="preserve">it </w:t>
            </w:r>
            <w:r>
              <w:rPr>
                <w:rFonts w:asciiTheme="minorHAnsi" w:hAnsiTheme="minorHAnsi" w:cstheme="minorHAnsi"/>
                <w:color w:val="201F1E"/>
                <w:shd w:val="clear" w:color="auto" w:fill="FFFFFF"/>
              </w:rPr>
              <w:t xml:space="preserve">should </w:t>
            </w:r>
            <w:r w:rsidR="00153C8F">
              <w:rPr>
                <w:rFonts w:asciiTheme="minorHAnsi" w:hAnsiTheme="minorHAnsi" w:cstheme="minorHAnsi"/>
                <w:color w:val="201F1E"/>
                <w:shd w:val="clear" w:color="auto" w:fill="FFFFFF"/>
              </w:rPr>
              <w:t xml:space="preserve">be </w:t>
            </w:r>
            <w:r>
              <w:rPr>
                <w:rFonts w:asciiTheme="minorHAnsi" w:hAnsiTheme="minorHAnsi" w:cstheme="minorHAnsi"/>
                <w:color w:val="201F1E"/>
                <w:shd w:val="clear" w:color="auto" w:fill="FFFFFF"/>
              </w:rPr>
              <w:t>ma</w:t>
            </w:r>
            <w:r w:rsidR="00153C8F">
              <w:rPr>
                <w:rFonts w:asciiTheme="minorHAnsi" w:hAnsiTheme="minorHAnsi" w:cstheme="minorHAnsi"/>
                <w:color w:val="201F1E"/>
                <w:shd w:val="clear" w:color="auto" w:fill="FFFFFF"/>
              </w:rPr>
              <w:t>d</w:t>
            </w:r>
            <w:r>
              <w:rPr>
                <w:rFonts w:asciiTheme="minorHAnsi" w:hAnsiTheme="minorHAnsi" w:cstheme="minorHAnsi"/>
                <w:color w:val="201F1E"/>
                <w:shd w:val="clear" w:color="auto" w:fill="FFFFFF"/>
              </w:rPr>
              <w:t xml:space="preserve">e clear that </w:t>
            </w:r>
            <w:r w:rsidR="00153C8F">
              <w:rPr>
                <w:rFonts w:asciiTheme="minorHAnsi" w:hAnsiTheme="minorHAnsi" w:cstheme="minorHAnsi"/>
                <w:color w:val="201F1E"/>
                <w:shd w:val="clear" w:color="auto" w:fill="FFFFFF"/>
              </w:rPr>
              <w:t xml:space="preserve">the </w:t>
            </w:r>
            <w:r>
              <w:rPr>
                <w:rFonts w:asciiTheme="minorHAnsi" w:hAnsiTheme="minorHAnsi" w:cstheme="minorHAnsi"/>
                <w:color w:val="201F1E"/>
                <w:shd w:val="clear" w:color="auto" w:fill="FFFFFF"/>
              </w:rPr>
              <w:t xml:space="preserve">home department should be informed of the money that they’ll need to pay. All master’s </w:t>
            </w:r>
            <w:r w:rsidR="00153C8F">
              <w:rPr>
                <w:rFonts w:asciiTheme="minorHAnsi" w:hAnsiTheme="minorHAnsi" w:cstheme="minorHAnsi"/>
                <w:color w:val="201F1E"/>
                <w:shd w:val="clear" w:color="auto" w:fill="FFFFFF"/>
              </w:rPr>
              <w:t xml:space="preserve">students in terminal master’s programs should be denoted as such, but </w:t>
            </w:r>
            <w:r>
              <w:rPr>
                <w:rFonts w:asciiTheme="minorHAnsi" w:hAnsiTheme="minorHAnsi" w:cstheme="minorHAnsi"/>
                <w:color w:val="201F1E"/>
                <w:shd w:val="clear" w:color="auto" w:fill="FFFFFF"/>
              </w:rPr>
              <w:t>how does that fit into this policy?</w:t>
            </w:r>
            <w:r w:rsidR="00153C8F">
              <w:rPr>
                <w:rFonts w:asciiTheme="minorHAnsi" w:hAnsiTheme="minorHAnsi" w:cstheme="minorHAnsi"/>
                <w:color w:val="201F1E"/>
                <w:shd w:val="clear" w:color="auto" w:fill="FFFFFF"/>
              </w:rPr>
              <w:t xml:space="preserve"> Will discuss further at next meeting.</w:t>
            </w:r>
          </w:p>
          <w:p w14:paraId="4F205988" w14:textId="05DA0A6B" w:rsidR="007C7FF3" w:rsidRPr="007C7FF3" w:rsidRDefault="007C7FF3" w:rsidP="001B35D0">
            <w:pPr>
              <w:widowControl/>
              <w:numPr>
                <w:ilvl w:val="1"/>
                <w:numId w:val="2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color w:val="201F1E"/>
                <w:shd w:val="clear" w:color="auto" w:fill="FFFFFF"/>
              </w:rPr>
              <w:t xml:space="preserve">Given that this policy came from Provost’s Council, what is Grad Council’s role? We would want to work collaboratively with the </w:t>
            </w:r>
            <w:r>
              <w:rPr>
                <w:rFonts w:asciiTheme="minorHAnsi" w:hAnsiTheme="minorHAnsi" w:cstheme="minorHAnsi"/>
                <w:color w:val="201F1E"/>
                <w:shd w:val="clear" w:color="auto" w:fill="FFFFFF"/>
              </w:rPr>
              <w:lastRenderedPageBreak/>
              <w:t>Provost’s Council. If this group can make a recommendation of change</w:t>
            </w:r>
            <w:r w:rsidR="003B7518">
              <w:rPr>
                <w:rFonts w:asciiTheme="minorHAnsi" w:hAnsiTheme="minorHAnsi" w:cstheme="minorHAnsi"/>
                <w:color w:val="201F1E"/>
                <w:shd w:val="clear" w:color="auto" w:fill="FFFFFF"/>
              </w:rPr>
              <w:t>s</w:t>
            </w:r>
            <w:r>
              <w:rPr>
                <w:rFonts w:asciiTheme="minorHAnsi" w:hAnsiTheme="minorHAnsi" w:cstheme="minorHAnsi"/>
                <w:color w:val="201F1E"/>
                <w:shd w:val="clear" w:color="auto" w:fill="FFFFFF"/>
              </w:rPr>
              <w:t xml:space="preserve">, Graves could take </w:t>
            </w:r>
            <w:r w:rsidR="003B7518">
              <w:rPr>
                <w:rFonts w:asciiTheme="minorHAnsi" w:hAnsiTheme="minorHAnsi" w:cstheme="minorHAnsi"/>
                <w:color w:val="201F1E"/>
                <w:shd w:val="clear" w:color="auto" w:fill="FFFFFF"/>
              </w:rPr>
              <w:t xml:space="preserve">it </w:t>
            </w:r>
            <w:r>
              <w:rPr>
                <w:rFonts w:asciiTheme="minorHAnsi" w:hAnsiTheme="minorHAnsi" w:cstheme="minorHAnsi"/>
                <w:color w:val="201F1E"/>
                <w:shd w:val="clear" w:color="auto" w:fill="FFFFFF"/>
              </w:rPr>
              <w:t xml:space="preserve">to Provost’s Council with Dean from College of Design, perhaps, to lead discussion about </w:t>
            </w:r>
            <w:r w:rsidR="003B7518">
              <w:rPr>
                <w:rFonts w:asciiTheme="minorHAnsi" w:hAnsiTheme="minorHAnsi" w:cstheme="minorHAnsi"/>
                <w:color w:val="201F1E"/>
                <w:shd w:val="clear" w:color="auto" w:fill="FFFFFF"/>
              </w:rPr>
              <w:t xml:space="preserve">proposed </w:t>
            </w:r>
            <w:r>
              <w:rPr>
                <w:rFonts w:asciiTheme="minorHAnsi" w:hAnsiTheme="minorHAnsi" w:cstheme="minorHAnsi"/>
                <w:color w:val="201F1E"/>
                <w:shd w:val="clear" w:color="auto" w:fill="FFFFFF"/>
              </w:rPr>
              <w:t>change</w:t>
            </w:r>
            <w:r w:rsidR="003B7518">
              <w:rPr>
                <w:rFonts w:asciiTheme="minorHAnsi" w:hAnsiTheme="minorHAnsi" w:cstheme="minorHAnsi"/>
                <w:color w:val="201F1E"/>
                <w:shd w:val="clear" w:color="auto" w:fill="FFFFFF"/>
              </w:rPr>
              <w:t>s</w:t>
            </w:r>
            <w:r>
              <w:rPr>
                <w:rFonts w:asciiTheme="minorHAnsi" w:hAnsiTheme="minorHAnsi" w:cstheme="minorHAnsi"/>
                <w:color w:val="201F1E"/>
                <w:shd w:val="clear" w:color="auto" w:fill="FFFFFF"/>
              </w:rPr>
              <w:t xml:space="preserve">. </w:t>
            </w:r>
          </w:p>
          <w:p w14:paraId="54B4E4DA" w14:textId="68F98610" w:rsidR="007C7FF3" w:rsidRPr="00964B44" w:rsidRDefault="007C7FF3" w:rsidP="001B35D0">
            <w:pPr>
              <w:widowControl/>
              <w:numPr>
                <w:ilvl w:val="1"/>
                <w:numId w:val="28"/>
              </w:numPr>
              <w:shd w:val="clear" w:color="auto" w:fill="FFFFFF"/>
              <w:autoSpaceDE/>
              <w:autoSpaceDN/>
              <w:rPr>
                <w:rFonts w:asciiTheme="minorHAnsi" w:eastAsia="Times New Roman" w:hAnsiTheme="minorHAnsi" w:cstheme="minorHAnsi"/>
                <w:color w:val="000000"/>
              </w:rPr>
            </w:pPr>
            <w:r>
              <w:rPr>
                <w:rFonts w:asciiTheme="minorHAnsi" w:eastAsia="Times New Roman" w:hAnsiTheme="minorHAnsi" w:cstheme="minorHAnsi"/>
                <w:color w:val="000000"/>
              </w:rPr>
              <w:t xml:space="preserve">Haddad: because College of Design trying to revise policy, Monica </w:t>
            </w:r>
            <w:r w:rsidR="003B7518">
              <w:rPr>
                <w:rFonts w:asciiTheme="minorHAnsi" w:eastAsia="Times New Roman" w:hAnsiTheme="minorHAnsi" w:cstheme="minorHAnsi"/>
                <w:color w:val="000000"/>
              </w:rPr>
              <w:t xml:space="preserve">will </w:t>
            </w:r>
            <w:r>
              <w:rPr>
                <w:rFonts w:asciiTheme="minorHAnsi" w:eastAsia="Times New Roman" w:hAnsiTheme="minorHAnsi" w:cstheme="minorHAnsi"/>
                <w:color w:val="000000"/>
              </w:rPr>
              <w:t xml:space="preserve">go back and discuss with Seda </w:t>
            </w:r>
            <w:r w:rsidR="003B7518">
              <w:rPr>
                <w:rFonts w:asciiTheme="minorHAnsi" w:eastAsia="Times New Roman" w:hAnsiTheme="minorHAnsi" w:cstheme="minorHAnsi"/>
                <w:color w:val="000000"/>
              </w:rPr>
              <w:t>to provide potential revisions to the policy.</w:t>
            </w:r>
          </w:p>
          <w:p w14:paraId="1486AAE8" w14:textId="3ABC6FAA" w:rsidR="00324583" w:rsidRPr="007C7FF3" w:rsidRDefault="001D6302" w:rsidP="00A22DE9">
            <w:pPr>
              <w:widowControl/>
              <w:numPr>
                <w:ilvl w:val="0"/>
                <w:numId w:val="28"/>
              </w:numPr>
              <w:shd w:val="clear" w:color="auto" w:fill="FFFFFF"/>
              <w:autoSpaceDE/>
              <w:autoSpaceDN/>
              <w:rPr>
                <w:rStyle w:val="Hyperlink"/>
                <w:rFonts w:asciiTheme="minorHAnsi" w:eastAsia="Times New Roman" w:hAnsiTheme="minorHAnsi" w:cstheme="minorHAnsi"/>
                <w:color w:val="000000"/>
                <w:u w:val="none"/>
              </w:rPr>
            </w:pPr>
            <w:hyperlink r:id="rId10" w:history="1">
              <w:r w:rsidR="00324583" w:rsidRPr="00443BE8">
                <w:rPr>
                  <w:rStyle w:val="Hyperlink"/>
                  <w:rFonts w:asciiTheme="minorHAnsi" w:hAnsiTheme="minorHAnsi" w:cstheme="minorHAnsi"/>
                  <w:shd w:val="clear" w:color="auto" w:fill="FFFFFF"/>
                </w:rPr>
                <w:t>Ch.5.1.1 Graduate Courses language proposal </w:t>
              </w:r>
            </w:hyperlink>
            <w:r w:rsidR="00FE780C" w:rsidRPr="00FE780C">
              <w:rPr>
                <w:rStyle w:val="Hyperlink"/>
                <w:rFonts w:asciiTheme="minorHAnsi" w:hAnsiTheme="minorHAnsi" w:cstheme="minorHAnsi"/>
                <w:color w:val="auto"/>
                <w:u w:val="none"/>
                <w:shd w:val="clear" w:color="auto" w:fill="FFFFFF"/>
              </w:rPr>
              <w:t>(</w:t>
            </w:r>
            <w:r w:rsidR="00061177">
              <w:rPr>
                <w:rStyle w:val="Hyperlink"/>
                <w:rFonts w:asciiTheme="minorHAnsi" w:hAnsiTheme="minorHAnsi" w:cstheme="minorHAnsi"/>
                <w:color w:val="auto"/>
                <w:u w:val="none"/>
                <w:shd w:val="clear" w:color="auto" w:fill="FFFFFF"/>
              </w:rPr>
              <w:t>ready for vote)</w:t>
            </w:r>
          </w:p>
          <w:p w14:paraId="6A1498E2" w14:textId="25F75B01" w:rsidR="007C7FF3" w:rsidRDefault="007C7FF3" w:rsidP="007C7FF3">
            <w:pPr>
              <w:widowControl/>
              <w:numPr>
                <w:ilvl w:val="1"/>
                <w:numId w:val="28"/>
              </w:numPr>
              <w:shd w:val="clear" w:color="auto" w:fill="FFFFFF"/>
              <w:autoSpaceDE/>
              <w:autoSpaceDN/>
              <w:rPr>
                <w:rFonts w:asciiTheme="minorHAnsi" w:eastAsia="Times New Roman" w:hAnsiTheme="minorHAnsi" w:cstheme="minorHAnsi"/>
                <w:color w:val="000000"/>
              </w:rPr>
            </w:pPr>
            <w:r>
              <w:rPr>
                <w:rFonts w:asciiTheme="minorHAnsi" w:eastAsia="Times New Roman" w:hAnsiTheme="minorHAnsi" w:cstheme="minorHAnsi"/>
                <w:color w:val="000000"/>
              </w:rPr>
              <w:t>Not exclude undergraduates but limit them to 500</w:t>
            </w:r>
            <w:r w:rsidR="00054E7F">
              <w:rPr>
                <w:rFonts w:asciiTheme="minorHAnsi" w:eastAsia="Times New Roman" w:hAnsiTheme="minorHAnsi" w:cstheme="minorHAnsi"/>
                <w:color w:val="000000"/>
              </w:rPr>
              <w:t>-level and not 600-level</w:t>
            </w:r>
            <w:r>
              <w:rPr>
                <w:rFonts w:asciiTheme="minorHAnsi" w:eastAsia="Times New Roman" w:hAnsiTheme="minorHAnsi" w:cstheme="minorHAnsi"/>
                <w:color w:val="000000"/>
              </w:rPr>
              <w:t>.</w:t>
            </w:r>
          </w:p>
          <w:p w14:paraId="2703585B" w14:textId="6D52096C" w:rsidR="007C7FF3" w:rsidRDefault="007C7FF3" w:rsidP="007C7FF3">
            <w:pPr>
              <w:widowControl/>
              <w:numPr>
                <w:ilvl w:val="1"/>
                <w:numId w:val="28"/>
              </w:numPr>
              <w:shd w:val="clear" w:color="auto" w:fill="FFFFFF"/>
              <w:autoSpaceDE/>
              <w:autoSpaceDN/>
              <w:rPr>
                <w:rFonts w:asciiTheme="minorHAnsi" w:eastAsia="Times New Roman" w:hAnsiTheme="minorHAnsi" w:cstheme="minorHAnsi"/>
                <w:color w:val="000000"/>
              </w:rPr>
            </w:pPr>
            <w:r>
              <w:rPr>
                <w:rFonts w:asciiTheme="minorHAnsi" w:eastAsia="Times New Roman" w:hAnsiTheme="minorHAnsi" w:cstheme="minorHAnsi"/>
                <w:color w:val="000000"/>
              </w:rPr>
              <w:t xml:space="preserve">Undergraduate non-degree </w:t>
            </w:r>
            <w:r w:rsidR="00054E7F">
              <w:rPr>
                <w:rFonts w:asciiTheme="minorHAnsi" w:eastAsia="Times New Roman" w:hAnsiTheme="minorHAnsi" w:cstheme="minorHAnsi"/>
                <w:color w:val="000000"/>
              </w:rPr>
              <w:t xml:space="preserve">student </w:t>
            </w:r>
            <w:r>
              <w:rPr>
                <w:rFonts w:asciiTheme="minorHAnsi" w:eastAsia="Times New Roman" w:hAnsiTheme="minorHAnsi" w:cstheme="minorHAnsi"/>
                <w:color w:val="000000"/>
              </w:rPr>
              <w:t xml:space="preserve">not eligible </w:t>
            </w:r>
            <w:r w:rsidR="00054E7F">
              <w:rPr>
                <w:rFonts w:asciiTheme="minorHAnsi" w:eastAsia="Times New Roman" w:hAnsiTheme="minorHAnsi" w:cstheme="minorHAnsi"/>
                <w:color w:val="000000"/>
              </w:rPr>
              <w:t xml:space="preserve">to take </w:t>
            </w:r>
            <w:r>
              <w:rPr>
                <w:rFonts w:asciiTheme="minorHAnsi" w:eastAsia="Times New Roman" w:hAnsiTheme="minorHAnsi" w:cstheme="minorHAnsi"/>
                <w:color w:val="000000"/>
              </w:rPr>
              <w:t>grad courses.</w:t>
            </w:r>
          </w:p>
          <w:p w14:paraId="0D852AC3" w14:textId="1FD240FE" w:rsidR="007C7FF3" w:rsidRDefault="007C7FF3" w:rsidP="007C7FF3">
            <w:pPr>
              <w:widowControl/>
              <w:numPr>
                <w:ilvl w:val="1"/>
                <w:numId w:val="28"/>
              </w:numPr>
              <w:shd w:val="clear" w:color="auto" w:fill="FFFFFF"/>
              <w:autoSpaceDE/>
              <w:autoSpaceDN/>
              <w:rPr>
                <w:rFonts w:asciiTheme="minorHAnsi" w:eastAsia="Times New Roman" w:hAnsiTheme="minorHAnsi" w:cstheme="minorHAnsi"/>
                <w:color w:val="000000"/>
              </w:rPr>
            </w:pPr>
            <w:r>
              <w:rPr>
                <w:rFonts w:asciiTheme="minorHAnsi" w:eastAsia="Times New Roman" w:hAnsiTheme="minorHAnsi" w:cstheme="minorHAnsi"/>
                <w:color w:val="000000"/>
              </w:rPr>
              <w:t xml:space="preserve">Adams move, Nelson Second. All approve. </w:t>
            </w:r>
          </w:p>
          <w:p w14:paraId="44C904C4" w14:textId="77777777" w:rsidR="00653CC5" w:rsidRPr="00653CC5" w:rsidRDefault="001D6302" w:rsidP="00A22DE9">
            <w:pPr>
              <w:widowControl/>
              <w:numPr>
                <w:ilvl w:val="0"/>
                <w:numId w:val="28"/>
              </w:numPr>
              <w:shd w:val="clear" w:color="auto" w:fill="FFFFFF"/>
              <w:autoSpaceDE/>
              <w:autoSpaceDN/>
              <w:rPr>
                <w:rFonts w:asciiTheme="minorHAnsi" w:eastAsia="Times New Roman" w:hAnsiTheme="minorHAnsi" w:cstheme="minorHAnsi"/>
                <w:color w:val="000000"/>
              </w:rPr>
            </w:pPr>
            <w:hyperlink r:id="rId11" w:history="1">
              <w:r w:rsidR="00443BE8">
                <w:rPr>
                  <w:rStyle w:val="Hyperlink"/>
                </w:rPr>
                <w:t>Graduate Minors language proposal</w:t>
              </w:r>
            </w:hyperlink>
            <w:r w:rsidR="00443BE8" w:rsidRPr="00964B44">
              <w:rPr>
                <w:rFonts w:asciiTheme="minorHAnsi" w:hAnsiTheme="minorHAnsi" w:cstheme="minorHAnsi"/>
              </w:rPr>
              <w:t xml:space="preserve"> </w:t>
            </w:r>
            <w:r w:rsidR="001E3693" w:rsidRPr="00964B44">
              <w:rPr>
                <w:rFonts w:asciiTheme="minorHAnsi" w:hAnsiTheme="minorHAnsi" w:cstheme="minorHAnsi"/>
              </w:rPr>
              <w:t>(</w:t>
            </w:r>
            <w:r w:rsidR="00061177">
              <w:rPr>
                <w:rFonts w:asciiTheme="minorHAnsi" w:hAnsiTheme="minorHAnsi" w:cstheme="minorHAnsi"/>
              </w:rPr>
              <w:t>ready for vote)</w:t>
            </w:r>
          </w:p>
          <w:p w14:paraId="30B230E4" w14:textId="77777777" w:rsidR="00653CC5" w:rsidRDefault="00653CC5" w:rsidP="00653CC5">
            <w:pPr>
              <w:widowControl/>
              <w:numPr>
                <w:ilvl w:val="1"/>
                <w:numId w:val="28"/>
              </w:numPr>
              <w:shd w:val="clear" w:color="auto" w:fill="FFFFFF"/>
              <w:autoSpaceDE/>
              <w:autoSpaceDN/>
              <w:rPr>
                <w:rFonts w:asciiTheme="minorHAnsi" w:eastAsia="Times New Roman" w:hAnsiTheme="minorHAnsi" w:cstheme="minorHAnsi"/>
                <w:color w:val="000000"/>
              </w:rPr>
            </w:pPr>
            <w:r>
              <w:rPr>
                <w:rFonts w:asciiTheme="minorHAnsi" w:eastAsia="Times New Roman" w:hAnsiTheme="minorHAnsi" w:cstheme="minorHAnsi"/>
                <w:color w:val="000000"/>
              </w:rPr>
              <w:t>Eliminated non-major graduate credit from catalog a few years ago when number of undergraduate courses on a POS policy was passed.</w:t>
            </w:r>
          </w:p>
          <w:p w14:paraId="4BA65F77" w14:textId="605C252B" w:rsidR="00653CC5" w:rsidRDefault="00653CC5" w:rsidP="00653CC5">
            <w:pPr>
              <w:widowControl/>
              <w:numPr>
                <w:ilvl w:val="1"/>
                <w:numId w:val="28"/>
              </w:numPr>
              <w:shd w:val="clear" w:color="auto" w:fill="FFFFFF"/>
              <w:autoSpaceDE/>
              <w:autoSpaceDN/>
              <w:rPr>
                <w:rFonts w:asciiTheme="minorHAnsi" w:eastAsia="Times New Roman" w:hAnsiTheme="minorHAnsi" w:cstheme="minorHAnsi"/>
                <w:color w:val="000000"/>
              </w:rPr>
            </w:pPr>
            <w:r>
              <w:rPr>
                <w:rFonts w:asciiTheme="minorHAnsi" w:eastAsia="Times New Roman" w:hAnsiTheme="minorHAnsi" w:cstheme="minorHAnsi"/>
                <w:color w:val="000000"/>
              </w:rPr>
              <w:t xml:space="preserve">Freeman: policy open to number of credits required for a minor, and what is the range? If </w:t>
            </w:r>
            <w:r w:rsidR="00054E7F">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average is </w:t>
            </w:r>
            <w:r w:rsidR="00054E7F">
              <w:rPr>
                <w:rFonts w:asciiTheme="minorHAnsi" w:eastAsia="Times New Roman" w:hAnsiTheme="minorHAnsi" w:cstheme="minorHAnsi"/>
                <w:color w:val="000000"/>
              </w:rPr>
              <w:t>nine</w:t>
            </w:r>
            <w:r>
              <w:rPr>
                <w:rFonts w:asciiTheme="minorHAnsi" w:eastAsia="Times New Roman" w:hAnsiTheme="minorHAnsi" w:cstheme="minorHAnsi"/>
                <w:color w:val="000000"/>
              </w:rPr>
              <w:t xml:space="preserve">, </w:t>
            </w:r>
            <w:r w:rsidR="00054E7F">
              <w:rPr>
                <w:rFonts w:asciiTheme="minorHAnsi" w:eastAsia="Times New Roman" w:hAnsiTheme="minorHAnsi" w:cstheme="minorHAnsi"/>
                <w:color w:val="000000"/>
              </w:rPr>
              <w:t xml:space="preserve">it might be appropriate to require that </w:t>
            </w:r>
            <w:r>
              <w:rPr>
                <w:rFonts w:asciiTheme="minorHAnsi" w:eastAsia="Times New Roman" w:hAnsiTheme="minorHAnsi" w:cstheme="minorHAnsi"/>
                <w:color w:val="000000"/>
              </w:rPr>
              <w:t xml:space="preserve">at least </w:t>
            </w:r>
            <w:r w:rsidR="00054E7F">
              <w:rPr>
                <w:rFonts w:asciiTheme="minorHAnsi" w:eastAsia="Times New Roman" w:hAnsiTheme="minorHAnsi" w:cstheme="minorHAnsi"/>
                <w:color w:val="000000"/>
              </w:rPr>
              <w:t>six</w:t>
            </w:r>
            <w:r>
              <w:rPr>
                <w:rFonts w:asciiTheme="minorHAnsi" w:eastAsia="Times New Roman" w:hAnsiTheme="minorHAnsi" w:cstheme="minorHAnsi"/>
                <w:color w:val="000000"/>
              </w:rPr>
              <w:t xml:space="preserve"> of </w:t>
            </w:r>
            <w:r w:rsidR="00054E7F">
              <w:rPr>
                <w:rFonts w:asciiTheme="minorHAnsi" w:eastAsia="Times New Roman" w:hAnsiTheme="minorHAnsi" w:cstheme="minorHAnsi"/>
                <w:color w:val="000000"/>
              </w:rPr>
              <w:t xml:space="preserve">the nine </w:t>
            </w:r>
            <w:r>
              <w:rPr>
                <w:rFonts w:asciiTheme="minorHAnsi" w:eastAsia="Times New Roman" w:hAnsiTheme="minorHAnsi" w:cstheme="minorHAnsi"/>
                <w:color w:val="000000"/>
              </w:rPr>
              <w:t xml:space="preserve">must be grad credit. All </w:t>
            </w:r>
            <w:r w:rsidR="00054E7F">
              <w:rPr>
                <w:rFonts w:asciiTheme="minorHAnsi" w:eastAsia="Times New Roman" w:hAnsiTheme="minorHAnsi" w:cstheme="minorHAnsi"/>
                <w:color w:val="000000"/>
              </w:rPr>
              <w:t>nine</w:t>
            </w:r>
            <w:r>
              <w:rPr>
                <w:rFonts w:asciiTheme="minorHAnsi" w:eastAsia="Times New Roman" w:hAnsiTheme="minorHAnsi" w:cstheme="minorHAnsi"/>
                <w:color w:val="000000"/>
              </w:rPr>
              <w:t xml:space="preserve"> for a minor </w:t>
            </w:r>
            <w:r w:rsidR="00054E7F">
              <w:rPr>
                <w:rFonts w:asciiTheme="minorHAnsi" w:eastAsia="Times New Roman" w:hAnsiTheme="minorHAnsi" w:cstheme="minorHAnsi"/>
                <w:color w:val="000000"/>
              </w:rPr>
              <w:t>could be</w:t>
            </w:r>
            <w:r>
              <w:rPr>
                <w:rFonts w:asciiTheme="minorHAnsi" w:eastAsia="Times New Roman" w:hAnsiTheme="minorHAnsi" w:cstheme="minorHAnsi"/>
                <w:color w:val="000000"/>
              </w:rPr>
              <w:t xml:space="preserve"> undergraduate credits</w:t>
            </w:r>
            <w:r w:rsidR="00054E7F">
              <w:rPr>
                <w:rFonts w:asciiTheme="minorHAnsi" w:eastAsia="Times New Roman" w:hAnsiTheme="minorHAnsi" w:cstheme="minorHAnsi"/>
                <w:color w:val="000000"/>
              </w:rPr>
              <w:t xml:space="preserve"> if there is no policy</w:t>
            </w:r>
            <w:r>
              <w:rPr>
                <w:rFonts w:asciiTheme="minorHAnsi" w:eastAsia="Times New Roman" w:hAnsiTheme="minorHAnsi" w:cstheme="minorHAnsi"/>
                <w:color w:val="000000"/>
              </w:rPr>
              <w:t xml:space="preserve">. </w:t>
            </w:r>
          </w:p>
          <w:p w14:paraId="4D424F3D" w14:textId="40C926E6" w:rsidR="00653CC5" w:rsidRDefault="00653CC5" w:rsidP="00653CC5">
            <w:pPr>
              <w:widowControl/>
              <w:numPr>
                <w:ilvl w:val="1"/>
                <w:numId w:val="28"/>
              </w:numPr>
              <w:shd w:val="clear" w:color="auto" w:fill="FFFFFF"/>
              <w:autoSpaceDE/>
              <w:autoSpaceDN/>
              <w:rPr>
                <w:rFonts w:asciiTheme="minorHAnsi" w:eastAsia="Times New Roman" w:hAnsiTheme="minorHAnsi" w:cstheme="minorHAnsi"/>
                <w:color w:val="000000"/>
              </w:rPr>
            </w:pPr>
            <w:r>
              <w:rPr>
                <w:rFonts w:asciiTheme="minorHAnsi" w:eastAsia="Times New Roman" w:hAnsiTheme="minorHAnsi" w:cstheme="minorHAnsi"/>
                <w:color w:val="000000"/>
              </w:rPr>
              <w:t>STAT</w:t>
            </w:r>
            <w:r w:rsidR="00054E7F">
              <w:rPr>
                <w:rFonts w:asciiTheme="minorHAnsi" w:eastAsia="Times New Roman" w:hAnsiTheme="minorHAnsi" w:cstheme="minorHAnsi"/>
                <w:color w:val="000000"/>
              </w:rPr>
              <w:t xml:space="preserve"> is</w:t>
            </w:r>
            <w:r>
              <w:rPr>
                <w:rFonts w:asciiTheme="minorHAnsi" w:eastAsia="Times New Roman" w:hAnsiTheme="minorHAnsi" w:cstheme="minorHAnsi"/>
                <w:color w:val="000000"/>
              </w:rPr>
              <w:t xml:space="preserve"> the most common minor</w:t>
            </w:r>
          </w:p>
          <w:p w14:paraId="6EC8AFE3" w14:textId="37DC8511" w:rsidR="00653CC5" w:rsidRPr="00964B44" w:rsidRDefault="00653CC5" w:rsidP="00653CC5">
            <w:pPr>
              <w:widowControl/>
              <w:numPr>
                <w:ilvl w:val="1"/>
                <w:numId w:val="28"/>
              </w:numPr>
              <w:shd w:val="clear" w:color="auto" w:fill="FFFFFF"/>
              <w:autoSpaceDE/>
              <w:autoSpaceDN/>
              <w:rPr>
                <w:rFonts w:asciiTheme="minorHAnsi" w:eastAsia="Times New Roman" w:hAnsiTheme="minorHAnsi" w:cstheme="minorHAnsi"/>
                <w:color w:val="000000"/>
              </w:rPr>
            </w:pPr>
            <w:r>
              <w:rPr>
                <w:rFonts w:asciiTheme="minorHAnsi" w:eastAsia="Times New Roman" w:hAnsiTheme="minorHAnsi" w:cstheme="minorHAnsi"/>
                <w:color w:val="000000"/>
              </w:rPr>
              <w:t xml:space="preserve">Bailey: </w:t>
            </w:r>
            <w:r w:rsidR="00054E7F">
              <w:rPr>
                <w:rFonts w:asciiTheme="minorHAnsi" w:eastAsia="Times New Roman" w:hAnsiTheme="minorHAnsi" w:cstheme="minorHAnsi"/>
                <w:color w:val="000000"/>
              </w:rPr>
              <w:t>W</w:t>
            </w:r>
            <w:r>
              <w:rPr>
                <w:rFonts w:asciiTheme="minorHAnsi" w:eastAsia="Times New Roman" w:hAnsiTheme="minorHAnsi" w:cstheme="minorHAnsi"/>
                <w:color w:val="000000"/>
              </w:rPr>
              <w:t xml:space="preserve">hen he was history DOGE specifying requirements, </w:t>
            </w:r>
            <w:r w:rsidR="00054E7F">
              <w:rPr>
                <w:rFonts w:asciiTheme="minorHAnsi" w:eastAsia="Times New Roman" w:hAnsiTheme="minorHAnsi" w:cstheme="minorHAnsi"/>
                <w:color w:val="000000"/>
              </w:rPr>
              <w:t xml:space="preserve">he noted that </w:t>
            </w:r>
            <w:r>
              <w:rPr>
                <w:rFonts w:asciiTheme="minorHAnsi" w:eastAsia="Times New Roman" w:hAnsiTheme="minorHAnsi" w:cstheme="minorHAnsi"/>
                <w:color w:val="000000"/>
              </w:rPr>
              <w:t xml:space="preserve">many </w:t>
            </w:r>
            <w:r w:rsidR="00054E7F">
              <w:rPr>
                <w:rFonts w:asciiTheme="minorHAnsi" w:eastAsia="Times New Roman" w:hAnsiTheme="minorHAnsi" w:cstheme="minorHAnsi"/>
                <w:color w:val="000000"/>
              </w:rPr>
              <w:t>program handbooks and website do not list the specific requirements for a minor</w:t>
            </w:r>
            <w:r>
              <w:rPr>
                <w:rFonts w:asciiTheme="minorHAnsi" w:eastAsia="Times New Roman" w:hAnsiTheme="minorHAnsi" w:cstheme="minorHAnsi"/>
                <w:color w:val="000000"/>
              </w:rPr>
              <w:t xml:space="preserve">, and there’s lots of variation. 12-15 </w:t>
            </w:r>
            <w:r w:rsidR="00054E7F">
              <w:rPr>
                <w:rFonts w:asciiTheme="minorHAnsi" w:eastAsia="Times New Roman" w:hAnsiTheme="minorHAnsi" w:cstheme="minorHAnsi"/>
                <w:color w:val="000000"/>
              </w:rPr>
              <w:t xml:space="preserve">credits </w:t>
            </w:r>
            <w:r>
              <w:rPr>
                <w:rFonts w:asciiTheme="minorHAnsi" w:eastAsia="Times New Roman" w:hAnsiTheme="minorHAnsi" w:cstheme="minorHAnsi"/>
                <w:color w:val="000000"/>
              </w:rPr>
              <w:t xml:space="preserve">seemed typical at that time.  </w:t>
            </w:r>
          </w:p>
          <w:p w14:paraId="10CD6B27" w14:textId="34EF47DF" w:rsidR="001E3693" w:rsidRPr="00061177" w:rsidRDefault="003730D9" w:rsidP="00653CC5">
            <w:pPr>
              <w:widowControl/>
              <w:numPr>
                <w:ilvl w:val="1"/>
                <w:numId w:val="28"/>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rPr>
              <w:t xml:space="preserve"> - </w:t>
            </w:r>
            <w:hyperlink r:id="rId12" w:history="1">
              <w:r w:rsidRPr="00A5188B">
                <w:rPr>
                  <w:rStyle w:val="Hyperlink"/>
                  <w:rFonts w:asciiTheme="minorHAnsi" w:hAnsiTheme="minorHAnsi" w:cstheme="minorHAnsi"/>
                </w:rPr>
                <w:t>Survey</w:t>
              </w:r>
            </w:hyperlink>
            <w:r w:rsidR="00653CC5">
              <w:rPr>
                <w:rStyle w:val="Hyperlink"/>
                <w:rFonts w:asciiTheme="minorHAnsi" w:hAnsiTheme="minorHAnsi" w:cstheme="minorHAnsi"/>
              </w:rPr>
              <w:t xml:space="preserve"> – send out prior to </w:t>
            </w:r>
            <w:r w:rsidR="00054E7F">
              <w:rPr>
                <w:rStyle w:val="Hyperlink"/>
                <w:rFonts w:asciiTheme="minorHAnsi" w:hAnsiTheme="minorHAnsi" w:cstheme="minorHAnsi"/>
              </w:rPr>
              <w:t xml:space="preserve">next </w:t>
            </w:r>
            <w:r w:rsidR="00653CC5">
              <w:rPr>
                <w:rStyle w:val="Hyperlink"/>
                <w:rFonts w:asciiTheme="minorHAnsi" w:hAnsiTheme="minorHAnsi" w:cstheme="minorHAnsi"/>
              </w:rPr>
              <w:t>meeting</w:t>
            </w:r>
            <w:r w:rsidR="00054E7F">
              <w:rPr>
                <w:rStyle w:val="Hyperlink"/>
                <w:rFonts w:asciiTheme="minorHAnsi" w:hAnsiTheme="minorHAnsi" w:cstheme="minorHAnsi"/>
              </w:rPr>
              <w:t xml:space="preserve"> and review results then before making any policy decisions.</w:t>
            </w:r>
          </w:p>
          <w:p w14:paraId="5B19EC7F" w14:textId="4A41B874" w:rsidR="00D65E08" w:rsidRPr="00BE5547" w:rsidRDefault="001D6302" w:rsidP="00443BE8">
            <w:pPr>
              <w:pStyle w:val="Heading3"/>
              <w:numPr>
                <w:ilvl w:val="0"/>
                <w:numId w:val="28"/>
              </w:numPr>
              <w:shd w:val="clear" w:color="auto" w:fill="FFFFFF"/>
              <w:spacing w:before="0" w:beforeAutospacing="0" w:after="0" w:afterAutospacing="0"/>
              <w:rPr>
                <w:rFonts w:asciiTheme="minorHAnsi" w:hAnsiTheme="minorHAnsi" w:cstheme="minorHAnsi"/>
                <w:b w:val="0"/>
                <w:bCs w:val="0"/>
                <w:color w:val="333333"/>
                <w:sz w:val="22"/>
                <w:szCs w:val="22"/>
              </w:rPr>
            </w:pPr>
            <w:hyperlink r:id="rId13" w:history="1">
              <w:r w:rsidR="0000082B" w:rsidRPr="0000082B">
                <w:rPr>
                  <w:rStyle w:val="Hyperlink"/>
                  <w:rFonts w:asciiTheme="minorHAnsi" w:hAnsiTheme="minorHAnsi" w:cstheme="minorHAnsi"/>
                  <w:b w:val="0"/>
                  <w:bCs w:val="0"/>
                  <w:sz w:val="22"/>
                  <w:szCs w:val="22"/>
                </w:rPr>
                <w:t>6.3.2 Graduate Courses Taken as an ISU Undergraduate</w:t>
              </w:r>
            </w:hyperlink>
            <w:r w:rsidR="0000082B">
              <w:rPr>
                <w:rFonts w:asciiTheme="minorHAnsi" w:hAnsiTheme="minorHAnsi" w:cstheme="minorHAnsi"/>
                <w:b w:val="0"/>
                <w:bCs w:val="0"/>
                <w:sz w:val="22"/>
                <w:szCs w:val="22"/>
              </w:rPr>
              <w:t xml:space="preserve"> </w:t>
            </w:r>
            <w:r w:rsidR="00061177">
              <w:rPr>
                <w:rFonts w:asciiTheme="minorHAnsi" w:hAnsiTheme="minorHAnsi" w:cstheme="minorHAnsi"/>
                <w:b w:val="0"/>
                <w:bCs w:val="0"/>
                <w:sz w:val="22"/>
                <w:szCs w:val="22"/>
              </w:rPr>
              <w:t>(ready for vote)</w:t>
            </w:r>
          </w:p>
          <w:p w14:paraId="564E1CF8" w14:textId="5775729F" w:rsidR="00BE5547" w:rsidRPr="00BE5547" w:rsidRDefault="00BE5547" w:rsidP="00BE5547">
            <w:pPr>
              <w:pStyle w:val="Heading3"/>
              <w:numPr>
                <w:ilvl w:val="1"/>
                <w:numId w:val="28"/>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 xml:space="preserve">Thorland-Oster: When </w:t>
            </w:r>
            <w:r w:rsidR="006A54B4">
              <w:rPr>
                <w:rFonts w:asciiTheme="minorHAnsi" w:hAnsiTheme="minorHAnsi" w:cstheme="minorHAnsi"/>
                <w:b w:val="0"/>
                <w:bCs w:val="0"/>
                <w:sz w:val="22"/>
                <w:szCs w:val="22"/>
              </w:rPr>
              <w:t>the Graduate College erroneously communicated that it would</w:t>
            </w:r>
            <w:r>
              <w:rPr>
                <w:rFonts w:asciiTheme="minorHAnsi" w:hAnsiTheme="minorHAnsi" w:cstheme="minorHAnsi"/>
                <w:b w:val="0"/>
                <w:bCs w:val="0"/>
                <w:sz w:val="22"/>
                <w:szCs w:val="22"/>
              </w:rPr>
              <w:t xml:space="preserve"> allow 300- and 400-level </w:t>
            </w:r>
            <w:r w:rsidR="006A54B4">
              <w:rPr>
                <w:rFonts w:asciiTheme="minorHAnsi" w:hAnsiTheme="minorHAnsi" w:cstheme="minorHAnsi"/>
                <w:b w:val="0"/>
                <w:bCs w:val="0"/>
                <w:sz w:val="22"/>
                <w:szCs w:val="22"/>
              </w:rPr>
              <w:t xml:space="preserve">courses taken as an undergraduate </w:t>
            </w:r>
            <w:r>
              <w:rPr>
                <w:rFonts w:asciiTheme="minorHAnsi" w:hAnsiTheme="minorHAnsi" w:cstheme="minorHAnsi"/>
                <w:b w:val="0"/>
                <w:bCs w:val="0"/>
                <w:sz w:val="22"/>
                <w:szCs w:val="22"/>
              </w:rPr>
              <w:t xml:space="preserve">on </w:t>
            </w:r>
            <w:r w:rsidR="006A54B4">
              <w:rPr>
                <w:rFonts w:asciiTheme="minorHAnsi" w:hAnsiTheme="minorHAnsi" w:cstheme="minorHAnsi"/>
                <w:b w:val="0"/>
                <w:bCs w:val="0"/>
                <w:sz w:val="22"/>
                <w:szCs w:val="22"/>
              </w:rPr>
              <w:t xml:space="preserve">the </w:t>
            </w:r>
            <w:r>
              <w:rPr>
                <w:rFonts w:asciiTheme="minorHAnsi" w:hAnsiTheme="minorHAnsi" w:cstheme="minorHAnsi"/>
                <w:b w:val="0"/>
                <w:bCs w:val="0"/>
                <w:sz w:val="22"/>
                <w:szCs w:val="22"/>
              </w:rPr>
              <w:t xml:space="preserve">POS, </w:t>
            </w:r>
            <w:r w:rsidR="006A54B4">
              <w:rPr>
                <w:rFonts w:asciiTheme="minorHAnsi" w:hAnsiTheme="minorHAnsi" w:cstheme="minorHAnsi"/>
                <w:b w:val="0"/>
                <w:bCs w:val="0"/>
                <w:sz w:val="22"/>
                <w:szCs w:val="22"/>
              </w:rPr>
              <w:t xml:space="preserve">E CPE </w:t>
            </w:r>
            <w:r>
              <w:rPr>
                <w:rFonts w:asciiTheme="minorHAnsi" w:hAnsiTheme="minorHAnsi" w:cstheme="minorHAnsi"/>
                <w:b w:val="0"/>
                <w:bCs w:val="0"/>
                <w:sz w:val="22"/>
                <w:szCs w:val="22"/>
              </w:rPr>
              <w:t>began to recruit current undergrad students to continue with</w:t>
            </w:r>
            <w:r w:rsidR="006A54B4">
              <w:rPr>
                <w:rFonts w:asciiTheme="minorHAnsi" w:hAnsiTheme="minorHAnsi" w:cstheme="minorHAnsi"/>
                <w:b w:val="0"/>
                <w:bCs w:val="0"/>
                <w:sz w:val="22"/>
                <w:szCs w:val="22"/>
              </w:rPr>
              <w:t xml:space="preserve"> a</w:t>
            </w:r>
            <w:r>
              <w:rPr>
                <w:rFonts w:asciiTheme="minorHAnsi" w:hAnsiTheme="minorHAnsi" w:cstheme="minorHAnsi"/>
                <w:b w:val="0"/>
                <w:bCs w:val="0"/>
                <w:sz w:val="22"/>
                <w:szCs w:val="22"/>
              </w:rPr>
              <w:t xml:space="preserve"> concurrent master’s or continue to </w:t>
            </w:r>
            <w:r w:rsidR="006A54B4">
              <w:rPr>
                <w:rFonts w:asciiTheme="minorHAnsi" w:hAnsiTheme="minorHAnsi" w:cstheme="minorHAnsi"/>
                <w:b w:val="0"/>
                <w:bCs w:val="0"/>
                <w:sz w:val="22"/>
                <w:szCs w:val="22"/>
              </w:rPr>
              <w:t xml:space="preserve">a </w:t>
            </w:r>
            <w:r>
              <w:rPr>
                <w:rFonts w:asciiTheme="minorHAnsi" w:hAnsiTheme="minorHAnsi" w:cstheme="minorHAnsi"/>
                <w:b w:val="0"/>
                <w:bCs w:val="0"/>
                <w:sz w:val="22"/>
                <w:szCs w:val="22"/>
              </w:rPr>
              <w:t>Ph.D. Dr. Somani had pushed to allow students to graduate with</w:t>
            </w:r>
            <w:r w:rsidR="006A54B4">
              <w:rPr>
                <w:rFonts w:asciiTheme="minorHAnsi" w:hAnsiTheme="minorHAnsi" w:cstheme="minorHAnsi"/>
                <w:b w:val="0"/>
                <w:bCs w:val="0"/>
                <w:sz w:val="22"/>
                <w:szCs w:val="22"/>
              </w:rPr>
              <w:t xml:space="preserve"> their</w:t>
            </w:r>
            <w:r>
              <w:rPr>
                <w:rFonts w:asciiTheme="minorHAnsi" w:hAnsiTheme="minorHAnsi" w:cstheme="minorHAnsi"/>
                <w:b w:val="0"/>
                <w:bCs w:val="0"/>
                <w:sz w:val="22"/>
                <w:szCs w:val="22"/>
              </w:rPr>
              <w:t xml:space="preserve"> undergrad</w:t>
            </w:r>
            <w:r w:rsidR="006A54B4">
              <w:rPr>
                <w:rFonts w:asciiTheme="minorHAnsi" w:hAnsiTheme="minorHAnsi" w:cstheme="minorHAnsi"/>
                <w:b w:val="0"/>
                <w:bCs w:val="0"/>
                <w:sz w:val="22"/>
                <w:szCs w:val="22"/>
              </w:rPr>
              <w:t>uate</w:t>
            </w:r>
            <w:r>
              <w:rPr>
                <w:rFonts w:asciiTheme="minorHAnsi" w:hAnsiTheme="minorHAnsi" w:cstheme="minorHAnsi"/>
                <w:b w:val="0"/>
                <w:bCs w:val="0"/>
                <w:sz w:val="22"/>
                <w:szCs w:val="22"/>
              </w:rPr>
              <w:t xml:space="preserve"> degree</w:t>
            </w:r>
            <w:r w:rsidR="006A54B4">
              <w:rPr>
                <w:rFonts w:asciiTheme="minorHAnsi" w:hAnsiTheme="minorHAnsi" w:cstheme="minorHAnsi"/>
                <w:b w:val="0"/>
                <w:bCs w:val="0"/>
                <w:sz w:val="22"/>
                <w:szCs w:val="22"/>
              </w:rPr>
              <w:t xml:space="preserve">, and if they </w:t>
            </w:r>
            <w:r>
              <w:rPr>
                <w:rFonts w:asciiTheme="minorHAnsi" w:hAnsiTheme="minorHAnsi" w:cstheme="minorHAnsi"/>
                <w:b w:val="0"/>
                <w:bCs w:val="0"/>
                <w:sz w:val="22"/>
                <w:szCs w:val="22"/>
              </w:rPr>
              <w:t>decide</w:t>
            </w:r>
            <w:r w:rsidR="006A54B4">
              <w:rPr>
                <w:rFonts w:asciiTheme="minorHAnsi" w:hAnsiTheme="minorHAnsi" w:cstheme="minorHAnsi"/>
                <w:b w:val="0"/>
                <w:bCs w:val="0"/>
                <w:sz w:val="22"/>
                <w:szCs w:val="22"/>
              </w:rPr>
              <w:t>d</w:t>
            </w:r>
            <w:r>
              <w:rPr>
                <w:rFonts w:asciiTheme="minorHAnsi" w:hAnsiTheme="minorHAnsi" w:cstheme="minorHAnsi"/>
                <w:b w:val="0"/>
                <w:bCs w:val="0"/>
                <w:sz w:val="22"/>
                <w:szCs w:val="22"/>
              </w:rPr>
              <w:t xml:space="preserve"> to come back and use </w:t>
            </w:r>
            <w:r w:rsidR="006A54B4">
              <w:rPr>
                <w:rFonts w:asciiTheme="minorHAnsi" w:hAnsiTheme="minorHAnsi" w:cstheme="minorHAnsi"/>
                <w:b w:val="0"/>
                <w:bCs w:val="0"/>
                <w:sz w:val="22"/>
                <w:szCs w:val="22"/>
              </w:rPr>
              <w:t>six</w:t>
            </w:r>
            <w:r>
              <w:rPr>
                <w:rFonts w:asciiTheme="minorHAnsi" w:hAnsiTheme="minorHAnsi" w:cstheme="minorHAnsi"/>
                <w:b w:val="0"/>
                <w:bCs w:val="0"/>
                <w:sz w:val="22"/>
                <w:szCs w:val="22"/>
              </w:rPr>
              <w:t xml:space="preserve"> credits from </w:t>
            </w:r>
            <w:r w:rsidR="006A54B4">
              <w:rPr>
                <w:rFonts w:asciiTheme="minorHAnsi" w:hAnsiTheme="minorHAnsi" w:cstheme="minorHAnsi"/>
                <w:b w:val="0"/>
                <w:bCs w:val="0"/>
                <w:sz w:val="22"/>
                <w:szCs w:val="22"/>
              </w:rPr>
              <w:t xml:space="preserve">their </w:t>
            </w:r>
            <w:r>
              <w:rPr>
                <w:rFonts w:asciiTheme="minorHAnsi" w:hAnsiTheme="minorHAnsi" w:cstheme="minorHAnsi"/>
                <w:b w:val="0"/>
                <w:bCs w:val="0"/>
                <w:sz w:val="22"/>
                <w:szCs w:val="22"/>
              </w:rPr>
              <w:t xml:space="preserve">undergrad program </w:t>
            </w:r>
            <w:r w:rsidR="006A54B4">
              <w:rPr>
                <w:rFonts w:asciiTheme="minorHAnsi" w:hAnsiTheme="minorHAnsi" w:cstheme="minorHAnsi"/>
                <w:b w:val="0"/>
                <w:bCs w:val="0"/>
                <w:sz w:val="22"/>
                <w:szCs w:val="22"/>
              </w:rPr>
              <w:t xml:space="preserve">toward their </w:t>
            </w:r>
            <w:r>
              <w:rPr>
                <w:rFonts w:asciiTheme="minorHAnsi" w:hAnsiTheme="minorHAnsi" w:cstheme="minorHAnsi"/>
                <w:b w:val="0"/>
                <w:bCs w:val="0"/>
                <w:sz w:val="22"/>
                <w:szCs w:val="22"/>
              </w:rPr>
              <w:t xml:space="preserve">graduate program. Unless those students were thinking about graduate school </w:t>
            </w:r>
            <w:r w:rsidR="006A54B4">
              <w:rPr>
                <w:rFonts w:asciiTheme="minorHAnsi" w:hAnsiTheme="minorHAnsi" w:cstheme="minorHAnsi"/>
                <w:b w:val="0"/>
                <w:bCs w:val="0"/>
                <w:sz w:val="22"/>
                <w:szCs w:val="22"/>
              </w:rPr>
              <w:t>as undergraduates</w:t>
            </w:r>
            <w:r>
              <w:rPr>
                <w:rFonts w:asciiTheme="minorHAnsi" w:hAnsiTheme="minorHAnsi" w:cstheme="minorHAnsi"/>
                <w:b w:val="0"/>
                <w:bCs w:val="0"/>
                <w:sz w:val="22"/>
                <w:szCs w:val="22"/>
              </w:rPr>
              <w:t xml:space="preserve">, very few students </w:t>
            </w:r>
            <w:r w:rsidR="006A54B4">
              <w:rPr>
                <w:rFonts w:asciiTheme="minorHAnsi" w:hAnsiTheme="minorHAnsi" w:cstheme="minorHAnsi"/>
                <w:b w:val="0"/>
                <w:bCs w:val="0"/>
                <w:sz w:val="22"/>
                <w:szCs w:val="22"/>
              </w:rPr>
              <w:t>could take</w:t>
            </w:r>
            <w:r>
              <w:rPr>
                <w:rFonts w:asciiTheme="minorHAnsi" w:hAnsiTheme="minorHAnsi" w:cstheme="minorHAnsi"/>
                <w:b w:val="0"/>
                <w:bCs w:val="0"/>
                <w:sz w:val="22"/>
                <w:szCs w:val="22"/>
              </w:rPr>
              <w:t xml:space="preserve"> advantage of that </w:t>
            </w:r>
            <w:r w:rsidR="006A54B4">
              <w:rPr>
                <w:rFonts w:asciiTheme="minorHAnsi" w:hAnsiTheme="minorHAnsi" w:cstheme="minorHAnsi"/>
                <w:b w:val="0"/>
                <w:bCs w:val="0"/>
                <w:sz w:val="22"/>
                <w:szCs w:val="22"/>
              </w:rPr>
              <w:t xml:space="preserve">offer </w:t>
            </w:r>
            <w:r>
              <w:rPr>
                <w:rFonts w:asciiTheme="minorHAnsi" w:hAnsiTheme="minorHAnsi" w:cstheme="minorHAnsi"/>
                <w:b w:val="0"/>
                <w:bCs w:val="0"/>
                <w:sz w:val="22"/>
                <w:szCs w:val="22"/>
              </w:rPr>
              <w:t xml:space="preserve">because they didn’t take 500-level courses. </w:t>
            </w:r>
            <w:r w:rsidR="006A54B4">
              <w:rPr>
                <w:rFonts w:asciiTheme="minorHAnsi" w:hAnsiTheme="minorHAnsi" w:cstheme="minorHAnsi"/>
                <w:b w:val="0"/>
                <w:bCs w:val="0"/>
                <w:sz w:val="22"/>
                <w:szCs w:val="22"/>
              </w:rPr>
              <w:t>The a</w:t>
            </w:r>
            <w:r>
              <w:rPr>
                <w:rFonts w:asciiTheme="minorHAnsi" w:hAnsiTheme="minorHAnsi" w:cstheme="minorHAnsi"/>
                <w:b w:val="0"/>
                <w:bCs w:val="0"/>
                <w:sz w:val="22"/>
                <w:szCs w:val="22"/>
              </w:rPr>
              <w:t xml:space="preserve">bility to use 300- and 400-level courses </w:t>
            </w:r>
            <w:r w:rsidR="006A54B4">
              <w:rPr>
                <w:rFonts w:asciiTheme="minorHAnsi" w:hAnsiTheme="minorHAnsi" w:cstheme="minorHAnsi"/>
                <w:b w:val="0"/>
                <w:bCs w:val="0"/>
                <w:sz w:val="22"/>
                <w:szCs w:val="22"/>
              </w:rPr>
              <w:t xml:space="preserve">taken as an undergraduate is </w:t>
            </w:r>
            <w:r>
              <w:rPr>
                <w:rFonts w:asciiTheme="minorHAnsi" w:hAnsiTheme="minorHAnsi" w:cstheme="minorHAnsi"/>
                <w:b w:val="0"/>
                <w:bCs w:val="0"/>
                <w:sz w:val="22"/>
                <w:szCs w:val="22"/>
              </w:rPr>
              <w:t xml:space="preserve">a huge recruitment tool. </w:t>
            </w:r>
            <w:r w:rsidR="006A54B4">
              <w:rPr>
                <w:rFonts w:asciiTheme="minorHAnsi" w:hAnsiTheme="minorHAnsi" w:cstheme="minorHAnsi"/>
                <w:b w:val="0"/>
                <w:bCs w:val="0"/>
                <w:sz w:val="22"/>
                <w:szCs w:val="22"/>
              </w:rPr>
              <w:t xml:space="preserve">She does not </w:t>
            </w:r>
            <w:r>
              <w:rPr>
                <w:rFonts w:asciiTheme="minorHAnsi" w:hAnsiTheme="minorHAnsi" w:cstheme="minorHAnsi"/>
                <w:b w:val="0"/>
                <w:bCs w:val="0"/>
                <w:sz w:val="22"/>
                <w:szCs w:val="22"/>
              </w:rPr>
              <w:t xml:space="preserve">see a reason to eliminate </w:t>
            </w:r>
            <w:r w:rsidR="00AF5ED3">
              <w:rPr>
                <w:rFonts w:asciiTheme="minorHAnsi" w:hAnsiTheme="minorHAnsi" w:cstheme="minorHAnsi"/>
                <w:b w:val="0"/>
                <w:bCs w:val="0"/>
                <w:sz w:val="22"/>
                <w:szCs w:val="22"/>
              </w:rPr>
              <w:t xml:space="preserve">the </w:t>
            </w:r>
            <w:r>
              <w:rPr>
                <w:rFonts w:asciiTheme="minorHAnsi" w:hAnsiTheme="minorHAnsi" w:cstheme="minorHAnsi"/>
                <w:b w:val="0"/>
                <w:bCs w:val="0"/>
                <w:sz w:val="22"/>
                <w:szCs w:val="22"/>
              </w:rPr>
              <w:t xml:space="preserve">opportunity </w:t>
            </w:r>
            <w:r w:rsidR="00AF5ED3">
              <w:rPr>
                <w:rFonts w:asciiTheme="minorHAnsi" w:hAnsiTheme="minorHAnsi" w:cstheme="minorHAnsi"/>
                <w:b w:val="0"/>
                <w:bCs w:val="0"/>
                <w:sz w:val="22"/>
                <w:szCs w:val="22"/>
              </w:rPr>
              <w:t xml:space="preserve">for students </w:t>
            </w:r>
            <w:r>
              <w:rPr>
                <w:rFonts w:asciiTheme="minorHAnsi" w:hAnsiTheme="minorHAnsi" w:cstheme="minorHAnsi"/>
                <w:b w:val="0"/>
                <w:bCs w:val="0"/>
                <w:sz w:val="22"/>
                <w:szCs w:val="22"/>
              </w:rPr>
              <w:t xml:space="preserve">to use 300- and 400-level courses. Major professor still has opportunity to deny those on the graduate program. </w:t>
            </w:r>
          </w:p>
          <w:p w14:paraId="2A92AC17" w14:textId="595D2857" w:rsidR="00BE5547" w:rsidRPr="00BE5547" w:rsidRDefault="00BE5547" w:rsidP="00BE5547">
            <w:pPr>
              <w:pStyle w:val="Heading3"/>
              <w:numPr>
                <w:ilvl w:val="1"/>
                <w:numId w:val="28"/>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 xml:space="preserve">Freeman: undergraduate student can’t take 600-level courses. As DOGE, would not approve any 400-level </w:t>
            </w:r>
            <w:r w:rsidR="00AF5ED3">
              <w:rPr>
                <w:rFonts w:asciiTheme="minorHAnsi" w:hAnsiTheme="minorHAnsi" w:cstheme="minorHAnsi"/>
                <w:b w:val="0"/>
                <w:bCs w:val="0"/>
                <w:sz w:val="22"/>
                <w:szCs w:val="22"/>
              </w:rPr>
              <w:t xml:space="preserve">course </w:t>
            </w:r>
            <w:r>
              <w:rPr>
                <w:rFonts w:asciiTheme="minorHAnsi" w:hAnsiTheme="minorHAnsi" w:cstheme="minorHAnsi"/>
                <w:b w:val="0"/>
                <w:bCs w:val="0"/>
                <w:sz w:val="22"/>
                <w:szCs w:val="22"/>
              </w:rPr>
              <w:t xml:space="preserve">on </w:t>
            </w:r>
            <w:r w:rsidR="00AF5ED3">
              <w:rPr>
                <w:rFonts w:asciiTheme="minorHAnsi" w:hAnsiTheme="minorHAnsi" w:cstheme="minorHAnsi"/>
                <w:b w:val="0"/>
                <w:bCs w:val="0"/>
                <w:sz w:val="22"/>
                <w:szCs w:val="22"/>
              </w:rPr>
              <w:t xml:space="preserve">a </w:t>
            </w:r>
            <w:r>
              <w:rPr>
                <w:rFonts w:asciiTheme="minorHAnsi" w:hAnsiTheme="minorHAnsi" w:cstheme="minorHAnsi"/>
                <w:b w:val="0"/>
                <w:bCs w:val="0"/>
                <w:sz w:val="22"/>
                <w:szCs w:val="22"/>
              </w:rPr>
              <w:t xml:space="preserve">POS regardless of when </w:t>
            </w:r>
            <w:proofErr w:type="spellStart"/>
            <w:r>
              <w:rPr>
                <w:rFonts w:asciiTheme="minorHAnsi" w:hAnsiTheme="minorHAnsi" w:cstheme="minorHAnsi"/>
                <w:b w:val="0"/>
                <w:bCs w:val="0"/>
                <w:sz w:val="22"/>
                <w:szCs w:val="22"/>
              </w:rPr>
              <w:t>the</w:t>
            </w:r>
            <w:proofErr w:type="spellEnd"/>
            <w:r w:rsidR="00AF5ED3">
              <w:rPr>
                <w:rFonts w:asciiTheme="minorHAnsi" w:hAnsiTheme="minorHAnsi" w:cstheme="minorHAnsi"/>
                <w:b w:val="0"/>
                <w:bCs w:val="0"/>
                <w:sz w:val="22"/>
                <w:szCs w:val="22"/>
              </w:rPr>
              <w:t xml:space="preserve"> student</w:t>
            </w:r>
            <w:r>
              <w:rPr>
                <w:rFonts w:asciiTheme="minorHAnsi" w:hAnsiTheme="minorHAnsi" w:cstheme="minorHAnsi"/>
                <w:b w:val="0"/>
                <w:bCs w:val="0"/>
                <w:sz w:val="22"/>
                <w:szCs w:val="22"/>
              </w:rPr>
              <w:t xml:space="preserve"> took them </w:t>
            </w:r>
            <w:r w:rsidR="00AF5ED3">
              <w:rPr>
                <w:rFonts w:asciiTheme="minorHAnsi" w:hAnsiTheme="minorHAnsi" w:cstheme="minorHAnsi"/>
                <w:b w:val="0"/>
                <w:bCs w:val="0"/>
                <w:sz w:val="22"/>
                <w:szCs w:val="22"/>
              </w:rPr>
              <w:t xml:space="preserve">if those courses are </w:t>
            </w:r>
            <w:r>
              <w:rPr>
                <w:rFonts w:asciiTheme="minorHAnsi" w:hAnsiTheme="minorHAnsi" w:cstheme="minorHAnsi"/>
                <w:b w:val="0"/>
                <w:bCs w:val="0"/>
                <w:sz w:val="22"/>
                <w:szCs w:val="22"/>
              </w:rPr>
              <w:t xml:space="preserve">within the department; only courses outside </w:t>
            </w:r>
            <w:r w:rsidR="00AF5ED3">
              <w:rPr>
                <w:rFonts w:asciiTheme="minorHAnsi" w:hAnsiTheme="minorHAnsi" w:cstheme="minorHAnsi"/>
                <w:b w:val="0"/>
                <w:bCs w:val="0"/>
                <w:sz w:val="22"/>
                <w:szCs w:val="22"/>
              </w:rPr>
              <w:t xml:space="preserve">the </w:t>
            </w:r>
            <w:r>
              <w:rPr>
                <w:rFonts w:asciiTheme="minorHAnsi" w:hAnsiTheme="minorHAnsi" w:cstheme="minorHAnsi"/>
                <w:b w:val="0"/>
                <w:bCs w:val="0"/>
                <w:sz w:val="22"/>
                <w:szCs w:val="22"/>
              </w:rPr>
              <w:t xml:space="preserve">department at that level would be </w:t>
            </w:r>
            <w:r w:rsidR="00AF5ED3">
              <w:rPr>
                <w:rFonts w:asciiTheme="minorHAnsi" w:hAnsiTheme="minorHAnsi" w:cstheme="minorHAnsi"/>
                <w:b w:val="0"/>
                <w:bCs w:val="0"/>
                <w:sz w:val="22"/>
                <w:szCs w:val="22"/>
              </w:rPr>
              <w:t>eligible</w:t>
            </w:r>
            <w:r>
              <w:rPr>
                <w:rFonts w:asciiTheme="minorHAnsi" w:hAnsiTheme="minorHAnsi" w:cstheme="minorHAnsi"/>
                <w:b w:val="0"/>
                <w:bCs w:val="0"/>
                <w:sz w:val="22"/>
                <w:szCs w:val="22"/>
              </w:rPr>
              <w:t xml:space="preserve">. </w:t>
            </w:r>
            <w:r w:rsidR="00AF5ED3">
              <w:rPr>
                <w:rFonts w:asciiTheme="minorHAnsi" w:hAnsiTheme="minorHAnsi" w:cstheme="minorHAnsi"/>
                <w:b w:val="0"/>
                <w:bCs w:val="0"/>
                <w:sz w:val="22"/>
                <w:szCs w:val="22"/>
              </w:rPr>
              <w:t>Engineering could instead t</w:t>
            </w:r>
            <w:r>
              <w:rPr>
                <w:rFonts w:asciiTheme="minorHAnsi" w:hAnsiTheme="minorHAnsi" w:cstheme="minorHAnsi"/>
                <w:b w:val="0"/>
                <w:bCs w:val="0"/>
                <w:sz w:val="22"/>
                <w:szCs w:val="22"/>
              </w:rPr>
              <w:t>ell the</w:t>
            </w:r>
            <w:r w:rsidR="00AF5ED3">
              <w:rPr>
                <w:rFonts w:asciiTheme="minorHAnsi" w:hAnsiTheme="minorHAnsi" w:cstheme="minorHAnsi"/>
                <w:b w:val="0"/>
                <w:bCs w:val="0"/>
                <w:sz w:val="22"/>
                <w:szCs w:val="22"/>
              </w:rPr>
              <w:t>ir students</w:t>
            </w:r>
            <w:r>
              <w:rPr>
                <w:rFonts w:asciiTheme="minorHAnsi" w:hAnsiTheme="minorHAnsi" w:cstheme="minorHAnsi"/>
                <w:b w:val="0"/>
                <w:bCs w:val="0"/>
                <w:sz w:val="22"/>
                <w:szCs w:val="22"/>
              </w:rPr>
              <w:t xml:space="preserve"> to take 500-level when they are seniors.</w:t>
            </w:r>
          </w:p>
          <w:p w14:paraId="316912CA" w14:textId="7DC88605" w:rsidR="00BE5547" w:rsidRPr="00BE5547" w:rsidRDefault="00BE5547" w:rsidP="00BE5547">
            <w:pPr>
              <w:pStyle w:val="Heading3"/>
              <w:numPr>
                <w:ilvl w:val="1"/>
                <w:numId w:val="28"/>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 xml:space="preserve">Thorland-Oster: </w:t>
            </w:r>
            <w:r w:rsidR="00174466">
              <w:rPr>
                <w:rFonts w:asciiTheme="minorHAnsi" w:hAnsiTheme="minorHAnsi" w:cstheme="minorHAnsi"/>
                <w:b w:val="0"/>
                <w:bCs w:val="0"/>
                <w:sz w:val="22"/>
                <w:szCs w:val="22"/>
              </w:rPr>
              <w:t xml:space="preserve">E CPE </w:t>
            </w:r>
            <w:r>
              <w:rPr>
                <w:rFonts w:asciiTheme="minorHAnsi" w:hAnsiTheme="minorHAnsi" w:cstheme="minorHAnsi"/>
                <w:b w:val="0"/>
                <w:bCs w:val="0"/>
                <w:sz w:val="22"/>
                <w:szCs w:val="22"/>
              </w:rPr>
              <w:t xml:space="preserve">does not </w:t>
            </w:r>
            <w:r w:rsidR="00174466">
              <w:rPr>
                <w:rFonts w:asciiTheme="minorHAnsi" w:hAnsiTheme="minorHAnsi" w:cstheme="minorHAnsi"/>
                <w:b w:val="0"/>
                <w:bCs w:val="0"/>
                <w:sz w:val="22"/>
                <w:szCs w:val="22"/>
              </w:rPr>
              <w:t>offer many</w:t>
            </w:r>
            <w:r>
              <w:rPr>
                <w:rFonts w:asciiTheme="minorHAnsi" w:hAnsiTheme="minorHAnsi" w:cstheme="minorHAnsi"/>
                <w:b w:val="0"/>
                <w:bCs w:val="0"/>
                <w:sz w:val="22"/>
                <w:szCs w:val="22"/>
              </w:rPr>
              <w:t xml:space="preserve"> graduate-level courses. For E CPE, </w:t>
            </w:r>
            <w:r w:rsidR="00174466">
              <w:rPr>
                <w:rFonts w:asciiTheme="minorHAnsi" w:hAnsiTheme="minorHAnsi" w:cstheme="minorHAnsi"/>
                <w:b w:val="0"/>
                <w:bCs w:val="0"/>
                <w:sz w:val="22"/>
                <w:szCs w:val="22"/>
              </w:rPr>
              <w:t xml:space="preserve">the do </w:t>
            </w:r>
            <w:r>
              <w:rPr>
                <w:rFonts w:asciiTheme="minorHAnsi" w:hAnsiTheme="minorHAnsi" w:cstheme="minorHAnsi"/>
                <w:b w:val="0"/>
                <w:bCs w:val="0"/>
                <w:sz w:val="22"/>
                <w:szCs w:val="22"/>
              </w:rPr>
              <w:t xml:space="preserve">allow 400-level </w:t>
            </w:r>
            <w:r w:rsidR="00174466">
              <w:rPr>
                <w:rFonts w:asciiTheme="minorHAnsi" w:hAnsiTheme="minorHAnsi" w:cstheme="minorHAnsi"/>
                <w:b w:val="0"/>
                <w:bCs w:val="0"/>
                <w:sz w:val="22"/>
                <w:szCs w:val="22"/>
              </w:rPr>
              <w:t xml:space="preserve">courses taken </w:t>
            </w:r>
            <w:r>
              <w:rPr>
                <w:rFonts w:asciiTheme="minorHAnsi" w:hAnsiTheme="minorHAnsi" w:cstheme="minorHAnsi"/>
                <w:b w:val="0"/>
                <w:bCs w:val="0"/>
                <w:sz w:val="22"/>
                <w:szCs w:val="22"/>
              </w:rPr>
              <w:t xml:space="preserve">in </w:t>
            </w:r>
            <w:r w:rsidR="00174466">
              <w:rPr>
                <w:rFonts w:asciiTheme="minorHAnsi" w:hAnsiTheme="minorHAnsi" w:cstheme="minorHAnsi"/>
                <w:b w:val="0"/>
                <w:bCs w:val="0"/>
                <w:sz w:val="22"/>
                <w:szCs w:val="22"/>
              </w:rPr>
              <w:t xml:space="preserve">the </w:t>
            </w:r>
            <w:r>
              <w:rPr>
                <w:rFonts w:asciiTheme="minorHAnsi" w:hAnsiTheme="minorHAnsi" w:cstheme="minorHAnsi"/>
                <w:b w:val="0"/>
                <w:bCs w:val="0"/>
                <w:sz w:val="22"/>
                <w:szCs w:val="22"/>
              </w:rPr>
              <w:t>major</w:t>
            </w:r>
            <w:r w:rsidR="00174466">
              <w:rPr>
                <w:rFonts w:asciiTheme="minorHAnsi" w:hAnsiTheme="minorHAnsi" w:cstheme="minorHAnsi"/>
                <w:b w:val="0"/>
                <w:bCs w:val="0"/>
                <w:sz w:val="22"/>
                <w:szCs w:val="22"/>
              </w:rPr>
              <w:t xml:space="preserve"> to count toward their graduate degrees</w:t>
            </w:r>
            <w:r>
              <w:rPr>
                <w:rFonts w:asciiTheme="minorHAnsi" w:hAnsiTheme="minorHAnsi" w:cstheme="minorHAnsi"/>
                <w:b w:val="0"/>
                <w:bCs w:val="0"/>
                <w:sz w:val="22"/>
                <w:szCs w:val="22"/>
              </w:rPr>
              <w:t>.</w:t>
            </w:r>
          </w:p>
          <w:p w14:paraId="20C38301" w14:textId="43A43551" w:rsidR="00BE5547" w:rsidRPr="00BE5547" w:rsidRDefault="00BE5547" w:rsidP="00BE5547">
            <w:pPr>
              <w:pStyle w:val="Heading3"/>
              <w:numPr>
                <w:ilvl w:val="1"/>
                <w:numId w:val="28"/>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lastRenderedPageBreak/>
              <w:t xml:space="preserve">Chen: </w:t>
            </w:r>
            <w:r w:rsidR="0042695F">
              <w:rPr>
                <w:rFonts w:asciiTheme="minorHAnsi" w:hAnsiTheme="minorHAnsi" w:cstheme="minorHAnsi"/>
                <w:b w:val="0"/>
                <w:bCs w:val="0"/>
                <w:sz w:val="22"/>
                <w:szCs w:val="22"/>
              </w:rPr>
              <w:t>A</w:t>
            </w:r>
            <w:r>
              <w:rPr>
                <w:rFonts w:asciiTheme="minorHAnsi" w:hAnsiTheme="minorHAnsi" w:cstheme="minorHAnsi"/>
                <w:b w:val="0"/>
                <w:bCs w:val="0"/>
                <w:sz w:val="22"/>
                <w:szCs w:val="22"/>
              </w:rPr>
              <w:t>llow program to decide if undergrad courses taken as</w:t>
            </w:r>
            <w:r w:rsidR="0042695F">
              <w:rPr>
                <w:rFonts w:asciiTheme="minorHAnsi" w:hAnsiTheme="minorHAnsi" w:cstheme="minorHAnsi"/>
                <w:b w:val="0"/>
                <w:bCs w:val="0"/>
                <w:sz w:val="22"/>
                <w:szCs w:val="22"/>
              </w:rPr>
              <w:t xml:space="preserve"> an</w:t>
            </w:r>
            <w:r>
              <w:rPr>
                <w:rFonts w:asciiTheme="minorHAnsi" w:hAnsiTheme="minorHAnsi" w:cstheme="minorHAnsi"/>
                <w:b w:val="0"/>
                <w:bCs w:val="0"/>
                <w:sz w:val="22"/>
                <w:szCs w:val="22"/>
              </w:rPr>
              <w:t xml:space="preserve"> undergrad student could count</w:t>
            </w:r>
            <w:r w:rsidR="0042695F">
              <w:rPr>
                <w:rFonts w:asciiTheme="minorHAnsi" w:hAnsiTheme="minorHAnsi" w:cstheme="minorHAnsi"/>
                <w:b w:val="0"/>
                <w:bCs w:val="0"/>
                <w:sz w:val="22"/>
                <w:szCs w:val="22"/>
              </w:rPr>
              <w:t xml:space="preserve"> toward the degree requirements</w:t>
            </w:r>
            <w:r>
              <w:rPr>
                <w:rFonts w:asciiTheme="minorHAnsi" w:hAnsiTheme="minorHAnsi" w:cstheme="minorHAnsi"/>
                <w:b w:val="0"/>
                <w:bCs w:val="0"/>
                <w:sz w:val="22"/>
                <w:szCs w:val="22"/>
              </w:rPr>
              <w:t xml:space="preserve">. </w:t>
            </w:r>
          </w:p>
          <w:p w14:paraId="73383CEA" w14:textId="77777777" w:rsidR="00BE5547" w:rsidRPr="00BE5547" w:rsidRDefault="00BE5547" w:rsidP="00BE5547">
            <w:pPr>
              <w:pStyle w:val="Heading3"/>
              <w:numPr>
                <w:ilvl w:val="1"/>
                <w:numId w:val="28"/>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 xml:space="preserve">Adams: question about undergraduate taking 400-level courses, how does this policy pertain to them? How is 400-level </w:t>
            </w:r>
            <w:proofErr w:type="gramStart"/>
            <w:r>
              <w:rPr>
                <w:rFonts w:asciiTheme="minorHAnsi" w:hAnsiTheme="minorHAnsi" w:cstheme="minorHAnsi"/>
                <w:b w:val="0"/>
                <w:bCs w:val="0"/>
                <w:sz w:val="22"/>
                <w:szCs w:val="22"/>
              </w:rPr>
              <w:t>considered</w:t>
            </w:r>
            <w:proofErr w:type="gramEnd"/>
            <w:r>
              <w:rPr>
                <w:rFonts w:asciiTheme="minorHAnsi" w:hAnsiTheme="minorHAnsi" w:cstheme="minorHAnsi"/>
                <w:b w:val="0"/>
                <w:bCs w:val="0"/>
                <w:sz w:val="22"/>
                <w:szCs w:val="22"/>
              </w:rPr>
              <w:t xml:space="preserve"> a graduate course? </w:t>
            </w:r>
          </w:p>
          <w:p w14:paraId="62E26129" w14:textId="16253669" w:rsidR="00DA622A" w:rsidRPr="00DA622A" w:rsidRDefault="00BE5547" w:rsidP="00BE5547">
            <w:pPr>
              <w:pStyle w:val="Heading3"/>
              <w:numPr>
                <w:ilvl w:val="1"/>
                <w:numId w:val="28"/>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 xml:space="preserve">Thorland-Oster: </w:t>
            </w:r>
            <w:r w:rsidR="0042695F">
              <w:rPr>
                <w:rFonts w:asciiTheme="minorHAnsi" w:hAnsiTheme="minorHAnsi" w:cstheme="minorHAnsi"/>
                <w:b w:val="0"/>
                <w:bCs w:val="0"/>
                <w:sz w:val="22"/>
                <w:szCs w:val="22"/>
              </w:rPr>
              <w:t>The policy a</w:t>
            </w:r>
            <w:r>
              <w:rPr>
                <w:rFonts w:asciiTheme="minorHAnsi" w:hAnsiTheme="minorHAnsi" w:cstheme="minorHAnsi"/>
                <w:b w:val="0"/>
                <w:bCs w:val="0"/>
                <w:sz w:val="22"/>
                <w:szCs w:val="22"/>
              </w:rPr>
              <w:t>llows 400- and 300-level course</w:t>
            </w:r>
            <w:r w:rsidR="0042695F">
              <w:rPr>
                <w:rFonts w:asciiTheme="minorHAnsi" w:hAnsiTheme="minorHAnsi" w:cstheme="minorHAnsi"/>
                <w:b w:val="0"/>
                <w:bCs w:val="0"/>
                <w:sz w:val="22"/>
                <w:szCs w:val="22"/>
              </w:rPr>
              <w:t>s</w:t>
            </w:r>
            <w:r>
              <w:rPr>
                <w:rFonts w:asciiTheme="minorHAnsi" w:hAnsiTheme="minorHAnsi" w:cstheme="minorHAnsi"/>
                <w:b w:val="0"/>
                <w:bCs w:val="0"/>
                <w:sz w:val="22"/>
                <w:szCs w:val="22"/>
              </w:rPr>
              <w:t xml:space="preserve"> for a graduate student, </w:t>
            </w:r>
            <w:r w:rsidR="0042695F">
              <w:rPr>
                <w:rFonts w:asciiTheme="minorHAnsi" w:hAnsiTheme="minorHAnsi" w:cstheme="minorHAnsi"/>
                <w:b w:val="0"/>
                <w:bCs w:val="0"/>
                <w:sz w:val="22"/>
                <w:szCs w:val="22"/>
              </w:rPr>
              <w:t xml:space="preserve">so </w:t>
            </w:r>
            <w:r>
              <w:rPr>
                <w:rFonts w:asciiTheme="minorHAnsi" w:hAnsiTheme="minorHAnsi" w:cstheme="minorHAnsi"/>
                <w:b w:val="0"/>
                <w:bCs w:val="0"/>
                <w:sz w:val="22"/>
                <w:szCs w:val="22"/>
              </w:rPr>
              <w:t xml:space="preserve">why would Grad Council prevent an undergrad </w:t>
            </w:r>
            <w:r w:rsidR="0042695F">
              <w:rPr>
                <w:rFonts w:asciiTheme="minorHAnsi" w:hAnsiTheme="minorHAnsi" w:cstheme="minorHAnsi"/>
                <w:b w:val="0"/>
                <w:bCs w:val="0"/>
                <w:sz w:val="22"/>
                <w:szCs w:val="22"/>
              </w:rPr>
              <w:t>from using</w:t>
            </w:r>
            <w:r>
              <w:rPr>
                <w:rFonts w:asciiTheme="minorHAnsi" w:hAnsiTheme="minorHAnsi" w:cstheme="minorHAnsi"/>
                <w:b w:val="0"/>
                <w:bCs w:val="0"/>
                <w:sz w:val="22"/>
                <w:szCs w:val="22"/>
              </w:rPr>
              <w:t xml:space="preserve"> 300- or 400-l</w:t>
            </w:r>
            <w:r w:rsidR="00DA622A">
              <w:rPr>
                <w:rFonts w:asciiTheme="minorHAnsi" w:hAnsiTheme="minorHAnsi" w:cstheme="minorHAnsi"/>
                <w:b w:val="0"/>
                <w:bCs w:val="0"/>
                <w:sz w:val="22"/>
                <w:szCs w:val="22"/>
              </w:rPr>
              <w:t>evel</w:t>
            </w:r>
            <w:r w:rsidR="0042695F">
              <w:rPr>
                <w:rFonts w:asciiTheme="minorHAnsi" w:hAnsiTheme="minorHAnsi" w:cstheme="minorHAnsi"/>
                <w:b w:val="0"/>
                <w:bCs w:val="0"/>
                <w:sz w:val="22"/>
                <w:szCs w:val="22"/>
              </w:rPr>
              <w:t>?</w:t>
            </w:r>
          </w:p>
          <w:p w14:paraId="5A2DE1BA" w14:textId="00BBEBDB" w:rsidR="00DA622A" w:rsidRPr="00DA622A" w:rsidRDefault="00DA622A" w:rsidP="00BE5547">
            <w:pPr>
              <w:pStyle w:val="Heading3"/>
              <w:numPr>
                <w:ilvl w:val="1"/>
                <w:numId w:val="28"/>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 xml:space="preserve">Robinson: </w:t>
            </w:r>
            <w:r w:rsidR="0053274D">
              <w:rPr>
                <w:rFonts w:asciiTheme="minorHAnsi" w:hAnsiTheme="minorHAnsi" w:cstheme="minorHAnsi"/>
                <w:b w:val="0"/>
                <w:bCs w:val="0"/>
                <w:sz w:val="22"/>
                <w:szCs w:val="22"/>
              </w:rPr>
              <w:t>The terminology in the policy being discussed was confusing because the phrase “g</w:t>
            </w:r>
            <w:r>
              <w:rPr>
                <w:rFonts w:asciiTheme="minorHAnsi" w:hAnsiTheme="minorHAnsi" w:cstheme="minorHAnsi"/>
                <w:b w:val="0"/>
                <w:bCs w:val="0"/>
                <w:sz w:val="22"/>
                <w:szCs w:val="22"/>
              </w:rPr>
              <w:t>raduate courses</w:t>
            </w:r>
            <w:r w:rsidR="0053274D">
              <w:rPr>
                <w:rFonts w:asciiTheme="minorHAnsi" w:hAnsiTheme="minorHAnsi" w:cstheme="minorHAnsi"/>
                <w:b w:val="0"/>
                <w:bCs w:val="0"/>
                <w:sz w:val="22"/>
                <w:szCs w:val="22"/>
              </w:rPr>
              <w:t>”</w:t>
            </w:r>
            <w:r>
              <w:rPr>
                <w:rFonts w:asciiTheme="minorHAnsi" w:hAnsiTheme="minorHAnsi" w:cstheme="minorHAnsi"/>
                <w:b w:val="0"/>
                <w:bCs w:val="0"/>
                <w:sz w:val="22"/>
                <w:szCs w:val="22"/>
              </w:rPr>
              <w:t xml:space="preserve"> was being interpreted as 300- and 400-level </w:t>
            </w:r>
            <w:r w:rsidR="0042695F">
              <w:rPr>
                <w:rFonts w:asciiTheme="minorHAnsi" w:hAnsiTheme="minorHAnsi" w:cstheme="minorHAnsi"/>
                <w:b w:val="0"/>
                <w:bCs w:val="0"/>
                <w:sz w:val="22"/>
                <w:szCs w:val="22"/>
              </w:rPr>
              <w:t>due to the GC administrative communication that was written incorrectly</w:t>
            </w:r>
            <w:r>
              <w:rPr>
                <w:rFonts w:asciiTheme="minorHAnsi" w:hAnsiTheme="minorHAnsi" w:cstheme="minorHAnsi"/>
                <w:b w:val="0"/>
                <w:bCs w:val="0"/>
                <w:sz w:val="22"/>
                <w:szCs w:val="22"/>
              </w:rPr>
              <w:t>.</w:t>
            </w:r>
            <w:r w:rsidR="0042695F">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p>
          <w:p w14:paraId="27CB1E55" w14:textId="5CC78399" w:rsidR="00DA622A" w:rsidRPr="0053274D" w:rsidRDefault="00DA622A" w:rsidP="0053274D">
            <w:pPr>
              <w:pStyle w:val="Heading3"/>
              <w:numPr>
                <w:ilvl w:val="1"/>
                <w:numId w:val="28"/>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 xml:space="preserve">Thorland-Oster: </w:t>
            </w:r>
            <w:r w:rsidR="0053274D">
              <w:rPr>
                <w:rFonts w:asciiTheme="minorHAnsi" w:hAnsiTheme="minorHAnsi" w:cstheme="minorHAnsi"/>
                <w:b w:val="0"/>
                <w:bCs w:val="0"/>
                <w:sz w:val="22"/>
                <w:szCs w:val="22"/>
              </w:rPr>
              <w:t>The institution w</w:t>
            </w:r>
            <w:r>
              <w:rPr>
                <w:rFonts w:asciiTheme="minorHAnsi" w:hAnsiTheme="minorHAnsi" w:cstheme="minorHAnsi"/>
                <w:b w:val="0"/>
                <w:bCs w:val="0"/>
                <w:sz w:val="22"/>
                <w:szCs w:val="22"/>
              </w:rPr>
              <w:t>ant</w:t>
            </w:r>
            <w:r w:rsidR="0053274D">
              <w:rPr>
                <w:rFonts w:asciiTheme="minorHAnsi" w:hAnsiTheme="minorHAnsi" w:cstheme="minorHAnsi"/>
                <w:b w:val="0"/>
                <w:bCs w:val="0"/>
                <w:sz w:val="22"/>
                <w:szCs w:val="22"/>
              </w:rPr>
              <w:t>s</w:t>
            </w:r>
            <w:r>
              <w:rPr>
                <w:rFonts w:asciiTheme="minorHAnsi" w:hAnsiTheme="minorHAnsi" w:cstheme="minorHAnsi"/>
                <w:b w:val="0"/>
                <w:bCs w:val="0"/>
                <w:sz w:val="22"/>
                <w:szCs w:val="22"/>
              </w:rPr>
              <w:t xml:space="preserve"> more graduate students</w:t>
            </w:r>
            <w:r w:rsidR="0053274D">
              <w:rPr>
                <w:rFonts w:asciiTheme="minorHAnsi" w:hAnsiTheme="minorHAnsi" w:cstheme="minorHAnsi"/>
                <w:b w:val="0"/>
                <w:bCs w:val="0"/>
                <w:sz w:val="22"/>
                <w:szCs w:val="22"/>
              </w:rPr>
              <w:t xml:space="preserve"> and will allow undergraduate courses taken as a graduate student but not the same courses taken at the undergraduate level.</w:t>
            </w:r>
            <w:r>
              <w:rPr>
                <w:rFonts w:asciiTheme="minorHAnsi" w:hAnsiTheme="minorHAnsi" w:cstheme="minorHAnsi"/>
                <w:b w:val="0"/>
                <w:bCs w:val="0"/>
                <w:sz w:val="22"/>
                <w:szCs w:val="22"/>
              </w:rPr>
              <w:t xml:space="preserve"> </w:t>
            </w:r>
            <w:r w:rsidR="0053274D">
              <w:rPr>
                <w:rFonts w:asciiTheme="minorHAnsi" w:hAnsiTheme="minorHAnsi" w:cstheme="minorHAnsi"/>
                <w:b w:val="0"/>
                <w:bCs w:val="0"/>
                <w:color w:val="333333"/>
                <w:sz w:val="22"/>
                <w:szCs w:val="22"/>
              </w:rPr>
              <w:t xml:space="preserve">The </w:t>
            </w:r>
            <w:r w:rsidR="0053274D">
              <w:rPr>
                <w:rFonts w:asciiTheme="minorHAnsi" w:hAnsiTheme="minorHAnsi" w:cstheme="minorHAnsi"/>
                <w:b w:val="0"/>
                <w:bCs w:val="0"/>
                <w:sz w:val="22"/>
                <w:szCs w:val="22"/>
              </w:rPr>
              <w:t>m</w:t>
            </w:r>
            <w:r w:rsidRPr="0053274D">
              <w:rPr>
                <w:rFonts w:asciiTheme="minorHAnsi" w:hAnsiTheme="minorHAnsi" w:cstheme="minorHAnsi"/>
                <w:b w:val="0"/>
                <w:bCs w:val="0"/>
                <w:sz w:val="22"/>
                <w:szCs w:val="22"/>
              </w:rPr>
              <w:t xml:space="preserve">oment </w:t>
            </w:r>
            <w:r w:rsidR="0053274D">
              <w:rPr>
                <w:rFonts w:asciiTheme="minorHAnsi" w:hAnsiTheme="minorHAnsi" w:cstheme="minorHAnsi"/>
                <w:b w:val="0"/>
                <w:bCs w:val="0"/>
                <w:sz w:val="22"/>
                <w:szCs w:val="22"/>
              </w:rPr>
              <w:t>a</w:t>
            </w:r>
            <w:r w:rsidRPr="0053274D">
              <w:rPr>
                <w:rFonts w:asciiTheme="minorHAnsi" w:hAnsiTheme="minorHAnsi" w:cstheme="minorHAnsi"/>
                <w:b w:val="0"/>
                <w:bCs w:val="0"/>
                <w:sz w:val="22"/>
                <w:szCs w:val="22"/>
              </w:rPr>
              <w:t xml:space="preserve"> student becomes concurrent, </w:t>
            </w:r>
            <w:r w:rsidR="0053274D">
              <w:rPr>
                <w:rFonts w:asciiTheme="minorHAnsi" w:hAnsiTheme="minorHAnsi" w:cstheme="minorHAnsi"/>
                <w:b w:val="0"/>
                <w:bCs w:val="0"/>
                <w:sz w:val="22"/>
                <w:szCs w:val="22"/>
              </w:rPr>
              <w:t xml:space="preserve">they </w:t>
            </w:r>
            <w:r w:rsidRPr="0053274D">
              <w:rPr>
                <w:rFonts w:asciiTheme="minorHAnsi" w:hAnsiTheme="minorHAnsi" w:cstheme="minorHAnsi"/>
                <w:b w:val="0"/>
                <w:bCs w:val="0"/>
                <w:sz w:val="22"/>
                <w:szCs w:val="22"/>
              </w:rPr>
              <w:t xml:space="preserve">become classified as a graduate student. </w:t>
            </w:r>
            <w:r w:rsidR="0053274D">
              <w:rPr>
                <w:rFonts w:asciiTheme="minorHAnsi" w:hAnsiTheme="minorHAnsi" w:cstheme="minorHAnsi"/>
                <w:b w:val="0"/>
                <w:bCs w:val="0"/>
                <w:sz w:val="22"/>
                <w:szCs w:val="22"/>
              </w:rPr>
              <w:t>If a concurrent s</w:t>
            </w:r>
            <w:r w:rsidRPr="0053274D">
              <w:rPr>
                <w:rFonts w:asciiTheme="minorHAnsi" w:hAnsiTheme="minorHAnsi" w:cstheme="minorHAnsi"/>
                <w:b w:val="0"/>
                <w:bCs w:val="0"/>
                <w:sz w:val="22"/>
                <w:szCs w:val="22"/>
              </w:rPr>
              <w:t xml:space="preserve">tudent takes CPR E 488 and didn’t use it </w:t>
            </w:r>
            <w:r w:rsidR="0053274D">
              <w:rPr>
                <w:rFonts w:asciiTheme="minorHAnsi" w:hAnsiTheme="minorHAnsi" w:cstheme="minorHAnsi"/>
                <w:b w:val="0"/>
                <w:bCs w:val="0"/>
                <w:sz w:val="22"/>
                <w:szCs w:val="22"/>
              </w:rPr>
              <w:t>toward their</w:t>
            </w:r>
            <w:r w:rsidRPr="0053274D">
              <w:rPr>
                <w:rFonts w:asciiTheme="minorHAnsi" w:hAnsiTheme="minorHAnsi" w:cstheme="minorHAnsi"/>
                <w:b w:val="0"/>
                <w:bCs w:val="0"/>
                <w:sz w:val="22"/>
                <w:szCs w:val="22"/>
              </w:rPr>
              <w:t xml:space="preserve"> undergrad program, then the student in their concurrent semester may take </w:t>
            </w:r>
            <w:r w:rsidR="003A101B">
              <w:rPr>
                <w:rFonts w:asciiTheme="minorHAnsi" w:hAnsiTheme="minorHAnsi" w:cstheme="minorHAnsi"/>
                <w:b w:val="0"/>
                <w:bCs w:val="0"/>
                <w:sz w:val="22"/>
                <w:szCs w:val="22"/>
              </w:rPr>
              <w:t>six</w:t>
            </w:r>
            <w:r w:rsidRPr="0053274D">
              <w:rPr>
                <w:rFonts w:asciiTheme="minorHAnsi" w:hAnsiTheme="minorHAnsi" w:cstheme="minorHAnsi"/>
                <w:b w:val="0"/>
                <w:bCs w:val="0"/>
                <w:sz w:val="22"/>
                <w:szCs w:val="22"/>
              </w:rPr>
              <w:t xml:space="preserve"> credits of 400-level because they are a graduate student. They may take 300- and 400-level and be able to use them on the POS</w:t>
            </w:r>
            <w:r w:rsidR="003A101B">
              <w:rPr>
                <w:rFonts w:asciiTheme="minorHAnsi" w:hAnsiTheme="minorHAnsi" w:cstheme="minorHAnsi"/>
                <w:b w:val="0"/>
                <w:bCs w:val="0"/>
                <w:sz w:val="22"/>
                <w:szCs w:val="22"/>
              </w:rPr>
              <w:t xml:space="preserve"> when concurrent, but not when they are undergrads only</w:t>
            </w:r>
            <w:r w:rsidRPr="0053274D">
              <w:rPr>
                <w:rFonts w:asciiTheme="minorHAnsi" w:hAnsiTheme="minorHAnsi" w:cstheme="minorHAnsi"/>
                <w:b w:val="0"/>
                <w:bCs w:val="0"/>
                <w:sz w:val="22"/>
                <w:szCs w:val="22"/>
              </w:rPr>
              <w:t xml:space="preserve">. </w:t>
            </w:r>
          </w:p>
          <w:p w14:paraId="063C6434" w14:textId="6810D502" w:rsidR="00DA622A" w:rsidRPr="00DA622A" w:rsidRDefault="00DA622A" w:rsidP="00BE5547">
            <w:pPr>
              <w:pStyle w:val="Heading3"/>
              <w:numPr>
                <w:ilvl w:val="1"/>
                <w:numId w:val="28"/>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Adams: Interdisciplinary programs will have you take undergrad courses to beef up the graduate degree.</w:t>
            </w:r>
          </w:p>
          <w:p w14:paraId="68C896D9" w14:textId="4EBA6C91" w:rsidR="00DA622A" w:rsidRPr="00DA622A" w:rsidRDefault="00DA622A" w:rsidP="00BE5547">
            <w:pPr>
              <w:pStyle w:val="Heading3"/>
              <w:numPr>
                <w:ilvl w:val="1"/>
                <w:numId w:val="28"/>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 xml:space="preserve">Weinstein: </w:t>
            </w:r>
            <w:r w:rsidR="003A101B">
              <w:rPr>
                <w:rFonts w:asciiTheme="minorHAnsi" w:hAnsiTheme="minorHAnsi" w:cstheme="minorHAnsi"/>
                <w:b w:val="0"/>
                <w:bCs w:val="0"/>
                <w:sz w:val="22"/>
                <w:szCs w:val="22"/>
              </w:rPr>
              <w:t>There is a</w:t>
            </w:r>
            <w:r>
              <w:rPr>
                <w:rFonts w:asciiTheme="minorHAnsi" w:hAnsiTheme="minorHAnsi" w:cstheme="minorHAnsi"/>
                <w:b w:val="0"/>
                <w:bCs w:val="0"/>
                <w:sz w:val="22"/>
                <w:szCs w:val="22"/>
              </w:rPr>
              <w:t>lways a distinction between what the department discretion is for fulfillment of a departmental requirement and what is allowed on the POS</w:t>
            </w:r>
            <w:r w:rsidR="005D5BB8">
              <w:rPr>
                <w:rFonts w:asciiTheme="minorHAnsi" w:hAnsiTheme="minorHAnsi" w:cstheme="minorHAnsi"/>
                <w:b w:val="0"/>
                <w:bCs w:val="0"/>
                <w:sz w:val="22"/>
                <w:szCs w:val="22"/>
              </w:rPr>
              <w:t>; t</w:t>
            </w:r>
            <w:r>
              <w:rPr>
                <w:rFonts w:asciiTheme="minorHAnsi" w:hAnsiTheme="minorHAnsi" w:cstheme="minorHAnsi"/>
                <w:b w:val="0"/>
                <w:bCs w:val="0"/>
                <w:sz w:val="22"/>
                <w:szCs w:val="22"/>
              </w:rPr>
              <w:t xml:space="preserve">hose are two different things. Students </w:t>
            </w:r>
            <w:r w:rsidR="005D5BB8">
              <w:rPr>
                <w:rFonts w:asciiTheme="minorHAnsi" w:hAnsiTheme="minorHAnsi" w:cstheme="minorHAnsi"/>
                <w:b w:val="0"/>
                <w:bCs w:val="0"/>
                <w:sz w:val="22"/>
                <w:szCs w:val="22"/>
              </w:rPr>
              <w:t xml:space="preserve">are often </w:t>
            </w:r>
            <w:r>
              <w:rPr>
                <w:rFonts w:asciiTheme="minorHAnsi" w:hAnsiTheme="minorHAnsi" w:cstheme="minorHAnsi"/>
                <w:b w:val="0"/>
                <w:bCs w:val="0"/>
                <w:sz w:val="22"/>
                <w:szCs w:val="22"/>
              </w:rPr>
              <w:t>coming in with courses, but that doesn’t permit the use of the course</w:t>
            </w:r>
            <w:r w:rsidR="005D5BB8">
              <w:rPr>
                <w:rFonts w:asciiTheme="minorHAnsi" w:hAnsiTheme="minorHAnsi" w:cstheme="minorHAnsi"/>
                <w:b w:val="0"/>
                <w:bCs w:val="0"/>
                <w:sz w:val="22"/>
                <w:szCs w:val="22"/>
              </w:rPr>
              <w:t>s</w:t>
            </w:r>
            <w:r>
              <w:rPr>
                <w:rFonts w:asciiTheme="minorHAnsi" w:hAnsiTheme="minorHAnsi" w:cstheme="minorHAnsi"/>
                <w:b w:val="0"/>
                <w:bCs w:val="0"/>
                <w:sz w:val="22"/>
                <w:szCs w:val="22"/>
              </w:rPr>
              <w:t xml:space="preserve"> on the POS. </w:t>
            </w:r>
            <w:r w:rsidR="005D5BB8">
              <w:rPr>
                <w:rFonts w:asciiTheme="minorHAnsi" w:hAnsiTheme="minorHAnsi" w:cstheme="minorHAnsi"/>
                <w:b w:val="0"/>
                <w:bCs w:val="0"/>
                <w:sz w:val="22"/>
                <w:szCs w:val="22"/>
              </w:rPr>
              <w:t xml:space="preserve">Sees the issue impacting </w:t>
            </w:r>
            <w:r>
              <w:rPr>
                <w:rFonts w:asciiTheme="minorHAnsi" w:hAnsiTheme="minorHAnsi" w:cstheme="minorHAnsi"/>
                <w:b w:val="0"/>
                <w:bCs w:val="0"/>
                <w:sz w:val="22"/>
                <w:szCs w:val="22"/>
              </w:rPr>
              <w:t>student</w:t>
            </w:r>
            <w:r w:rsidR="005D5BB8">
              <w:rPr>
                <w:rFonts w:asciiTheme="minorHAnsi" w:hAnsiTheme="minorHAnsi" w:cstheme="minorHAnsi"/>
                <w:b w:val="0"/>
                <w:bCs w:val="0"/>
                <w:sz w:val="22"/>
                <w:szCs w:val="22"/>
              </w:rPr>
              <w:t>s</w:t>
            </w:r>
            <w:r>
              <w:rPr>
                <w:rFonts w:asciiTheme="minorHAnsi" w:hAnsiTheme="minorHAnsi" w:cstheme="minorHAnsi"/>
                <w:b w:val="0"/>
                <w:bCs w:val="0"/>
                <w:sz w:val="22"/>
                <w:szCs w:val="22"/>
              </w:rPr>
              <w:t xml:space="preserve"> </w:t>
            </w:r>
            <w:r w:rsidR="005D5BB8">
              <w:rPr>
                <w:rFonts w:asciiTheme="minorHAnsi" w:hAnsiTheme="minorHAnsi" w:cstheme="minorHAnsi"/>
                <w:b w:val="0"/>
                <w:bCs w:val="0"/>
                <w:sz w:val="22"/>
                <w:szCs w:val="22"/>
              </w:rPr>
              <w:t xml:space="preserve">who </w:t>
            </w:r>
            <w:r>
              <w:rPr>
                <w:rFonts w:asciiTheme="minorHAnsi" w:hAnsiTheme="minorHAnsi" w:cstheme="minorHAnsi"/>
                <w:b w:val="0"/>
                <w:bCs w:val="0"/>
                <w:sz w:val="22"/>
                <w:szCs w:val="22"/>
              </w:rPr>
              <w:t>would have to take more credits</w:t>
            </w:r>
            <w:r w:rsidR="005D5BB8">
              <w:rPr>
                <w:rFonts w:asciiTheme="minorHAnsi" w:hAnsiTheme="minorHAnsi" w:cstheme="minorHAnsi"/>
                <w:b w:val="0"/>
                <w:bCs w:val="0"/>
                <w:sz w:val="22"/>
                <w:szCs w:val="22"/>
              </w:rPr>
              <w:t xml:space="preserve"> upon admission to the graduate degree and a reduction in the number of concurrent students we have.</w:t>
            </w:r>
          </w:p>
          <w:p w14:paraId="7FDC7736" w14:textId="0500B490" w:rsidR="00DA622A" w:rsidRPr="00DB33AC" w:rsidRDefault="00DA622A" w:rsidP="00BE5547">
            <w:pPr>
              <w:pStyle w:val="Heading3"/>
              <w:numPr>
                <w:ilvl w:val="1"/>
                <w:numId w:val="28"/>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 xml:space="preserve">Thorland-Oster: </w:t>
            </w:r>
            <w:r w:rsidR="005D5BB8">
              <w:rPr>
                <w:rFonts w:asciiTheme="minorHAnsi" w:hAnsiTheme="minorHAnsi" w:cstheme="minorHAnsi"/>
                <w:b w:val="0"/>
                <w:bCs w:val="0"/>
                <w:sz w:val="22"/>
                <w:szCs w:val="22"/>
              </w:rPr>
              <w:t>S</w:t>
            </w:r>
            <w:r>
              <w:rPr>
                <w:rFonts w:asciiTheme="minorHAnsi" w:hAnsiTheme="minorHAnsi" w:cstheme="minorHAnsi"/>
                <w:b w:val="0"/>
                <w:bCs w:val="0"/>
                <w:sz w:val="22"/>
                <w:szCs w:val="22"/>
              </w:rPr>
              <w:t xml:space="preserve">tudents </w:t>
            </w:r>
            <w:r w:rsidR="005D5BB8">
              <w:rPr>
                <w:rFonts w:asciiTheme="minorHAnsi" w:hAnsiTheme="minorHAnsi" w:cstheme="minorHAnsi"/>
                <w:b w:val="0"/>
                <w:bCs w:val="0"/>
                <w:sz w:val="22"/>
                <w:szCs w:val="22"/>
              </w:rPr>
              <w:t>want to finish their graduate degrees quickly.</w:t>
            </w:r>
            <w:r>
              <w:rPr>
                <w:rFonts w:asciiTheme="minorHAnsi" w:hAnsiTheme="minorHAnsi" w:cstheme="minorHAnsi"/>
                <w:b w:val="0"/>
                <w:bCs w:val="0"/>
                <w:sz w:val="22"/>
                <w:szCs w:val="22"/>
              </w:rPr>
              <w:t xml:space="preserve"> </w:t>
            </w:r>
          </w:p>
          <w:p w14:paraId="76955B80" w14:textId="77777777" w:rsidR="005D5BB8" w:rsidRPr="005D5BB8" w:rsidRDefault="00DB33AC" w:rsidP="00BE5547">
            <w:pPr>
              <w:pStyle w:val="Heading3"/>
              <w:numPr>
                <w:ilvl w:val="1"/>
                <w:numId w:val="28"/>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Adams doesn’t wish to see restriction of the concurrent</w:t>
            </w:r>
            <w:r w:rsidR="005D5BB8">
              <w:rPr>
                <w:rFonts w:asciiTheme="minorHAnsi" w:hAnsiTheme="minorHAnsi" w:cstheme="minorHAnsi"/>
                <w:b w:val="0"/>
                <w:bCs w:val="0"/>
                <w:sz w:val="22"/>
                <w:szCs w:val="22"/>
              </w:rPr>
              <w:t xml:space="preserve"> program growth</w:t>
            </w:r>
            <w:r>
              <w:rPr>
                <w:rFonts w:asciiTheme="minorHAnsi" w:hAnsiTheme="minorHAnsi" w:cstheme="minorHAnsi"/>
                <w:b w:val="0"/>
                <w:bCs w:val="0"/>
                <w:sz w:val="22"/>
                <w:szCs w:val="22"/>
              </w:rPr>
              <w:t xml:space="preserve">. </w:t>
            </w:r>
          </w:p>
          <w:p w14:paraId="51E6BC67" w14:textId="6F0735B7" w:rsidR="00DB33AC" w:rsidRPr="00DB33AC" w:rsidRDefault="005D5BB8" w:rsidP="00BE5547">
            <w:pPr>
              <w:pStyle w:val="Heading3"/>
              <w:numPr>
                <w:ilvl w:val="1"/>
                <w:numId w:val="28"/>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 xml:space="preserve">Hirschman: </w:t>
            </w:r>
            <w:r w:rsidR="00DB33AC">
              <w:rPr>
                <w:rFonts w:asciiTheme="minorHAnsi" w:hAnsiTheme="minorHAnsi" w:cstheme="minorHAnsi"/>
                <w:b w:val="0"/>
                <w:bCs w:val="0"/>
                <w:sz w:val="22"/>
                <w:szCs w:val="22"/>
              </w:rPr>
              <w:t>U</w:t>
            </w:r>
            <w:r>
              <w:rPr>
                <w:rFonts w:asciiTheme="minorHAnsi" w:hAnsiTheme="minorHAnsi" w:cstheme="minorHAnsi"/>
                <w:b w:val="0"/>
                <w:bCs w:val="0"/>
                <w:sz w:val="22"/>
                <w:szCs w:val="22"/>
              </w:rPr>
              <w:t>sing u</w:t>
            </w:r>
            <w:r w:rsidR="00DB33AC">
              <w:rPr>
                <w:rFonts w:asciiTheme="minorHAnsi" w:hAnsiTheme="minorHAnsi" w:cstheme="minorHAnsi"/>
                <w:b w:val="0"/>
                <w:bCs w:val="0"/>
                <w:sz w:val="22"/>
                <w:szCs w:val="22"/>
              </w:rPr>
              <w:t xml:space="preserve">ndergraduate courses taken as an undergraduate </w:t>
            </w:r>
            <w:r>
              <w:rPr>
                <w:rFonts w:asciiTheme="minorHAnsi" w:hAnsiTheme="minorHAnsi" w:cstheme="minorHAnsi"/>
                <w:b w:val="0"/>
                <w:bCs w:val="0"/>
                <w:sz w:val="22"/>
                <w:szCs w:val="22"/>
              </w:rPr>
              <w:t>on the POS is a big recruitment tool in ENGR.</w:t>
            </w:r>
            <w:r w:rsidR="00DB33AC">
              <w:rPr>
                <w:rFonts w:asciiTheme="minorHAnsi" w:hAnsiTheme="minorHAnsi" w:cstheme="minorHAnsi"/>
                <w:b w:val="0"/>
                <w:bCs w:val="0"/>
                <w:sz w:val="22"/>
                <w:szCs w:val="22"/>
              </w:rPr>
              <w:t xml:space="preserve"> </w:t>
            </w:r>
          </w:p>
          <w:p w14:paraId="4C2714DD" w14:textId="47D9807B" w:rsidR="00DB33AC" w:rsidRPr="00DB33AC" w:rsidRDefault="00DB33AC" w:rsidP="00BE5547">
            <w:pPr>
              <w:pStyle w:val="Heading3"/>
              <w:numPr>
                <w:ilvl w:val="1"/>
                <w:numId w:val="28"/>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 xml:space="preserve">Weinstein: </w:t>
            </w:r>
            <w:r w:rsidR="005D5BB8">
              <w:rPr>
                <w:rFonts w:asciiTheme="minorHAnsi" w:hAnsiTheme="minorHAnsi" w:cstheme="minorHAnsi"/>
                <w:b w:val="0"/>
                <w:bCs w:val="0"/>
                <w:sz w:val="22"/>
                <w:szCs w:val="22"/>
              </w:rPr>
              <w:t xml:space="preserve">The GC has been </w:t>
            </w:r>
            <w:r>
              <w:rPr>
                <w:rFonts w:asciiTheme="minorHAnsi" w:hAnsiTheme="minorHAnsi" w:cstheme="minorHAnsi"/>
                <w:b w:val="0"/>
                <w:bCs w:val="0"/>
                <w:sz w:val="22"/>
                <w:szCs w:val="22"/>
              </w:rPr>
              <w:t xml:space="preserve">allowing something for about a year or year and a half. Maybe departments designate specifically how they feel. </w:t>
            </w:r>
            <w:r w:rsidR="005D5BB8">
              <w:rPr>
                <w:rFonts w:asciiTheme="minorHAnsi" w:hAnsiTheme="minorHAnsi" w:cstheme="minorHAnsi"/>
                <w:b w:val="0"/>
                <w:bCs w:val="0"/>
                <w:sz w:val="22"/>
                <w:szCs w:val="22"/>
              </w:rPr>
              <w:t>This issue s</w:t>
            </w:r>
            <w:r>
              <w:rPr>
                <w:rFonts w:asciiTheme="minorHAnsi" w:hAnsiTheme="minorHAnsi" w:cstheme="minorHAnsi"/>
                <w:b w:val="0"/>
                <w:bCs w:val="0"/>
                <w:sz w:val="22"/>
                <w:szCs w:val="22"/>
              </w:rPr>
              <w:t xml:space="preserve">eems very </w:t>
            </w:r>
            <w:r w:rsidR="00DE1F9D">
              <w:rPr>
                <w:rFonts w:asciiTheme="minorHAnsi" w:hAnsiTheme="minorHAnsi" w:cstheme="minorHAnsi"/>
                <w:b w:val="0"/>
                <w:bCs w:val="0"/>
                <w:sz w:val="22"/>
                <w:szCs w:val="22"/>
              </w:rPr>
              <w:t>department specific</w:t>
            </w:r>
            <w:r>
              <w:rPr>
                <w:rFonts w:asciiTheme="minorHAnsi" w:hAnsiTheme="minorHAnsi" w:cstheme="minorHAnsi"/>
                <w:b w:val="0"/>
                <w:bCs w:val="0"/>
                <w:sz w:val="22"/>
                <w:szCs w:val="22"/>
              </w:rPr>
              <w:t xml:space="preserve">. By restricting it, </w:t>
            </w:r>
            <w:r w:rsidR="005D5BB8">
              <w:rPr>
                <w:rFonts w:asciiTheme="minorHAnsi" w:hAnsiTheme="minorHAnsi" w:cstheme="minorHAnsi"/>
                <w:b w:val="0"/>
                <w:bCs w:val="0"/>
                <w:sz w:val="22"/>
                <w:szCs w:val="22"/>
              </w:rPr>
              <w:t xml:space="preserve">we may be </w:t>
            </w:r>
            <w:r>
              <w:rPr>
                <w:rFonts w:asciiTheme="minorHAnsi" w:hAnsiTheme="minorHAnsi" w:cstheme="minorHAnsi"/>
                <w:b w:val="0"/>
                <w:bCs w:val="0"/>
                <w:sz w:val="22"/>
                <w:szCs w:val="22"/>
              </w:rPr>
              <w:t xml:space="preserve">taking latitude away from programs. What do we gain by making this restriction? </w:t>
            </w:r>
          </w:p>
          <w:p w14:paraId="5381CCA0" w14:textId="51CBD482" w:rsidR="00DB33AC" w:rsidRPr="00F43EEB" w:rsidRDefault="00DB33AC" w:rsidP="00BE5547">
            <w:pPr>
              <w:pStyle w:val="Heading3"/>
              <w:numPr>
                <w:ilvl w:val="1"/>
                <w:numId w:val="28"/>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 xml:space="preserve">Graves: </w:t>
            </w:r>
            <w:r w:rsidR="005D5BB8">
              <w:rPr>
                <w:rFonts w:asciiTheme="minorHAnsi" w:hAnsiTheme="minorHAnsi" w:cstheme="minorHAnsi"/>
                <w:b w:val="0"/>
                <w:bCs w:val="0"/>
                <w:sz w:val="22"/>
                <w:szCs w:val="22"/>
              </w:rPr>
              <w:t xml:space="preserve">In </w:t>
            </w:r>
            <w:proofErr w:type="gramStart"/>
            <w:r w:rsidR="005D5BB8">
              <w:rPr>
                <w:rFonts w:asciiTheme="minorHAnsi" w:hAnsiTheme="minorHAnsi" w:cstheme="minorHAnsi"/>
                <w:b w:val="0"/>
                <w:bCs w:val="0"/>
                <w:sz w:val="22"/>
                <w:szCs w:val="22"/>
              </w:rPr>
              <w:t>g</w:t>
            </w:r>
            <w:r>
              <w:rPr>
                <w:rFonts w:asciiTheme="minorHAnsi" w:hAnsiTheme="minorHAnsi" w:cstheme="minorHAnsi"/>
                <w:b w:val="0"/>
                <w:bCs w:val="0"/>
                <w:sz w:val="22"/>
                <w:szCs w:val="22"/>
              </w:rPr>
              <w:t>eneral</w:t>
            </w:r>
            <w:proofErr w:type="gramEnd"/>
            <w:r>
              <w:rPr>
                <w:rFonts w:asciiTheme="minorHAnsi" w:hAnsiTheme="minorHAnsi" w:cstheme="minorHAnsi"/>
                <w:b w:val="0"/>
                <w:bCs w:val="0"/>
                <w:sz w:val="22"/>
                <w:szCs w:val="22"/>
              </w:rPr>
              <w:t xml:space="preserve"> with all policies</w:t>
            </w:r>
            <w:r w:rsidR="005D5BB8">
              <w:rPr>
                <w:rFonts w:asciiTheme="minorHAnsi" w:hAnsiTheme="minorHAnsi" w:cstheme="minorHAnsi"/>
                <w:b w:val="0"/>
                <w:bCs w:val="0"/>
                <w:sz w:val="22"/>
                <w:szCs w:val="22"/>
              </w:rPr>
              <w:t>, the more we standardize, the greater the efficiencies</w:t>
            </w:r>
            <w:r>
              <w:rPr>
                <w:rFonts w:asciiTheme="minorHAnsi" w:hAnsiTheme="minorHAnsi" w:cstheme="minorHAnsi"/>
                <w:b w:val="0"/>
                <w:bCs w:val="0"/>
                <w:sz w:val="22"/>
                <w:szCs w:val="22"/>
              </w:rPr>
              <w:t xml:space="preserve">. Good reasons in many cases why we’d allow flexibility across programs. </w:t>
            </w:r>
          </w:p>
          <w:p w14:paraId="035F49A0" w14:textId="1DFD224A" w:rsidR="00F43EEB" w:rsidRPr="00F43EEB" w:rsidRDefault="00F43EEB" w:rsidP="00BE5547">
            <w:pPr>
              <w:pStyle w:val="Heading3"/>
              <w:numPr>
                <w:ilvl w:val="1"/>
                <w:numId w:val="28"/>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Freeman:</w:t>
            </w:r>
            <w:r w:rsidR="005D5BB8">
              <w:rPr>
                <w:rFonts w:asciiTheme="minorHAnsi" w:hAnsiTheme="minorHAnsi" w:cstheme="minorHAnsi"/>
                <w:b w:val="0"/>
                <w:bCs w:val="0"/>
                <w:sz w:val="22"/>
                <w:szCs w:val="22"/>
              </w:rPr>
              <w:t xml:space="preserve"> </w:t>
            </w:r>
            <w:r w:rsidR="00DE1F9D">
              <w:rPr>
                <w:rFonts w:asciiTheme="minorHAnsi" w:hAnsiTheme="minorHAnsi" w:cstheme="minorHAnsi"/>
                <w:b w:val="0"/>
                <w:bCs w:val="0"/>
                <w:sz w:val="22"/>
                <w:szCs w:val="22"/>
              </w:rPr>
              <w:t xml:space="preserve">Concerned that if we make this policy more flexible, ISU undergraduates are being given special treatment and are ultimately required </w:t>
            </w:r>
            <w:r>
              <w:rPr>
                <w:rFonts w:asciiTheme="minorHAnsi" w:hAnsiTheme="minorHAnsi" w:cstheme="minorHAnsi"/>
                <w:b w:val="0"/>
                <w:bCs w:val="0"/>
                <w:sz w:val="22"/>
                <w:szCs w:val="22"/>
              </w:rPr>
              <w:t>to take fewer credits</w:t>
            </w:r>
            <w:r w:rsidR="00DE1F9D">
              <w:rPr>
                <w:rFonts w:asciiTheme="minorHAnsi" w:hAnsiTheme="minorHAnsi" w:cstheme="minorHAnsi"/>
                <w:b w:val="0"/>
                <w:bCs w:val="0"/>
                <w:sz w:val="22"/>
                <w:szCs w:val="22"/>
              </w:rPr>
              <w:t xml:space="preserve"> than other graduate students</w:t>
            </w:r>
            <w:r>
              <w:rPr>
                <w:rFonts w:asciiTheme="minorHAnsi" w:hAnsiTheme="minorHAnsi" w:cstheme="minorHAnsi"/>
                <w:b w:val="0"/>
                <w:bCs w:val="0"/>
                <w:sz w:val="22"/>
                <w:szCs w:val="22"/>
              </w:rPr>
              <w:t xml:space="preserve"> to earn </w:t>
            </w:r>
            <w:r w:rsidR="00DE1F9D">
              <w:rPr>
                <w:rFonts w:asciiTheme="minorHAnsi" w:hAnsiTheme="minorHAnsi" w:cstheme="minorHAnsi"/>
                <w:b w:val="0"/>
                <w:bCs w:val="0"/>
                <w:sz w:val="22"/>
                <w:szCs w:val="22"/>
              </w:rPr>
              <w:t>their</w:t>
            </w:r>
            <w:r>
              <w:rPr>
                <w:rFonts w:asciiTheme="minorHAnsi" w:hAnsiTheme="minorHAnsi" w:cstheme="minorHAnsi"/>
                <w:b w:val="0"/>
                <w:bCs w:val="0"/>
                <w:sz w:val="22"/>
                <w:szCs w:val="22"/>
              </w:rPr>
              <w:t xml:space="preserve"> degree</w:t>
            </w:r>
            <w:r w:rsidR="00DE1F9D">
              <w:rPr>
                <w:rFonts w:asciiTheme="minorHAnsi" w:hAnsiTheme="minorHAnsi" w:cstheme="minorHAnsi"/>
                <w:b w:val="0"/>
                <w:bCs w:val="0"/>
                <w:sz w:val="22"/>
                <w:szCs w:val="22"/>
              </w:rPr>
              <w:t>s</w:t>
            </w:r>
            <w:r>
              <w:rPr>
                <w:rFonts w:asciiTheme="minorHAnsi" w:hAnsiTheme="minorHAnsi" w:cstheme="minorHAnsi"/>
                <w:b w:val="0"/>
                <w:bCs w:val="0"/>
                <w:sz w:val="22"/>
                <w:szCs w:val="22"/>
              </w:rPr>
              <w:t xml:space="preserve">. </w:t>
            </w:r>
          </w:p>
          <w:p w14:paraId="3549A6CC" w14:textId="7B8A0DB7" w:rsidR="00F43EEB" w:rsidRPr="00DE1F9D" w:rsidRDefault="00F43EEB" w:rsidP="00BE5547">
            <w:pPr>
              <w:pStyle w:val="Heading3"/>
              <w:numPr>
                <w:ilvl w:val="1"/>
                <w:numId w:val="28"/>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 xml:space="preserve">Haddad: </w:t>
            </w:r>
            <w:r w:rsidR="00DE1F9D">
              <w:rPr>
                <w:rFonts w:asciiTheme="minorHAnsi" w:hAnsiTheme="minorHAnsi" w:cstheme="minorHAnsi"/>
                <w:b w:val="0"/>
                <w:bCs w:val="0"/>
                <w:sz w:val="22"/>
                <w:szCs w:val="22"/>
              </w:rPr>
              <w:t>In the MCP program, students often</w:t>
            </w:r>
            <w:r>
              <w:rPr>
                <w:rFonts w:asciiTheme="minorHAnsi" w:hAnsiTheme="minorHAnsi" w:cstheme="minorHAnsi"/>
                <w:b w:val="0"/>
                <w:bCs w:val="0"/>
                <w:sz w:val="22"/>
                <w:szCs w:val="22"/>
              </w:rPr>
              <w:t xml:space="preserve"> take a year and a half</w:t>
            </w:r>
            <w:r w:rsidR="00DE1F9D">
              <w:rPr>
                <w:rFonts w:asciiTheme="minorHAnsi" w:hAnsiTheme="minorHAnsi" w:cstheme="minorHAnsi"/>
                <w:b w:val="0"/>
                <w:bCs w:val="0"/>
                <w:sz w:val="22"/>
                <w:szCs w:val="22"/>
              </w:rPr>
              <w:t xml:space="preserve"> to complete their degrees</w:t>
            </w:r>
            <w:r>
              <w:rPr>
                <w:rFonts w:asciiTheme="minorHAnsi" w:hAnsiTheme="minorHAnsi" w:cstheme="minorHAnsi"/>
                <w:b w:val="0"/>
                <w:bCs w:val="0"/>
                <w:sz w:val="22"/>
                <w:szCs w:val="22"/>
              </w:rPr>
              <w:t xml:space="preserve"> and can count UG courses</w:t>
            </w:r>
            <w:r w:rsidR="00DE1F9D">
              <w:rPr>
                <w:rFonts w:asciiTheme="minorHAnsi" w:hAnsiTheme="minorHAnsi" w:cstheme="minorHAnsi"/>
                <w:b w:val="0"/>
                <w:bCs w:val="0"/>
                <w:sz w:val="22"/>
                <w:szCs w:val="22"/>
              </w:rPr>
              <w:t xml:space="preserve"> taken as a graduate student</w:t>
            </w:r>
            <w:r>
              <w:rPr>
                <w:rFonts w:asciiTheme="minorHAnsi" w:hAnsiTheme="minorHAnsi" w:cstheme="minorHAnsi"/>
                <w:b w:val="0"/>
                <w:bCs w:val="0"/>
                <w:sz w:val="22"/>
                <w:szCs w:val="22"/>
              </w:rPr>
              <w:t xml:space="preserve">. </w:t>
            </w:r>
            <w:r w:rsidR="00DE1F9D">
              <w:rPr>
                <w:rFonts w:asciiTheme="minorHAnsi" w:hAnsiTheme="minorHAnsi" w:cstheme="minorHAnsi"/>
                <w:b w:val="0"/>
                <w:bCs w:val="0"/>
                <w:sz w:val="22"/>
                <w:szCs w:val="22"/>
              </w:rPr>
              <w:t>They s</w:t>
            </w:r>
            <w:r>
              <w:rPr>
                <w:rFonts w:asciiTheme="minorHAnsi" w:hAnsiTheme="minorHAnsi" w:cstheme="minorHAnsi"/>
                <w:b w:val="0"/>
                <w:bCs w:val="0"/>
                <w:sz w:val="22"/>
                <w:szCs w:val="22"/>
              </w:rPr>
              <w:t>pend 1.5 years instead of 2 years taking graduate courses</w:t>
            </w:r>
            <w:r w:rsidR="00DE1F9D">
              <w:rPr>
                <w:rFonts w:asciiTheme="minorHAnsi" w:hAnsiTheme="minorHAnsi" w:cstheme="minorHAnsi"/>
                <w:b w:val="0"/>
                <w:bCs w:val="0"/>
                <w:sz w:val="22"/>
                <w:szCs w:val="22"/>
              </w:rPr>
              <w:t xml:space="preserve">, which may </w:t>
            </w:r>
            <w:proofErr w:type="gramStart"/>
            <w:r w:rsidR="00DE1F9D">
              <w:rPr>
                <w:rFonts w:asciiTheme="minorHAnsi" w:hAnsiTheme="minorHAnsi" w:cstheme="minorHAnsi"/>
                <w:b w:val="0"/>
                <w:bCs w:val="0"/>
                <w:sz w:val="22"/>
                <w:szCs w:val="22"/>
              </w:rPr>
              <w:t>actually be</w:t>
            </w:r>
            <w:proofErr w:type="gramEnd"/>
            <w:r w:rsidR="00DE1F9D">
              <w:rPr>
                <w:rFonts w:asciiTheme="minorHAnsi" w:hAnsiTheme="minorHAnsi" w:cstheme="minorHAnsi"/>
                <w:b w:val="0"/>
                <w:bCs w:val="0"/>
                <w:sz w:val="22"/>
                <w:szCs w:val="22"/>
              </w:rPr>
              <w:t xml:space="preserve"> a disadvantage to </w:t>
            </w:r>
            <w:r w:rsidR="00DE1F9D">
              <w:rPr>
                <w:rFonts w:asciiTheme="minorHAnsi" w:hAnsiTheme="minorHAnsi" w:cstheme="minorHAnsi"/>
                <w:b w:val="0"/>
                <w:bCs w:val="0"/>
                <w:sz w:val="22"/>
                <w:szCs w:val="22"/>
              </w:rPr>
              <w:lastRenderedPageBreak/>
              <w:t>students, as being in graduate school and taking more graduate-level courses better prepares them for working in the field</w:t>
            </w:r>
            <w:r>
              <w:rPr>
                <w:rFonts w:asciiTheme="minorHAnsi" w:hAnsiTheme="minorHAnsi" w:cstheme="minorHAnsi"/>
                <w:b w:val="0"/>
                <w:bCs w:val="0"/>
                <w:sz w:val="22"/>
                <w:szCs w:val="22"/>
              </w:rPr>
              <w:t>.</w:t>
            </w:r>
          </w:p>
          <w:p w14:paraId="7A3D3005" w14:textId="5ECAF082" w:rsidR="00DE1F9D" w:rsidRPr="00F43EEB" w:rsidRDefault="00DE1F9D" w:rsidP="00BE5547">
            <w:pPr>
              <w:pStyle w:val="Heading3"/>
              <w:numPr>
                <w:ilvl w:val="1"/>
                <w:numId w:val="28"/>
              </w:numPr>
              <w:shd w:val="clear" w:color="auto" w:fill="FFFFFF"/>
              <w:spacing w:before="0" w:beforeAutospacing="0" w:after="0" w:afterAutospacing="0"/>
              <w:rPr>
                <w:rFonts w:asciiTheme="minorHAnsi" w:hAnsiTheme="minorHAnsi" w:cstheme="minorHAnsi"/>
                <w:b w:val="0"/>
                <w:bCs w:val="0"/>
                <w:color w:val="333333"/>
                <w:sz w:val="22"/>
                <w:szCs w:val="22"/>
              </w:rPr>
            </w:pPr>
            <w:r>
              <w:rPr>
                <w:rFonts w:asciiTheme="minorHAnsi" w:hAnsiTheme="minorHAnsi" w:cstheme="minorHAnsi"/>
                <w:b w:val="0"/>
                <w:bCs w:val="0"/>
                <w:sz w:val="22"/>
                <w:szCs w:val="22"/>
              </w:rPr>
              <w:t>Will revisit this topic in the next meeting.</w:t>
            </w:r>
          </w:p>
          <w:p w14:paraId="23262AE5" w14:textId="66A5C4D0" w:rsidR="00F43EEB" w:rsidRPr="00443BE8" w:rsidRDefault="00F43EEB" w:rsidP="00F43EEB">
            <w:pPr>
              <w:pStyle w:val="Heading3"/>
              <w:shd w:val="clear" w:color="auto" w:fill="FFFFFF"/>
              <w:spacing w:before="0" w:beforeAutospacing="0" w:after="0" w:afterAutospacing="0"/>
              <w:ind w:left="1440"/>
              <w:rPr>
                <w:rFonts w:asciiTheme="minorHAnsi" w:hAnsiTheme="minorHAnsi" w:cstheme="minorHAnsi"/>
                <w:b w:val="0"/>
                <w:bCs w:val="0"/>
                <w:color w:val="333333"/>
                <w:sz w:val="22"/>
                <w:szCs w:val="22"/>
              </w:rPr>
            </w:pPr>
          </w:p>
          <w:p w14:paraId="0608BAE6" w14:textId="5C94FF7B" w:rsidR="00443BE8" w:rsidRPr="00443BE8" w:rsidRDefault="00443BE8" w:rsidP="00443BE8">
            <w:pPr>
              <w:pStyle w:val="Heading3"/>
              <w:shd w:val="clear" w:color="auto" w:fill="FFFFFF"/>
              <w:spacing w:before="0" w:beforeAutospacing="0" w:after="0" w:afterAutospacing="0"/>
              <w:ind w:left="720"/>
              <w:rPr>
                <w:rFonts w:asciiTheme="minorHAnsi" w:hAnsiTheme="minorHAnsi" w:cstheme="minorHAnsi"/>
                <w:b w:val="0"/>
                <w:bCs w:val="0"/>
                <w:color w:val="333333"/>
                <w:sz w:val="22"/>
                <w:szCs w:val="22"/>
              </w:rPr>
            </w:pPr>
          </w:p>
        </w:tc>
        <w:tc>
          <w:tcPr>
            <w:tcW w:w="2340" w:type="dxa"/>
          </w:tcPr>
          <w:p w14:paraId="21F45AC7" w14:textId="4F492794" w:rsidR="0037702D" w:rsidRPr="0007261A" w:rsidRDefault="003233D5" w:rsidP="00A74979">
            <w:pPr>
              <w:widowControl/>
              <w:shd w:val="clear" w:color="auto" w:fill="FFFFFF"/>
              <w:autoSpaceDE/>
              <w:autoSpaceDN/>
              <w:rPr>
                <w:rFonts w:asciiTheme="minorHAnsi" w:eastAsia="Times New Roman" w:hAnsiTheme="minorHAnsi" w:cstheme="minorHAnsi"/>
                <w:color w:val="000000"/>
              </w:rPr>
            </w:pPr>
            <w:r w:rsidRPr="0007261A">
              <w:rPr>
                <w:rFonts w:asciiTheme="minorHAnsi" w:hAnsiTheme="minorHAnsi" w:cstheme="minorHAnsi"/>
              </w:rPr>
              <w:lastRenderedPageBreak/>
              <w:t xml:space="preserve">Haddad, </w:t>
            </w:r>
            <w:r w:rsidR="00324583" w:rsidRPr="0007261A">
              <w:rPr>
                <w:rFonts w:asciiTheme="minorHAnsi" w:hAnsiTheme="minorHAnsi" w:cstheme="minorHAnsi"/>
              </w:rPr>
              <w:t>Robinson</w:t>
            </w:r>
            <w:r w:rsidR="0037702D" w:rsidRPr="0007261A">
              <w:rPr>
                <w:rFonts w:asciiTheme="minorHAnsi" w:eastAsia="Times New Roman" w:hAnsiTheme="minorHAnsi" w:cstheme="minorHAnsi"/>
                <w:color w:val="000000"/>
              </w:rPr>
              <w:t xml:space="preserve"> </w:t>
            </w:r>
          </w:p>
          <w:p w14:paraId="17F6B11F" w14:textId="364B59DD" w:rsidR="00FF73C6" w:rsidRPr="0007261A" w:rsidRDefault="00FF73C6">
            <w:pPr>
              <w:pStyle w:val="TableParagraph"/>
              <w:ind w:left="105"/>
              <w:rPr>
                <w:rFonts w:asciiTheme="minorHAnsi" w:hAnsiTheme="minorHAnsi" w:cstheme="minorHAnsi"/>
              </w:rPr>
            </w:pPr>
          </w:p>
        </w:tc>
      </w:tr>
      <w:tr w:rsidR="004357B6" w:rsidRPr="0007261A" w14:paraId="265F45E0" w14:textId="77777777">
        <w:trPr>
          <w:trHeight w:val="1389"/>
        </w:trPr>
        <w:tc>
          <w:tcPr>
            <w:tcW w:w="900" w:type="dxa"/>
          </w:tcPr>
          <w:p w14:paraId="035A1B8B" w14:textId="77777777" w:rsidR="004357B6" w:rsidRPr="0007261A" w:rsidRDefault="00D732B0" w:rsidP="004357B6">
            <w:pPr>
              <w:pStyle w:val="TableParagraph"/>
              <w:ind w:left="0"/>
              <w:rPr>
                <w:rFonts w:asciiTheme="minorHAnsi" w:hAnsiTheme="minorHAnsi" w:cstheme="minorHAnsi"/>
              </w:rPr>
            </w:pPr>
            <w:r w:rsidRPr="0007261A">
              <w:rPr>
                <w:rFonts w:asciiTheme="minorHAnsi" w:hAnsiTheme="minorHAnsi" w:cstheme="minorHAnsi"/>
              </w:rPr>
              <w:lastRenderedPageBreak/>
              <w:t xml:space="preserve"> 4:40</w:t>
            </w:r>
          </w:p>
        </w:tc>
        <w:tc>
          <w:tcPr>
            <w:tcW w:w="7471" w:type="dxa"/>
          </w:tcPr>
          <w:p w14:paraId="32DF5CAB" w14:textId="77777777" w:rsidR="004357B6" w:rsidRPr="00964B44" w:rsidRDefault="004357B6">
            <w:pPr>
              <w:pStyle w:val="TableParagraph"/>
              <w:rPr>
                <w:rFonts w:asciiTheme="minorHAnsi" w:hAnsiTheme="minorHAnsi" w:cstheme="minorHAnsi"/>
              </w:rPr>
            </w:pPr>
            <w:r w:rsidRPr="00964B44">
              <w:rPr>
                <w:rFonts w:asciiTheme="minorHAnsi" w:hAnsiTheme="minorHAnsi" w:cstheme="minorHAnsi"/>
              </w:rPr>
              <w:t>New Business</w:t>
            </w:r>
          </w:p>
          <w:p w14:paraId="44C8C6C2" w14:textId="33994851" w:rsidR="00061177" w:rsidRPr="0037151F" w:rsidRDefault="00061177" w:rsidP="00F306DF">
            <w:pPr>
              <w:widowControl/>
              <w:numPr>
                <w:ilvl w:val="0"/>
                <w:numId w:val="19"/>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color w:val="333333"/>
                <w:shd w:val="clear" w:color="auto" w:fill="FFFFFF"/>
              </w:rPr>
              <w:t>Grad Support back up</w:t>
            </w:r>
            <w:r w:rsidR="00A22DE9">
              <w:rPr>
                <w:rFonts w:asciiTheme="minorHAnsi" w:hAnsiTheme="minorHAnsi" w:cstheme="minorHAnsi"/>
                <w:color w:val="333333"/>
                <w:shd w:val="clear" w:color="auto" w:fill="FFFFFF"/>
              </w:rPr>
              <w:t xml:space="preserve"> </w:t>
            </w:r>
            <w:r w:rsidR="00DE1F9D">
              <w:rPr>
                <w:rFonts w:asciiTheme="minorHAnsi" w:hAnsiTheme="minorHAnsi" w:cstheme="minorHAnsi"/>
                <w:color w:val="333333"/>
                <w:shd w:val="clear" w:color="auto" w:fill="FFFFFF"/>
              </w:rPr>
              <w:t>(next meeting)</w:t>
            </w:r>
          </w:p>
          <w:p w14:paraId="5C53744E" w14:textId="5236EAB7" w:rsidR="0037151F" w:rsidRPr="003730D9" w:rsidRDefault="0037151F" w:rsidP="00F306DF">
            <w:pPr>
              <w:widowControl/>
              <w:numPr>
                <w:ilvl w:val="0"/>
                <w:numId w:val="19"/>
              </w:numPr>
              <w:shd w:val="clear" w:color="auto" w:fill="FFFFFF"/>
              <w:autoSpaceDE/>
              <w:autoSpaceDN/>
              <w:rPr>
                <w:rFonts w:asciiTheme="minorHAnsi" w:eastAsia="Times New Roman" w:hAnsiTheme="minorHAnsi" w:cstheme="minorHAnsi"/>
                <w:color w:val="000000"/>
              </w:rPr>
            </w:pPr>
            <w:r>
              <w:rPr>
                <w:rFonts w:asciiTheme="minorHAnsi" w:hAnsiTheme="minorHAnsi" w:cstheme="minorHAnsi"/>
                <w:color w:val="333333"/>
                <w:shd w:val="clear" w:color="auto" w:fill="FFFFFF"/>
              </w:rPr>
              <w:t>Injuries on campus</w:t>
            </w:r>
            <w:r w:rsidR="00DE1F9D">
              <w:rPr>
                <w:rFonts w:asciiTheme="minorHAnsi" w:hAnsiTheme="minorHAnsi" w:cstheme="minorHAnsi"/>
                <w:color w:val="333333"/>
                <w:shd w:val="clear" w:color="auto" w:fill="FFFFFF"/>
              </w:rPr>
              <w:t xml:space="preserve"> (next meeting)</w:t>
            </w:r>
          </w:p>
          <w:p w14:paraId="0B2926E3" w14:textId="54DCA4FE" w:rsidR="003730D9" w:rsidRPr="00964B44" w:rsidRDefault="001D6302" w:rsidP="00F306DF">
            <w:pPr>
              <w:widowControl/>
              <w:numPr>
                <w:ilvl w:val="0"/>
                <w:numId w:val="19"/>
              </w:numPr>
              <w:shd w:val="clear" w:color="auto" w:fill="FFFFFF"/>
              <w:autoSpaceDE/>
              <w:autoSpaceDN/>
              <w:rPr>
                <w:rFonts w:asciiTheme="minorHAnsi" w:eastAsia="Times New Roman" w:hAnsiTheme="minorHAnsi" w:cstheme="minorHAnsi"/>
                <w:color w:val="000000"/>
              </w:rPr>
            </w:pPr>
            <w:hyperlink r:id="rId14" w:anchor="4.3.2" w:history="1">
              <w:r w:rsidR="003730D9" w:rsidRPr="00964B44">
                <w:rPr>
                  <w:rStyle w:val="Hyperlink"/>
                  <w:rFonts w:asciiTheme="minorHAnsi" w:hAnsiTheme="minorHAnsi" w:cstheme="minorHAnsi"/>
                  <w:color w:val="CC0000"/>
                  <w:shd w:val="clear" w:color="auto" w:fill="FFFFFF"/>
                </w:rPr>
                <w:t>"Concurrent" degrees</w:t>
              </w:r>
            </w:hyperlink>
            <w:r w:rsidR="0000082B">
              <w:rPr>
                <w:rStyle w:val="Hyperlink"/>
                <w:rFonts w:asciiTheme="minorHAnsi" w:hAnsiTheme="minorHAnsi" w:cstheme="minorHAnsi"/>
                <w:color w:val="CC0000"/>
                <w:shd w:val="clear" w:color="auto" w:fill="FFFFFF"/>
              </w:rPr>
              <w:t xml:space="preserve"> (WD)</w:t>
            </w:r>
            <w:r w:rsidR="003730D9" w:rsidRPr="00964B44">
              <w:rPr>
                <w:rFonts w:asciiTheme="minorHAnsi" w:hAnsiTheme="minorHAnsi" w:cstheme="minorHAnsi"/>
                <w:color w:val="333333"/>
                <w:shd w:val="clear" w:color="auto" w:fill="FFFFFF"/>
              </w:rPr>
              <w:t> </w:t>
            </w:r>
            <w:r w:rsidR="00DE1F9D">
              <w:rPr>
                <w:rFonts w:asciiTheme="minorHAnsi" w:hAnsiTheme="minorHAnsi" w:cstheme="minorHAnsi"/>
                <w:color w:val="333333"/>
                <w:shd w:val="clear" w:color="auto" w:fill="FFFFFF"/>
              </w:rPr>
              <w:t>(next meeting)</w:t>
            </w:r>
          </w:p>
          <w:p w14:paraId="3DF2D64D" w14:textId="20449A56" w:rsidR="00324583" w:rsidRPr="00964B44" w:rsidRDefault="00324583" w:rsidP="00F306DF">
            <w:pPr>
              <w:widowControl/>
              <w:shd w:val="clear" w:color="auto" w:fill="FFFFFF"/>
              <w:autoSpaceDE/>
              <w:autoSpaceDN/>
              <w:rPr>
                <w:rFonts w:asciiTheme="minorHAnsi" w:eastAsia="Times New Roman" w:hAnsiTheme="minorHAnsi" w:cstheme="minorHAnsi"/>
                <w:color w:val="000000"/>
              </w:rPr>
            </w:pPr>
          </w:p>
        </w:tc>
        <w:tc>
          <w:tcPr>
            <w:tcW w:w="2340" w:type="dxa"/>
          </w:tcPr>
          <w:p w14:paraId="28141B12" w14:textId="50A90B74" w:rsidR="004357B6" w:rsidRPr="0007261A" w:rsidRDefault="00A22DE9">
            <w:pPr>
              <w:pStyle w:val="TableParagraph"/>
              <w:ind w:left="105"/>
              <w:rPr>
                <w:rFonts w:asciiTheme="minorHAnsi" w:hAnsiTheme="minorHAnsi" w:cstheme="minorHAnsi"/>
              </w:rPr>
            </w:pPr>
            <w:r>
              <w:rPr>
                <w:rFonts w:asciiTheme="minorHAnsi" w:hAnsiTheme="minorHAnsi" w:cstheme="minorHAnsi"/>
              </w:rPr>
              <w:t>Adams</w:t>
            </w:r>
            <w:r w:rsidR="0000082B">
              <w:rPr>
                <w:rFonts w:asciiTheme="minorHAnsi" w:hAnsiTheme="minorHAnsi" w:cstheme="minorHAnsi"/>
              </w:rPr>
              <w:t>, Robinson</w:t>
            </w:r>
          </w:p>
        </w:tc>
      </w:tr>
      <w:tr w:rsidR="00DE306E" w:rsidRPr="0007261A" w14:paraId="7D07C7A7" w14:textId="77777777">
        <w:trPr>
          <w:trHeight w:val="1377"/>
        </w:trPr>
        <w:tc>
          <w:tcPr>
            <w:tcW w:w="900" w:type="dxa"/>
          </w:tcPr>
          <w:p w14:paraId="30086F07" w14:textId="77777777" w:rsidR="00DE306E" w:rsidRPr="0007261A" w:rsidRDefault="00DE306E" w:rsidP="00DE306E">
            <w:pPr>
              <w:pStyle w:val="TableParagraph"/>
              <w:rPr>
                <w:rFonts w:asciiTheme="minorHAnsi" w:hAnsiTheme="minorHAnsi" w:cstheme="minorHAnsi"/>
              </w:rPr>
            </w:pPr>
            <w:r w:rsidRPr="0007261A">
              <w:rPr>
                <w:rFonts w:asciiTheme="minorHAnsi" w:hAnsiTheme="minorHAnsi" w:cstheme="minorHAnsi"/>
              </w:rPr>
              <w:t>5:25</w:t>
            </w:r>
          </w:p>
        </w:tc>
        <w:tc>
          <w:tcPr>
            <w:tcW w:w="7471" w:type="dxa"/>
          </w:tcPr>
          <w:p w14:paraId="310F5F12" w14:textId="77777777" w:rsidR="00DE306E" w:rsidRPr="0007261A" w:rsidRDefault="00DE306E" w:rsidP="00DE306E">
            <w:pPr>
              <w:pStyle w:val="TableParagraph"/>
              <w:spacing w:before="1" w:line="240" w:lineRule="auto"/>
              <w:rPr>
                <w:rFonts w:asciiTheme="minorHAnsi" w:hAnsiTheme="minorHAnsi" w:cstheme="minorHAnsi"/>
              </w:rPr>
            </w:pPr>
            <w:r w:rsidRPr="0007261A">
              <w:rPr>
                <w:rFonts w:asciiTheme="minorHAnsi" w:hAnsiTheme="minorHAnsi" w:cstheme="minorHAnsi"/>
              </w:rPr>
              <w:t>Other Items/Issues</w:t>
            </w:r>
          </w:p>
          <w:p w14:paraId="4E98326A" w14:textId="002933DE" w:rsidR="002A385C" w:rsidRPr="0007261A" w:rsidRDefault="002A385C" w:rsidP="0000082B">
            <w:pPr>
              <w:pStyle w:val="TableParagraph"/>
              <w:spacing w:before="1" w:line="240" w:lineRule="auto"/>
              <w:ind w:left="0"/>
              <w:rPr>
                <w:rFonts w:asciiTheme="minorHAnsi" w:hAnsiTheme="minorHAnsi" w:cstheme="minorHAnsi"/>
              </w:rPr>
            </w:pPr>
          </w:p>
        </w:tc>
        <w:tc>
          <w:tcPr>
            <w:tcW w:w="2340" w:type="dxa"/>
          </w:tcPr>
          <w:p w14:paraId="18407CFD" w14:textId="55EAE43D" w:rsidR="00DE306E" w:rsidRPr="0007261A" w:rsidRDefault="00DE306E" w:rsidP="008B2470">
            <w:pPr>
              <w:pStyle w:val="TableParagraph"/>
              <w:ind w:left="105"/>
              <w:rPr>
                <w:rFonts w:asciiTheme="minorHAnsi" w:hAnsiTheme="minorHAnsi" w:cstheme="minorHAnsi"/>
              </w:rPr>
            </w:pPr>
          </w:p>
        </w:tc>
      </w:tr>
    </w:tbl>
    <w:p w14:paraId="2E835864" w14:textId="037368D7" w:rsidR="00B16F81" w:rsidRDefault="00B16F81"/>
    <w:p w14:paraId="24682793" w14:textId="77777777" w:rsidR="00FD447B" w:rsidRDefault="00FD447B" w:rsidP="00FD447B"/>
    <w:tbl>
      <w:tblPr>
        <w:tblpPr w:leftFromText="180" w:rightFromText="180" w:vertAnchor="text" w:horzAnchor="margin" w:tblpXSpec="center" w:tblpY="-13164"/>
        <w:tblW w:w="12275" w:type="dxa"/>
        <w:tblLook w:val="04A0" w:firstRow="1" w:lastRow="0" w:firstColumn="1" w:lastColumn="0" w:noHBand="0" w:noVBand="1"/>
      </w:tblPr>
      <w:tblGrid>
        <w:gridCol w:w="1231"/>
        <w:gridCol w:w="1874"/>
        <w:gridCol w:w="3293"/>
        <w:gridCol w:w="651"/>
        <w:gridCol w:w="779"/>
        <w:gridCol w:w="650"/>
        <w:gridCol w:w="665"/>
        <w:gridCol w:w="587"/>
        <w:gridCol w:w="679"/>
        <w:gridCol w:w="622"/>
        <w:gridCol w:w="622"/>
        <w:gridCol w:w="622"/>
      </w:tblGrid>
      <w:tr w:rsidR="00FD447B" w14:paraId="659B16B5" w14:textId="77777777" w:rsidTr="00040AA5">
        <w:trPr>
          <w:trHeight w:val="339"/>
        </w:trPr>
        <w:tc>
          <w:tcPr>
            <w:tcW w:w="12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C2EE92" w14:textId="77777777" w:rsidR="00FD447B" w:rsidRDefault="00FD447B" w:rsidP="00040AA5">
            <w:pPr>
              <w:rPr>
                <w:b/>
                <w:bCs/>
                <w:color w:val="000000"/>
                <w:sz w:val="20"/>
              </w:rPr>
            </w:pPr>
            <w:r>
              <w:rPr>
                <w:b/>
                <w:bCs/>
                <w:color w:val="000000"/>
                <w:sz w:val="20"/>
              </w:rPr>
              <w:lastRenderedPageBreak/>
              <w:t>First Name</w:t>
            </w:r>
          </w:p>
        </w:tc>
        <w:tc>
          <w:tcPr>
            <w:tcW w:w="1874" w:type="dxa"/>
            <w:tcBorders>
              <w:top w:val="single" w:sz="4" w:space="0" w:color="auto"/>
              <w:left w:val="nil"/>
              <w:bottom w:val="single" w:sz="4" w:space="0" w:color="auto"/>
              <w:right w:val="single" w:sz="4" w:space="0" w:color="auto"/>
            </w:tcBorders>
            <w:shd w:val="clear" w:color="auto" w:fill="FFFFFF"/>
            <w:vAlign w:val="center"/>
            <w:hideMark/>
          </w:tcPr>
          <w:p w14:paraId="33472B69" w14:textId="77777777" w:rsidR="00FD447B" w:rsidRDefault="00FD447B" w:rsidP="00040AA5">
            <w:pPr>
              <w:rPr>
                <w:b/>
                <w:bCs/>
                <w:color w:val="000000"/>
                <w:sz w:val="20"/>
              </w:rPr>
            </w:pPr>
            <w:r>
              <w:rPr>
                <w:b/>
                <w:bCs/>
                <w:color w:val="000000"/>
                <w:sz w:val="20"/>
              </w:rPr>
              <w:t>Last Name</w:t>
            </w:r>
          </w:p>
        </w:tc>
        <w:tc>
          <w:tcPr>
            <w:tcW w:w="3293" w:type="dxa"/>
            <w:tcBorders>
              <w:top w:val="single" w:sz="4" w:space="0" w:color="auto"/>
              <w:left w:val="nil"/>
              <w:bottom w:val="single" w:sz="4" w:space="0" w:color="auto"/>
              <w:right w:val="single" w:sz="4" w:space="0" w:color="auto"/>
            </w:tcBorders>
            <w:shd w:val="clear" w:color="auto" w:fill="FFFFFF"/>
            <w:vAlign w:val="center"/>
            <w:hideMark/>
          </w:tcPr>
          <w:p w14:paraId="4C5922DA" w14:textId="77777777" w:rsidR="00FD447B" w:rsidRDefault="00FD447B" w:rsidP="00040AA5">
            <w:pPr>
              <w:rPr>
                <w:b/>
                <w:bCs/>
                <w:color w:val="000000"/>
                <w:sz w:val="20"/>
              </w:rPr>
            </w:pPr>
            <w:r>
              <w:rPr>
                <w:b/>
                <w:bCs/>
                <w:color w:val="000000"/>
                <w:sz w:val="20"/>
              </w:rPr>
              <w:t>Discipline Area</w:t>
            </w:r>
          </w:p>
        </w:tc>
        <w:tc>
          <w:tcPr>
            <w:tcW w:w="651" w:type="dxa"/>
            <w:tcBorders>
              <w:top w:val="single" w:sz="4" w:space="0" w:color="auto"/>
              <w:left w:val="nil"/>
              <w:bottom w:val="single" w:sz="4" w:space="0" w:color="auto"/>
              <w:right w:val="single" w:sz="4" w:space="0" w:color="auto"/>
            </w:tcBorders>
            <w:vAlign w:val="bottom"/>
            <w:hideMark/>
          </w:tcPr>
          <w:p w14:paraId="129AD885" w14:textId="77777777" w:rsidR="00FD447B" w:rsidRDefault="00FD447B" w:rsidP="00040AA5">
            <w:pPr>
              <w:rPr>
                <w:b/>
                <w:bCs/>
                <w:color w:val="000000"/>
              </w:rPr>
            </w:pPr>
            <w:r>
              <w:rPr>
                <w:b/>
                <w:bCs/>
                <w:color w:val="000000"/>
              </w:rPr>
              <w:t>Aug</w:t>
            </w:r>
          </w:p>
        </w:tc>
        <w:tc>
          <w:tcPr>
            <w:tcW w:w="779" w:type="dxa"/>
            <w:tcBorders>
              <w:top w:val="single" w:sz="4" w:space="0" w:color="auto"/>
              <w:left w:val="nil"/>
              <w:bottom w:val="single" w:sz="4" w:space="0" w:color="auto"/>
              <w:right w:val="single" w:sz="4" w:space="0" w:color="auto"/>
            </w:tcBorders>
            <w:noWrap/>
            <w:vAlign w:val="bottom"/>
            <w:hideMark/>
          </w:tcPr>
          <w:p w14:paraId="59711931" w14:textId="77777777" w:rsidR="00FD447B" w:rsidRDefault="00FD447B" w:rsidP="00040AA5">
            <w:pPr>
              <w:jc w:val="center"/>
              <w:rPr>
                <w:b/>
                <w:bCs/>
                <w:color w:val="000000"/>
              </w:rPr>
            </w:pPr>
            <w:r>
              <w:rPr>
                <w:b/>
                <w:bCs/>
                <w:color w:val="000000"/>
              </w:rPr>
              <w:t>Sept.</w:t>
            </w:r>
          </w:p>
        </w:tc>
        <w:tc>
          <w:tcPr>
            <w:tcW w:w="650" w:type="dxa"/>
            <w:tcBorders>
              <w:top w:val="single" w:sz="4" w:space="0" w:color="auto"/>
              <w:left w:val="nil"/>
              <w:bottom w:val="single" w:sz="4" w:space="0" w:color="auto"/>
              <w:right w:val="single" w:sz="4" w:space="0" w:color="auto"/>
            </w:tcBorders>
            <w:noWrap/>
            <w:vAlign w:val="bottom"/>
            <w:hideMark/>
          </w:tcPr>
          <w:p w14:paraId="62E05373" w14:textId="77777777" w:rsidR="00FD447B" w:rsidRDefault="00FD447B" w:rsidP="00040AA5">
            <w:pPr>
              <w:jc w:val="center"/>
              <w:rPr>
                <w:b/>
                <w:bCs/>
                <w:color w:val="000000"/>
              </w:rPr>
            </w:pPr>
            <w:r>
              <w:rPr>
                <w:b/>
                <w:bCs/>
                <w:color w:val="000000"/>
              </w:rPr>
              <w:t>Oct</w:t>
            </w:r>
          </w:p>
        </w:tc>
        <w:tc>
          <w:tcPr>
            <w:tcW w:w="665" w:type="dxa"/>
            <w:tcBorders>
              <w:top w:val="single" w:sz="4" w:space="0" w:color="auto"/>
              <w:left w:val="nil"/>
              <w:bottom w:val="single" w:sz="4" w:space="0" w:color="auto"/>
              <w:right w:val="single" w:sz="4" w:space="0" w:color="auto"/>
            </w:tcBorders>
            <w:noWrap/>
            <w:vAlign w:val="bottom"/>
            <w:hideMark/>
          </w:tcPr>
          <w:p w14:paraId="52EE5D22" w14:textId="77777777" w:rsidR="00FD447B" w:rsidRDefault="00FD447B" w:rsidP="00040AA5">
            <w:pPr>
              <w:jc w:val="center"/>
              <w:rPr>
                <w:b/>
                <w:bCs/>
                <w:color w:val="000000"/>
              </w:rPr>
            </w:pPr>
            <w:r>
              <w:rPr>
                <w:b/>
                <w:bCs/>
                <w:color w:val="000000"/>
              </w:rPr>
              <w:t>Nov</w:t>
            </w:r>
          </w:p>
        </w:tc>
        <w:tc>
          <w:tcPr>
            <w:tcW w:w="587" w:type="dxa"/>
            <w:tcBorders>
              <w:top w:val="single" w:sz="4" w:space="0" w:color="auto"/>
              <w:left w:val="nil"/>
              <w:bottom w:val="single" w:sz="4" w:space="0" w:color="auto"/>
              <w:right w:val="single" w:sz="4" w:space="0" w:color="auto"/>
            </w:tcBorders>
            <w:noWrap/>
            <w:vAlign w:val="bottom"/>
            <w:hideMark/>
          </w:tcPr>
          <w:p w14:paraId="1D77D2F2" w14:textId="77777777" w:rsidR="00FD447B" w:rsidRDefault="00FD447B" w:rsidP="00040AA5">
            <w:pPr>
              <w:jc w:val="center"/>
              <w:rPr>
                <w:b/>
                <w:bCs/>
                <w:color w:val="000000"/>
              </w:rPr>
            </w:pPr>
            <w:r>
              <w:rPr>
                <w:b/>
                <w:bCs/>
                <w:color w:val="000000"/>
              </w:rPr>
              <w:t>Dec</w:t>
            </w:r>
          </w:p>
        </w:tc>
        <w:tc>
          <w:tcPr>
            <w:tcW w:w="679" w:type="dxa"/>
            <w:tcBorders>
              <w:top w:val="single" w:sz="4" w:space="0" w:color="auto"/>
              <w:left w:val="nil"/>
              <w:bottom w:val="single" w:sz="4" w:space="0" w:color="auto"/>
              <w:right w:val="single" w:sz="4" w:space="0" w:color="auto"/>
            </w:tcBorders>
            <w:noWrap/>
            <w:vAlign w:val="bottom"/>
            <w:hideMark/>
          </w:tcPr>
          <w:p w14:paraId="18E44F7B" w14:textId="77777777" w:rsidR="00FD447B" w:rsidRDefault="00FD447B" w:rsidP="00040AA5">
            <w:pPr>
              <w:jc w:val="center"/>
              <w:rPr>
                <w:b/>
                <w:bCs/>
                <w:color w:val="000000"/>
              </w:rPr>
            </w:pPr>
            <w:r>
              <w:rPr>
                <w:b/>
                <w:bCs/>
                <w:color w:val="000000"/>
              </w:rPr>
              <w:t>Jan</w:t>
            </w:r>
          </w:p>
        </w:tc>
        <w:tc>
          <w:tcPr>
            <w:tcW w:w="622" w:type="dxa"/>
            <w:tcBorders>
              <w:top w:val="single" w:sz="4" w:space="0" w:color="auto"/>
              <w:left w:val="nil"/>
              <w:bottom w:val="single" w:sz="4" w:space="0" w:color="auto"/>
              <w:right w:val="single" w:sz="4" w:space="0" w:color="auto"/>
            </w:tcBorders>
            <w:noWrap/>
            <w:vAlign w:val="bottom"/>
            <w:hideMark/>
          </w:tcPr>
          <w:p w14:paraId="09C9D2B1" w14:textId="77777777" w:rsidR="00FD447B" w:rsidRDefault="00FD447B" w:rsidP="00040AA5">
            <w:pPr>
              <w:jc w:val="center"/>
              <w:rPr>
                <w:b/>
                <w:bCs/>
                <w:color w:val="000000"/>
              </w:rPr>
            </w:pPr>
            <w:r>
              <w:rPr>
                <w:b/>
                <w:bCs/>
                <w:color w:val="000000"/>
              </w:rPr>
              <w:t>Feb</w:t>
            </w:r>
          </w:p>
        </w:tc>
        <w:tc>
          <w:tcPr>
            <w:tcW w:w="622" w:type="dxa"/>
            <w:tcBorders>
              <w:top w:val="single" w:sz="4" w:space="0" w:color="auto"/>
              <w:left w:val="nil"/>
              <w:bottom w:val="single" w:sz="4" w:space="0" w:color="auto"/>
              <w:right w:val="single" w:sz="4" w:space="0" w:color="auto"/>
            </w:tcBorders>
          </w:tcPr>
          <w:p w14:paraId="1EA47BD6" w14:textId="77777777" w:rsidR="00FD447B" w:rsidRDefault="00FD447B" w:rsidP="00040AA5">
            <w:pPr>
              <w:jc w:val="center"/>
              <w:rPr>
                <w:b/>
                <w:bCs/>
                <w:color w:val="000000"/>
              </w:rPr>
            </w:pPr>
            <w:r>
              <w:rPr>
                <w:b/>
                <w:bCs/>
                <w:color w:val="000000"/>
              </w:rPr>
              <w:t xml:space="preserve">Mar </w:t>
            </w:r>
          </w:p>
        </w:tc>
        <w:tc>
          <w:tcPr>
            <w:tcW w:w="622" w:type="dxa"/>
            <w:tcBorders>
              <w:top w:val="single" w:sz="4" w:space="0" w:color="auto"/>
              <w:left w:val="nil"/>
              <w:bottom w:val="single" w:sz="4" w:space="0" w:color="auto"/>
              <w:right w:val="single" w:sz="4" w:space="0" w:color="auto"/>
            </w:tcBorders>
          </w:tcPr>
          <w:p w14:paraId="272F88AD" w14:textId="77777777" w:rsidR="00FD447B" w:rsidRDefault="00FD447B" w:rsidP="00040AA5">
            <w:pPr>
              <w:jc w:val="center"/>
              <w:rPr>
                <w:b/>
                <w:bCs/>
                <w:color w:val="000000"/>
              </w:rPr>
            </w:pPr>
            <w:r>
              <w:rPr>
                <w:b/>
                <w:bCs/>
                <w:color w:val="000000"/>
              </w:rPr>
              <w:t>Apr</w:t>
            </w:r>
          </w:p>
        </w:tc>
      </w:tr>
      <w:tr w:rsidR="00FD447B" w14:paraId="34F4A58F" w14:textId="77777777" w:rsidTr="00040AA5">
        <w:trPr>
          <w:trHeight w:val="339"/>
        </w:trPr>
        <w:tc>
          <w:tcPr>
            <w:tcW w:w="1231" w:type="dxa"/>
            <w:tcBorders>
              <w:top w:val="nil"/>
              <w:left w:val="single" w:sz="4" w:space="0" w:color="auto"/>
              <w:bottom w:val="single" w:sz="4" w:space="0" w:color="auto"/>
              <w:right w:val="single" w:sz="4" w:space="0" w:color="auto"/>
            </w:tcBorders>
            <w:shd w:val="clear" w:color="auto" w:fill="FFFFFF"/>
            <w:vAlign w:val="center"/>
            <w:hideMark/>
          </w:tcPr>
          <w:p w14:paraId="09C310FF" w14:textId="77777777" w:rsidR="00FD447B" w:rsidRDefault="00FD447B" w:rsidP="00040AA5">
            <w:pPr>
              <w:rPr>
                <w:color w:val="000000"/>
                <w:sz w:val="20"/>
              </w:rPr>
            </w:pPr>
            <w:r>
              <w:rPr>
                <w:color w:val="000000"/>
                <w:sz w:val="20"/>
              </w:rPr>
              <w:t>Dean</w:t>
            </w:r>
          </w:p>
        </w:tc>
        <w:tc>
          <w:tcPr>
            <w:tcW w:w="1874" w:type="dxa"/>
            <w:tcBorders>
              <w:top w:val="nil"/>
              <w:left w:val="nil"/>
              <w:bottom w:val="single" w:sz="4" w:space="0" w:color="auto"/>
              <w:right w:val="single" w:sz="4" w:space="0" w:color="auto"/>
            </w:tcBorders>
            <w:shd w:val="clear" w:color="auto" w:fill="FFFFFF"/>
            <w:vAlign w:val="center"/>
            <w:hideMark/>
          </w:tcPr>
          <w:p w14:paraId="1B6FC80D" w14:textId="77777777" w:rsidR="00FD447B" w:rsidRDefault="00FD447B" w:rsidP="00040AA5">
            <w:pPr>
              <w:rPr>
                <w:color w:val="000000"/>
                <w:sz w:val="20"/>
              </w:rPr>
            </w:pPr>
            <w:r>
              <w:rPr>
                <w:color w:val="000000"/>
                <w:sz w:val="20"/>
              </w:rPr>
              <w:t>Adams</w:t>
            </w:r>
          </w:p>
        </w:tc>
        <w:tc>
          <w:tcPr>
            <w:tcW w:w="3293" w:type="dxa"/>
            <w:tcBorders>
              <w:top w:val="nil"/>
              <w:left w:val="nil"/>
              <w:bottom w:val="single" w:sz="4" w:space="0" w:color="auto"/>
              <w:right w:val="single" w:sz="4" w:space="0" w:color="auto"/>
            </w:tcBorders>
            <w:shd w:val="clear" w:color="auto" w:fill="FFFFFF"/>
            <w:vAlign w:val="center"/>
            <w:hideMark/>
          </w:tcPr>
          <w:p w14:paraId="2A5A6427" w14:textId="77777777" w:rsidR="00FD447B" w:rsidRDefault="00FD447B" w:rsidP="00040AA5">
            <w:pPr>
              <w:rPr>
                <w:color w:val="000000"/>
                <w:sz w:val="20"/>
              </w:rPr>
            </w:pPr>
            <w:r>
              <w:rPr>
                <w:color w:val="000000"/>
                <w:sz w:val="20"/>
              </w:rPr>
              <w:t>Biological &amp; Agricultural Sciences</w:t>
            </w:r>
          </w:p>
        </w:tc>
        <w:tc>
          <w:tcPr>
            <w:tcW w:w="651" w:type="dxa"/>
            <w:tcBorders>
              <w:top w:val="nil"/>
              <w:left w:val="nil"/>
              <w:bottom w:val="single" w:sz="4" w:space="0" w:color="auto"/>
              <w:right w:val="single" w:sz="4" w:space="0" w:color="auto"/>
            </w:tcBorders>
            <w:vAlign w:val="center"/>
            <w:hideMark/>
          </w:tcPr>
          <w:p w14:paraId="68C1064E" w14:textId="77777777" w:rsidR="00FD447B" w:rsidRDefault="00FD447B" w:rsidP="00040AA5">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501BCBE1" w14:textId="77777777" w:rsidR="00FD447B" w:rsidRDefault="00FD447B" w:rsidP="00040AA5">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55696601"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477B2A73" w14:textId="77777777" w:rsidR="00FD447B" w:rsidRDefault="00FD447B" w:rsidP="00040AA5">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5B1861CE" w14:textId="77777777" w:rsidR="00FD447B" w:rsidRDefault="00FD447B" w:rsidP="00040AA5">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516D087B" w14:textId="629A88B4" w:rsidR="00FD447B" w:rsidRDefault="00255439" w:rsidP="00040AA5">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noWrap/>
            <w:vAlign w:val="bottom"/>
          </w:tcPr>
          <w:p w14:paraId="5EEB3F0F"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01DEFD44"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2A6D2DF" w14:textId="77777777" w:rsidR="00FD447B" w:rsidRDefault="00FD447B" w:rsidP="00040AA5">
            <w:pPr>
              <w:jc w:val="center"/>
              <w:rPr>
                <w:rFonts w:asciiTheme="minorHAnsi" w:hAnsiTheme="minorHAnsi"/>
                <w:color w:val="000000"/>
                <w:sz w:val="20"/>
              </w:rPr>
            </w:pPr>
          </w:p>
        </w:tc>
      </w:tr>
      <w:tr w:rsidR="00FD447B" w14:paraId="6BDE980D" w14:textId="77777777" w:rsidTr="00040AA5">
        <w:trPr>
          <w:trHeight w:val="339"/>
        </w:trPr>
        <w:tc>
          <w:tcPr>
            <w:tcW w:w="1231" w:type="dxa"/>
            <w:tcBorders>
              <w:top w:val="nil"/>
              <w:left w:val="single" w:sz="4" w:space="0" w:color="auto"/>
              <w:bottom w:val="single" w:sz="4" w:space="0" w:color="auto"/>
              <w:right w:val="single" w:sz="4" w:space="0" w:color="auto"/>
            </w:tcBorders>
            <w:vAlign w:val="center"/>
            <w:hideMark/>
          </w:tcPr>
          <w:p w14:paraId="288022B0" w14:textId="77777777" w:rsidR="00FD447B" w:rsidRDefault="00FD447B" w:rsidP="00040AA5">
            <w:pPr>
              <w:rPr>
                <w:color w:val="000000"/>
                <w:sz w:val="20"/>
              </w:rPr>
            </w:pPr>
            <w:r>
              <w:rPr>
                <w:color w:val="000000"/>
                <w:sz w:val="20"/>
              </w:rPr>
              <w:t>Michael</w:t>
            </w:r>
          </w:p>
        </w:tc>
        <w:tc>
          <w:tcPr>
            <w:tcW w:w="1874" w:type="dxa"/>
            <w:tcBorders>
              <w:top w:val="nil"/>
              <w:left w:val="nil"/>
              <w:bottom w:val="single" w:sz="4" w:space="0" w:color="auto"/>
              <w:right w:val="single" w:sz="4" w:space="0" w:color="auto"/>
            </w:tcBorders>
            <w:vAlign w:val="center"/>
            <w:hideMark/>
          </w:tcPr>
          <w:p w14:paraId="56BF7534" w14:textId="77777777" w:rsidR="00FD447B" w:rsidRDefault="00FD447B" w:rsidP="00040AA5">
            <w:pPr>
              <w:rPr>
                <w:color w:val="000000"/>
                <w:sz w:val="20"/>
              </w:rPr>
            </w:pPr>
            <w:r>
              <w:rPr>
                <w:color w:val="000000"/>
                <w:sz w:val="20"/>
              </w:rPr>
              <w:t>Brown</w:t>
            </w:r>
          </w:p>
        </w:tc>
        <w:tc>
          <w:tcPr>
            <w:tcW w:w="3293" w:type="dxa"/>
            <w:tcBorders>
              <w:top w:val="nil"/>
              <w:left w:val="nil"/>
              <w:bottom w:val="single" w:sz="4" w:space="0" w:color="auto"/>
              <w:right w:val="single" w:sz="4" w:space="0" w:color="auto"/>
            </w:tcBorders>
            <w:vAlign w:val="center"/>
            <w:hideMark/>
          </w:tcPr>
          <w:p w14:paraId="0A003FBC" w14:textId="77777777" w:rsidR="00FD447B" w:rsidRDefault="00FD447B" w:rsidP="00040AA5">
            <w:pPr>
              <w:rPr>
                <w:color w:val="000000"/>
                <w:sz w:val="20"/>
              </w:rPr>
            </w:pPr>
            <w:r>
              <w:rPr>
                <w:color w:val="000000"/>
                <w:sz w:val="20"/>
              </w:rPr>
              <w:t>Social Sciences &amp; Education</w:t>
            </w:r>
          </w:p>
        </w:tc>
        <w:tc>
          <w:tcPr>
            <w:tcW w:w="651" w:type="dxa"/>
            <w:tcBorders>
              <w:top w:val="nil"/>
              <w:left w:val="nil"/>
              <w:bottom w:val="single" w:sz="4" w:space="0" w:color="auto"/>
              <w:right w:val="single" w:sz="4" w:space="0" w:color="auto"/>
            </w:tcBorders>
            <w:vAlign w:val="center"/>
            <w:hideMark/>
          </w:tcPr>
          <w:p w14:paraId="4699BBBB" w14:textId="77777777" w:rsidR="00FD447B" w:rsidRDefault="00FD447B" w:rsidP="00040AA5">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12C3C3C3" w14:textId="77777777" w:rsidR="00FD447B" w:rsidRDefault="00FD447B" w:rsidP="00040AA5">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7B39C69C"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72854668" w14:textId="77777777" w:rsidR="00FD447B" w:rsidRDefault="00FD447B" w:rsidP="00040AA5">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7DEAE7CF" w14:textId="77777777" w:rsidR="00FD447B" w:rsidRDefault="00FD447B" w:rsidP="00040AA5">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37CBDCEC" w14:textId="016227C4" w:rsidR="00FD447B" w:rsidRDefault="00BB16E3" w:rsidP="00040AA5">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22E712CB"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5C8AD0C"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EA35AC8" w14:textId="77777777" w:rsidR="00FD447B" w:rsidRDefault="00FD447B" w:rsidP="00040AA5">
            <w:pPr>
              <w:jc w:val="center"/>
              <w:rPr>
                <w:rFonts w:asciiTheme="minorHAnsi" w:hAnsiTheme="minorHAnsi"/>
                <w:color w:val="000000"/>
                <w:sz w:val="20"/>
              </w:rPr>
            </w:pPr>
          </w:p>
        </w:tc>
      </w:tr>
      <w:tr w:rsidR="00FD447B" w14:paraId="0ADA62FE" w14:textId="77777777" w:rsidTr="00040AA5">
        <w:trPr>
          <w:trHeight w:val="339"/>
        </w:trPr>
        <w:tc>
          <w:tcPr>
            <w:tcW w:w="1231" w:type="dxa"/>
            <w:tcBorders>
              <w:top w:val="nil"/>
              <w:left w:val="single" w:sz="4" w:space="0" w:color="auto"/>
              <w:bottom w:val="single" w:sz="4" w:space="0" w:color="auto"/>
              <w:right w:val="single" w:sz="4" w:space="0" w:color="auto"/>
            </w:tcBorders>
            <w:vAlign w:val="center"/>
            <w:hideMark/>
          </w:tcPr>
          <w:p w14:paraId="557C0C0E" w14:textId="77777777" w:rsidR="00FD447B" w:rsidRDefault="00FD447B" w:rsidP="00040AA5">
            <w:pPr>
              <w:rPr>
                <w:color w:val="000000"/>
                <w:sz w:val="20"/>
              </w:rPr>
            </w:pPr>
            <w:r>
              <w:rPr>
                <w:color w:val="000000"/>
                <w:sz w:val="20"/>
              </w:rPr>
              <w:t>Sarah</w:t>
            </w:r>
          </w:p>
        </w:tc>
        <w:tc>
          <w:tcPr>
            <w:tcW w:w="1874" w:type="dxa"/>
            <w:tcBorders>
              <w:top w:val="nil"/>
              <w:left w:val="nil"/>
              <w:bottom w:val="single" w:sz="4" w:space="0" w:color="auto"/>
              <w:right w:val="single" w:sz="4" w:space="0" w:color="auto"/>
            </w:tcBorders>
            <w:vAlign w:val="center"/>
            <w:hideMark/>
          </w:tcPr>
          <w:p w14:paraId="12E74D21" w14:textId="77777777" w:rsidR="00FD447B" w:rsidRDefault="00FD447B" w:rsidP="00040AA5">
            <w:pPr>
              <w:rPr>
                <w:color w:val="000000"/>
                <w:sz w:val="20"/>
              </w:rPr>
            </w:pPr>
            <w:r>
              <w:rPr>
                <w:color w:val="000000"/>
                <w:sz w:val="20"/>
              </w:rPr>
              <w:t>Ryan</w:t>
            </w:r>
          </w:p>
        </w:tc>
        <w:tc>
          <w:tcPr>
            <w:tcW w:w="3293" w:type="dxa"/>
            <w:tcBorders>
              <w:top w:val="nil"/>
              <w:left w:val="nil"/>
              <w:bottom w:val="single" w:sz="4" w:space="0" w:color="auto"/>
              <w:right w:val="single" w:sz="4" w:space="0" w:color="auto"/>
            </w:tcBorders>
            <w:vAlign w:val="center"/>
            <w:hideMark/>
          </w:tcPr>
          <w:p w14:paraId="4E86AEDF" w14:textId="77777777" w:rsidR="00FD447B" w:rsidRDefault="00FD447B" w:rsidP="00040AA5">
            <w:pPr>
              <w:rPr>
                <w:color w:val="000000"/>
                <w:sz w:val="20"/>
              </w:rPr>
            </w:pPr>
            <w:r>
              <w:rPr>
                <w:color w:val="000000"/>
                <w:sz w:val="20"/>
              </w:rPr>
              <w:t>Physical Sciences, Math &amp; Engineering</w:t>
            </w:r>
          </w:p>
        </w:tc>
        <w:tc>
          <w:tcPr>
            <w:tcW w:w="651" w:type="dxa"/>
            <w:tcBorders>
              <w:top w:val="nil"/>
              <w:left w:val="nil"/>
              <w:bottom w:val="single" w:sz="4" w:space="0" w:color="auto"/>
              <w:right w:val="single" w:sz="4" w:space="0" w:color="auto"/>
            </w:tcBorders>
            <w:vAlign w:val="center"/>
            <w:hideMark/>
          </w:tcPr>
          <w:p w14:paraId="1FEF9095" w14:textId="77777777" w:rsidR="00FD447B" w:rsidRDefault="00FD447B" w:rsidP="00040AA5">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448A695D" w14:textId="77777777" w:rsidR="00FD447B" w:rsidRDefault="00FD447B" w:rsidP="00040AA5">
            <w:pPr>
              <w:jc w:val="center"/>
              <w:rPr>
                <w:color w:val="000000"/>
                <w:sz w:val="20"/>
              </w:rPr>
            </w:pPr>
            <w:r>
              <w:rPr>
                <w:color w:val="000000"/>
                <w:sz w:val="20"/>
              </w:rPr>
              <w:t>A</w:t>
            </w:r>
          </w:p>
        </w:tc>
        <w:tc>
          <w:tcPr>
            <w:tcW w:w="650" w:type="dxa"/>
            <w:tcBorders>
              <w:top w:val="nil"/>
              <w:left w:val="nil"/>
              <w:bottom w:val="single" w:sz="4" w:space="0" w:color="auto"/>
              <w:right w:val="single" w:sz="4" w:space="0" w:color="auto"/>
            </w:tcBorders>
            <w:noWrap/>
            <w:vAlign w:val="center"/>
          </w:tcPr>
          <w:p w14:paraId="0CF8E855"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43F5CCA9" w14:textId="77777777" w:rsidR="00FD447B" w:rsidRDefault="00FD447B" w:rsidP="00040AA5">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47B949AF" w14:textId="77777777" w:rsidR="00FD447B" w:rsidRDefault="00FD447B" w:rsidP="00040AA5">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2A4C93B2" w14:textId="46BDE7B1" w:rsidR="00FD447B" w:rsidRDefault="00255439" w:rsidP="00040AA5">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56CAD453"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E406AFD"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85548E5" w14:textId="77777777" w:rsidR="00FD447B" w:rsidRDefault="00FD447B" w:rsidP="00040AA5">
            <w:pPr>
              <w:jc w:val="center"/>
              <w:rPr>
                <w:rFonts w:asciiTheme="minorHAnsi" w:hAnsiTheme="minorHAnsi"/>
                <w:color w:val="000000"/>
                <w:sz w:val="20"/>
              </w:rPr>
            </w:pPr>
          </w:p>
        </w:tc>
      </w:tr>
      <w:tr w:rsidR="00FD447B" w14:paraId="7C0DC6B5" w14:textId="77777777" w:rsidTr="00040AA5">
        <w:trPr>
          <w:trHeight w:val="339"/>
        </w:trPr>
        <w:tc>
          <w:tcPr>
            <w:tcW w:w="1231" w:type="dxa"/>
            <w:tcBorders>
              <w:top w:val="nil"/>
              <w:left w:val="single" w:sz="4" w:space="0" w:color="auto"/>
              <w:bottom w:val="single" w:sz="4" w:space="0" w:color="auto"/>
              <w:right w:val="single" w:sz="4" w:space="0" w:color="auto"/>
            </w:tcBorders>
            <w:vAlign w:val="center"/>
            <w:hideMark/>
          </w:tcPr>
          <w:p w14:paraId="77147007" w14:textId="77777777" w:rsidR="00FD447B" w:rsidRDefault="00FD447B" w:rsidP="00040AA5">
            <w:pPr>
              <w:rPr>
                <w:color w:val="000000"/>
                <w:sz w:val="20"/>
              </w:rPr>
            </w:pPr>
            <w:r>
              <w:rPr>
                <w:color w:val="000000"/>
                <w:sz w:val="20"/>
              </w:rPr>
              <w:t>Chunhui</w:t>
            </w:r>
          </w:p>
        </w:tc>
        <w:tc>
          <w:tcPr>
            <w:tcW w:w="1874" w:type="dxa"/>
            <w:tcBorders>
              <w:top w:val="nil"/>
              <w:left w:val="nil"/>
              <w:bottom w:val="single" w:sz="4" w:space="0" w:color="auto"/>
              <w:right w:val="single" w:sz="4" w:space="0" w:color="auto"/>
            </w:tcBorders>
            <w:vAlign w:val="center"/>
            <w:hideMark/>
          </w:tcPr>
          <w:p w14:paraId="661AC0DD" w14:textId="77777777" w:rsidR="00FD447B" w:rsidRDefault="00FD447B" w:rsidP="00040AA5">
            <w:pPr>
              <w:rPr>
                <w:color w:val="000000"/>
                <w:sz w:val="20"/>
              </w:rPr>
            </w:pPr>
            <w:r>
              <w:rPr>
                <w:color w:val="000000"/>
                <w:sz w:val="20"/>
              </w:rPr>
              <w:t>Xiang</w:t>
            </w:r>
          </w:p>
        </w:tc>
        <w:tc>
          <w:tcPr>
            <w:tcW w:w="3293" w:type="dxa"/>
            <w:tcBorders>
              <w:top w:val="nil"/>
              <w:left w:val="nil"/>
              <w:bottom w:val="single" w:sz="4" w:space="0" w:color="auto"/>
              <w:right w:val="single" w:sz="4" w:space="0" w:color="auto"/>
            </w:tcBorders>
            <w:vAlign w:val="center"/>
            <w:hideMark/>
          </w:tcPr>
          <w:p w14:paraId="2B65D619" w14:textId="77777777" w:rsidR="00FD447B" w:rsidRDefault="00FD447B" w:rsidP="00040AA5">
            <w:pPr>
              <w:rPr>
                <w:color w:val="000000"/>
                <w:sz w:val="20"/>
              </w:rPr>
            </w:pPr>
            <w:r>
              <w:rPr>
                <w:color w:val="000000"/>
                <w:sz w:val="20"/>
              </w:rPr>
              <w:t>Social Sciences &amp; Education</w:t>
            </w:r>
          </w:p>
        </w:tc>
        <w:tc>
          <w:tcPr>
            <w:tcW w:w="651" w:type="dxa"/>
            <w:tcBorders>
              <w:top w:val="nil"/>
              <w:left w:val="nil"/>
              <w:bottom w:val="single" w:sz="4" w:space="0" w:color="auto"/>
              <w:right w:val="single" w:sz="4" w:space="0" w:color="auto"/>
            </w:tcBorders>
            <w:vAlign w:val="center"/>
            <w:hideMark/>
          </w:tcPr>
          <w:p w14:paraId="7CD34190" w14:textId="77777777" w:rsidR="00FD447B" w:rsidRDefault="00FD447B" w:rsidP="00040AA5">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4F873243" w14:textId="77777777" w:rsidR="00FD447B" w:rsidRDefault="00FD447B" w:rsidP="00040AA5">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10A02569"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6AC7E44A" w14:textId="77777777" w:rsidR="00FD447B" w:rsidRDefault="00FD447B" w:rsidP="00040AA5">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118DDF1A" w14:textId="77777777" w:rsidR="00FD447B" w:rsidRDefault="00FD447B" w:rsidP="00040AA5">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0AB4916F" w14:textId="5D7B41E6" w:rsidR="00FD447B" w:rsidRDefault="00255439" w:rsidP="00040AA5">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4C3C1083"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7524C7B"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B4CCAD2" w14:textId="77777777" w:rsidR="00FD447B" w:rsidRDefault="00FD447B" w:rsidP="00040AA5">
            <w:pPr>
              <w:jc w:val="center"/>
              <w:rPr>
                <w:rFonts w:asciiTheme="minorHAnsi" w:hAnsiTheme="minorHAnsi"/>
                <w:color w:val="000000"/>
                <w:sz w:val="20"/>
              </w:rPr>
            </w:pPr>
          </w:p>
        </w:tc>
      </w:tr>
      <w:tr w:rsidR="00FD447B" w14:paraId="3690180A" w14:textId="77777777" w:rsidTr="00040AA5">
        <w:trPr>
          <w:trHeight w:val="339"/>
        </w:trPr>
        <w:tc>
          <w:tcPr>
            <w:tcW w:w="1231" w:type="dxa"/>
            <w:tcBorders>
              <w:top w:val="nil"/>
              <w:left w:val="single" w:sz="4" w:space="0" w:color="auto"/>
              <w:bottom w:val="single" w:sz="4" w:space="0" w:color="auto"/>
              <w:right w:val="single" w:sz="4" w:space="0" w:color="auto"/>
            </w:tcBorders>
            <w:vAlign w:val="center"/>
            <w:hideMark/>
          </w:tcPr>
          <w:p w14:paraId="378D07AA" w14:textId="77777777" w:rsidR="00FD447B" w:rsidRDefault="00FD447B" w:rsidP="00040AA5">
            <w:pPr>
              <w:rPr>
                <w:color w:val="000000"/>
                <w:sz w:val="20"/>
              </w:rPr>
            </w:pPr>
            <w:r>
              <w:rPr>
                <w:color w:val="000000"/>
                <w:sz w:val="20"/>
              </w:rPr>
              <w:t>Steven</w:t>
            </w:r>
          </w:p>
        </w:tc>
        <w:tc>
          <w:tcPr>
            <w:tcW w:w="1874" w:type="dxa"/>
            <w:tcBorders>
              <w:top w:val="nil"/>
              <w:left w:val="nil"/>
              <w:bottom w:val="single" w:sz="4" w:space="0" w:color="auto"/>
              <w:right w:val="single" w:sz="4" w:space="0" w:color="auto"/>
            </w:tcBorders>
            <w:vAlign w:val="center"/>
            <w:hideMark/>
          </w:tcPr>
          <w:p w14:paraId="386BCC9D" w14:textId="77777777" w:rsidR="00FD447B" w:rsidRDefault="00FD447B" w:rsidP="00040AA5">
            <w:pPr>
              <w:rPr>
                <w:color w:val="000000"/>
                <w:sz w:val="20"/>
              </w:rPr>
            </w:pPr>
            <w:r>
              <w:rPr>
                <w:color w:val="000000"/>
                <w:sz w:val="20"/>
              </w:rPr>
              <w:t>Lonergan</w:t>
            </w:r>
          </w:p>
        </w:tc>
        <w:tc>
          <w:tcPr>
            <w:tcW w:w="3293" w:type="dxa"/>
            <w:tcBorders>
              <w:top w:val="nil"/>
              <w:left w:val="nil"/>
              <w:bottom w:val="single" w:sz="4" w:space="0" w:color="auto"/>
              <w:right w:val="single" w:sz="4" w:space="0" w:color="auto"/>
            </w:tcBorders>
            <w:vAlign w:val="center"/>
            <w:hideMark/>
          </w:tcPr>
          <w:p w14:paraId="1A95844B" w14:textId="77777777" w:rsidR="00FD447B" w:rsidRDefault="00FD447B" w:rsidP="00040AA5">
            <w:pPr>
              <w:rPr>
                <w:color w:val="000000"/>
                <w:sz w:val="20"/>
              </w:rPr>
            </w:pPr>
            <w:r>
              <w:rPr>
                <w:color w:val="000000"/>
                <w:sz w:val="20"/>
              </w:rPr>
              <w:t>Biological &amp; Agricultural Sciences</w:t>
            </w:r>
          </w:p>
        </w:tc>
        <w:tc>
          <w:tcPr>
            <w:tcW w:w="651" w:type="dxa"/>
            <w:tcBorders>
              <w:top w:val="nil"/>
              <w:left w:val="nil"/>
              <w:bottom w:val="single" w:sz="4" w:space="0" w:color="auto"/>
              <w:right w:val="single" w:sz="4" w:space="0" w:color="auto"/>
            </w:tcBorders>
            <w:vAlign w:val="center"/>
            <w:hideMark/>
          </w:tcPr>
          <w:p w14:paraId="7501023E" w14:textId="77777777" w:rsidR="00FD447B" w:rsidRDefault="00FD447B" w:rsidP="00040AA5">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42BFEBED" w14:textId="77777777" w:rsidR="00FD447B" w:rsidRDefault="00FD447B" w:rsidP="00040AA5">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57CAB00C"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15D0AB1B" w14:textId="77777777" w:rsidR="00FD447B" w:rsidRDefault="00FD447B" w:rsidP="00040AA5">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0140F01F" w14:textId="77777777" w:rsidR="00FD447B" w:rsidRDefault="00FD447B" w:rsidP="00040AA5">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3348896A" w14:textId="2FB29A36" w:rsidR="00FD447B" w:rsidRDefault="00DE1F9D" w:rsidP="00040AA5">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noWrap/>
            <w:vAlign w:val="bottom"/>
          </w:tcPr>
          <w:p w14:paraId="00CC6B2C"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D3836C9"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09A9D44" w14:textId="77777777" w:rsidR="00FD447B" w:rsidRDefault="00FD447B" w:rsidP="00040AA5">
            <w:pPr>
              <w:jc w:val="center"/>
              <w:rPr>
                <w:rFonts w:asciiTheme="minorHAnsi" w:hAnsiTheme="minorHAnsi"/>
                <w:color w:val="000000"/>
                <w:sz w:val="20"/>
              </w:rPr>
            </w:pPr>
          </w:p>
        </w:tc>
      </w:tr>
      <w:tr w:rsidR="00FD447B" w14:paraId="1BD32BD0" w14:textId="77777777" w:rsidTr="00040AA5">
        <w:trPr>
          <w:trHeight w:val="339"/>
        </w:trPr>
        <w:tc>
          <w:tcPr>
            <w:tcW w:w="1231" w:type="dxa"/>
            <w:tcBorders>
              <w:top w:val="nil"/>
              <w:left w:val="single" w:sz="4" w:space="0" w:color="auto"/>
              <w:bottom w:val="single" w:sz="4" w:space="0" w:color="auto"/>
              <w:right w:val="single" w:sz="4" w:space="0" w:color="auto"/>
            </w:tcBorders>
            <w:vAlign w:val="center"/>
            <w:hideMark/>
          </w:tcPr>
          <w:p w14:paraId="50F70568" w14:textId="6F169413" w:rsidR="00FD447B" w:rsidRDefault="00FD447B" w:rsidP="00040AA5">
            <w:pPr>
              <w:rPr>
                <w:color w:val="000000"/>
                <w:sz w:val="20"/>
              </w:rPr>
            </w:pPr>
            <w:r>
              <w:rPr>
                <w:color w:val="000000"/>
                <w:sz w:val="20"/>
              </w:rPr>
              <w:t>Jae Hwa</w:t>
            </w:r>
          </w:p>
        </w:tc>
        <w:tc>
          <w:tcPr>
            <w:tcW w:w="1874" w:type="dxa"/>
            <w:tcBorders>
              <w:top w:val="nil"/>
              <w:left w:val="nil"/>
              <w:bottom w:val="single" w:sz="4" w:space="0" w:color="auto"/>
              <w:right w:val="single" w:sz="4" w:space="0" w:color="auto"/>
            </w:tcBorders>
            <w:vAlign w:val="center"/>
            <w:hideMark/>
          </w:tcPr>
          <w:p w14:paraId="2F975574" w14:textId="74D6CBC5" w:rsidR="00FD447B" w:rsidRDefault="00FD447B" w:rsidP="00040AA5">
            <w:pPr>
              <w:rPr>
                <w:color w:val="000000"/>
                <w:sz w:val="20"/>
              </w:rPr>
            </w:pPr>
            <w:r>
              <w:rPr>
                <w:color w:val="000000"/>
                <w:sz w:val="20"/>
              </w:rPr>
              <w:t>Lee</w:t>
            </w:r>
          </w:p>
        </w:tc>
        <w:tc>
          <w:tcPr>
            <w:tcW w:w="3293" w:type="dxa"/>
            <w:tcBorders>
              <w:top w:val="nil"/>
              <w:left w:val="nil"/>
              <w:bottom w:val="single" w:sz="4" w:space="0" w:color="auto"/>
              <w:right w:val="single" w:sz="4" w:space="0" w:color="auto"/>
            </w:tcBorders>
            <w:vAlign w:val="center"/>
            <w:hideMark/>
          </w:tcPr>
          <w:p w14:paraId="5BB6017B" w14:textId="77777777" w:rsidR="00FD447B" w:rsidRDefault="00FD447B" w:rsidP="00040AA5">
            <w:pPr>
              <w:rPr>
                <w:color w:val="000000"/>
                <w:sz w:val="20"/>
              </w:rPr>
            </w:pPr>
            <w:r>
              <w:rPr>
                <w:color w:val="000000"/>
                <w:sz w:val="20"/>
              </w:rPr>
              <w:t>Arts &amp; Humanities</w:t>
            </w:r>
          </w:p>
        </w:tc>
        <w:tc>
          <w:tcPr>
            <w:tcW w:w="651" w:type="dxa"/>
            <w:tcBorders>
              <w:top w:val="nil"/>
              <w:left w:val="nil"/>
              <w:bottom w:val="single" w:sz="4" w:space="0" w:color="auto"/>
              <w:right w:val="single" w:sz="4" w:space="0" w:color="auto"/>
            </w:tcBorders>
            <w:vAlign w:val="center"/>
            <w:hideMark/>
          </w:tcPr>
          <w:p w14:paraId="7063AA51" w14:textId="77777777" w:rsidR="00FD447B" w:rsidRDefault="00FD447B" w:rsidP="00040AA5">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3A89CF13" w14:textId="77777777" w:rsidR="00FD447B" w:rsidRDefault="00FD447B" w:rsidP="00040AA5">
            <w:pPr>
              <w:jc w:val="center"/>
              <w:rPr>
                <w:color w:val="000000"/>
                <w:sz w:val="20"/>
              </w:rPr>
            </w:pPr>
            <w:r>
              <w:rPr>
                <w:color w:val="000000"/>
                <w:sz w:val="20"/>
              </w:rPr>
              <w:t>A</w:t>
            </w:r>
          </w:p>
        </w:tc>
        <w:tc>
          <w:tcPr>
            <w:tcW w:w="650" w:type="dxa"/>
            <w:tcBorders>
              <w:top w:val="nil"/>
              <w:left w:val="nil"/>
              <w:bottom w:val="single" w:sz="4" w:space="0" w:color="auto"/>
              <w:right w:val="single" w:sz="4" w:space="0" w:color="auto"/>
            </w:tcBorders>
            <w:noWrap/>
            <w:vAlign w:val="center"/>
          </w:tcPr>
          <w:p w14:paraId="53D9EA3C"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69FBF3EF" w14:textId="77777777" w:rsidR="00FD447B" w:rsidRDefault="00FD447B" w:rsidP="00040AA5">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01CA067F" w14:textId="77777777" w:rsidR="00FD447B" w:rsidRDefault="00FD447B" w:rsidP="00040AA5">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3E67F47A" w14:textId="6753B089" w:rsidR="00FD447B" w:rsidRDefault="00255439" w:rsidP="00040AA5">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351ACAF5"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5FE8F34A"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06CA595E" w14:textId="77777777" w:rsidR="00FD447B" w:rsidRDefault="00FD447B" w:rsidP="00040AA5">
            <w:pPr>
              <w:jc w:val="center"/>
              <w:rPr>
                <w:rFonts w:asciiTheme="minorHAnsi" w:hAnsiTheme="minorHAnsi"/>
                <w:color w:val="000000"/>
                <w:sz w:val="20"/>
              </w:rPr>
            </w:pPr>
          </w:p>
        </w:tc>
      </w:tr>
      <w:tr w:rsidR="00FD447B" w14:paraId="653DAC74" w14:textId="77777777" w:rsidTr="00040AA5">
        <w:trPr>
          <w:trHeight w:val="339"/>
        </w:trPr>
        <w:tc>
          <w:tcPr>
            <w:tcW w:w="1231" w:type="dxa"/>
            <w:tcBorders>
              <w:top w:val="nil"/>
              <w:left w:val="single" w:sz="4" w:space="0" w:color="auto"/>
              <w:bottom w:val="single" w:sz="4" w:space="0" w:color="auto"/>
              <w:right w:val="single" w:sz="4" w:space="0" w:color="auto"/>
            </w:tcBorders>
            <w:vAlign w:val="center"/>
            <w:hideMark/>
          </w:tcPr>
          <w:p w14:paraId="0F449B0A" w14:textId="77777777" w:rsidR="00FD447B" w:rsidRDefault="00FD447B" w:rsidP="00040AA5">
            <w:pPr>
              <w:rPr>
                <w:color w:val="000000"/>
                <w:sz w:val="20"/>
              </w:rPr>
            </w:pPr>
            <w:r>
              <w:rPr>
                <w:color w:val="000000"/>
                <w:sz w:val="20"/>
              </w:rPr>
              <w:t>Monica</w:t>
            </w:r>
          </w:p>
        </w:tc>
        <w:tc>
          <w:tcPr>
            <w:tcW w:w="1874" w:type="dxa"/>
            <w:tcBorders>
              <w:top w:val="nil"/>
              <w:left w:val="nil"/>
              <w:bottom w:val="single" w:sz="4" w:space="0" w:color="auto"/>
              <w:right w:val="single" w:sz="4" w:space="0" w:color="auto"/>
            </w:tcBorders>
            <w:vAlign w:val="center"/>
            <w:hideMark/>
          </w:tcPr>
          <w:p w14:paraId="55FC8541" w14:textId="77777777" w:rsidR="00FD447B" w:rsidRDefault="00FD447B" w:rsidP="00040AA5">
            <w:pPr>
              <w:rPr>
                <w:color w:val="000000"/>
                <w:sz w:val="20"/>
              </w:rPr>
            </w:pPr>
            <w:r>
              <w:rPr>
                <w:color w:val="000000"/>
                <w:sz w:val="20"/>
              </w:rPr>
              <w:t>Haddad</w:t>
            </w:r>
          </w:p>
        </w:tc>
        <w:tc>
          <w:tcPr>
            <w:tcW w:w="3293" w:type="dxa"/>
            <w:tcBorders>
              <w:top w:val="nil"/>
              <w:left w:val="nil"/>
              <w:bottom w:val="single" w:sz="4" w:space="0" w:color="auto"/>
              <w:right w:val="single" w:sz="4" w:space="0" w:color="auto"/>
            </w:tcBorders>
            <w:vAlign w:val="center"/>
            <w:hideMark/>
          </w:tcPr>
          <w:p w14:paraId="5390F869" w14:textId="77777777" w:rsidR="00FD447B" w:rsidRDefault="00FD447B" w:rsidP="00040AA5">
            <w:pPr>
              <w:rPr>
                <w:color w:val="000000"/>
                <w:sz w:val="20"/>
              </w:rPr>
            </w:pPr>
            <w:r>
              <w:rPr>
                <w:color w:val="000000"/>
                <w:sz w:val="20"/>
              </w:rPr>
              <w:t>Arts &amp; Humanities</w:t>
            </w:r>
          </w:p>
        </w:tc>
        <w:tc>
          <w:tcPr>
            <w:tcW w:w="651" w:type="dxa"/>
            <w:tcBorders>
              <w:top w:val="nil"/>
              <w:left w:val="nil"/>
              <w:bottom w:val="single" w:sz="4" w:space="0" w:color="auto"/>
              <w:right w:val="single" w:sz="4" w:space="0" w:color="auto"/>
            </w:tcBorders>
            <w:vAlign w:val="center"/>
            <w:hideMark/>
          </w:tcPr>
          <w:p w14:paraId="7B96C043" w14:textId="77777777" w:rsidR="00FD447B" w:rsidRDefault="00FD447B" w:rsidP="00040AA5">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615ACEA9" w14:textId="77777777" w:rsidR="00FD447B" w:rsidRDefault="00FD447B" w:rsidP="00040AA5">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73B72134"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5381B2BD" w14:textId="77777777" w:rsidR="00FD447B" w:rsidRDefault="00FD447B" w:rsidP="00040AA5">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31B2D766" w14:textId="77777777" w:rsidR="00FD447B" w:rsidRDefault="00FD447B" w:rsidP="00040AA5">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34FE3C9F" w14:textId="5C9BEC98" w:rsidR="00FD447B" w:rsidRDefault="00255439" w:rsidP="00040AA5">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18686E11"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79532E88"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072D05A1" w14:textId="77777777" w:rsidR="00FD447B" w:rsidRDefault="00FD447B" w:rsidP="00040AA5">
            <w:pPr>
              <w:jc w:val="center"/>
              <w:rPr>
                <w:rFonts w:asciiTheme="minorHAnsi" w:hAnsiTheme="minorHAnsi"/>
                <w:color w:val="000000"/>
                <w:sz w:val="20"/>
              </w:rPr>
            </w:pPr>
          </w:p>
        </w:tc>
      </w:tr>
      <w:tr w:rsidR="00FD447B" w14:paraId="1C35B55F" w14:textId="77777777" w:rsidTr="00040AA5">
        <w:trPr>
          <w:trHeight w:val="339"/>
        </w:trPr>
        <w:tc>
          <w:tcPr>
            <w:tcW w:w="1231" w:type="dxa"/>
            <w:tcBorders>
              <w:top w:val="nil"/>
              <w:left w:val="single" w:sz="4" w:space="0" w:color="auto"/>
              <w:bottom w:val="single" w:sz="4" w:space="0" w:color="auto"/>
              <w:right w:val="single" w:sz="4" w:space="0" w:color="auto"/>
            </w:tcBorders>
            <w:vAlign w:val="center"/>
            <w:hideMark/>
          </w:tcPr>
          <w:p w14:paraId="0A0DDC79" w14:textId="77777777" w:rsidR="00FD447B" w:rsidRDefault="00FD447B" w:rsidP="00040AA5">
            <w:pPr>
              <w:rPr>
                <w:color w:val="000000"/>
                <w:sz w:val="20"/>
              </w:rPr>
            </w:pPr>
            <w:r>
              <w:rPr>
                <w:color w:val="000000"/>
                <w:sz w:val="20"/>
              </w:rPr>
              <w:t>Tera</w:t>
            </w:r>
          </w:p>
        </w:tc>
        <w:tc>
          <w:tcPr>
            <w:tcW w:w="1874" w:type="dxa"/>
            <w:tcBorders>
              <w:top w:val="nil"/>
              <w:left w:val="nil"/>
              <w:bottom w:val="single" w:sz="4" w:space="0" w:color="auto"/>
              <w:right w:val="single" w:sz="4" w:space="0" w:color="auto"/>
            </w:tcBorders>
            <w:vAlign w:val="center"/>
            <w:hideMark/>
          </w:tcPr>
          <w:p w14:paraId="50CFCADF" w14:textId="77777777" w:rsidR="00FD447B" w:rsidRDefault="00FD447B" w:rsidP="00040AA5">
            <w:pPr>
              <w:rPr>
                <w:color w:val="000000"/>
                <w:sz w:val="20"/>
              </w:rPr>
            </w:pPr>
            <w:r>
              <w:rPr>
                <w:color w:val="000000"/>
                <w:sz w:val="20"/>
              </w:rPr>
              <w:t>Jordan</w:t>
            </w:r>
          </w:p>
        </w:tc>
        <w:tc>
          <w:tcPr>
            <w:tcW w:w="3293" w:type="dxa"/>
            <w:tcBorders>
              <w:top w:val="nil"/>
              <w:left w:val="nil"/>
              <w:bottom w:val="single" w:sz="4" w:space="0" w:color="auto"/>
              <w:right w:val="single" w:sz="4" w:space="0" w:color="auto"/>
            </w:tcBorders>
            <w:vAlign w:val="center"/>
            <w:hideMark/>
          </w:tcPr>
          <w:p w14:paraId="4EA6C0B3" w14:textId="77777777" w:rsidR="00FD447B" w:rsidRDefault="00FD447B" w:rsidP="00040AA5">
            <w:pPr>
              <w:rPr>
                <w:color w:val="000000"/>
                <w:sz w:val="20"/>
              </w:rPr>
            </w:pPr>
            <w:r>
              <w:rPr>
                <w:color w:val="000000"/>
                <w:sz w:val="20"/>
              </w:rPr>
              <w:t>Social Sciences &amp; Education</w:t>
            </w:r>
          </w:p>
        </w:tc>
        <w:tc>
          <w:tcPr>
            <w:tcW w:w="651" w:type="dxa"/>
            <w:tcBorders>
              <w:top w:val="nil"/>
              <w:left w:val="nil"/>
              <w:bottom w:val="single" w:sz="4" w:space="0" w:color="auto"/>
              <w:right w:val="single" w:sz="4" w:space="0" w:color="auto"/>
            </w:tcBorders>
            <w:vAlign w:val="center"/>
            <w:hideMark/>
          </w:tcPr>
          <w:p w14:paraId="6E3B7E3F" w14:textId="77777777" w:rsidR="00FD447B" w:rsidRDefault="00FD447B" w:rsidP="00040AA5">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7B673450" w14:textId="77777777" w:rsidR="00FD447B" w:rsidRDefault="00FD447B" w:rsidP="00040AA5">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414EE3F6"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0A8C3ACC" w14:textId="77777777" w:rsidR="00FD447B" w:rsidRDefault="00FD447B" w:rsidP="00040AA5">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40B86333" w14:textId="77777777" w:rsidR="00FD447B" w:rsidRDefault="00FD447B" w:rsidP="00040AA5">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7CC2731D" w14:textId="67FBECF2" w:rsidR="00FD447B" w:rsidRDefault="00255439" w:rsidP="00040AA5">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4AC72CB3"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560AB0F5"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7333905A" w14:textId="77777777" w:rsidR="00FD447B" w:rsidRDefault="00FD447B" w:rsidP="00040AA5">
            <w:pPr>
              <w:jc w:val="center"/>
              <w:rPr>
                <w:rFonts w:asciiTheme="minorHAnsi" w:hAnsiTheme="minorHAnsi"/>
                <w:color w:val="000000"/>
                <w:sz w:val="20"/>
              </w:rPr>
            </w:pPr>
          </w:p>
        </w:tc>
      </w:tr>
      <w:tr w:rsidR="00FD447B" w14:paraId="1EDD02B1" w14:textId="77777777" w:rsidTr="00040AA5">
        <w:trPr>
          <w:trHeight w:val="339"/>
        </w:trPr>
        <w:tc>
          <w:tcPr>
            <w:tcW w:w="1231" w:type="dxa"/>
            <w:tcBorders>
              <w:top w:val="nil"/>
              <w:left w:val="single" w:sz="4" w:space="0" w:color="auto"/>
              <w:bottom w:val="single" w:sz="4" w:space="0" w:color="auto"/>
              <w:right w:val="single" w:sz="4" w:space="0" w:color="auto"/>
            </w:tcBorders>
            <w:vAlign w:val="center"/>
            <w:hideMark/>
          </w:tcPr>
          <w:p w14:paraId="537BCDE9" w14:textId="77777777" w:rsidR="00FD447B" w:rsidRDefault="00FD447B" w:rsidP="00040AA5">
            <w:pPr>
              <w:rPr>
                <w:color w:val="000000"/>
                <w:sz w:val="20"/>
              </w:rPr>
            </w:pPr>
            <w:r>
              <w:rPr>
                <w:color w:val="000000"/>
                <w:sz w:val="20"/>
              </w:rPr>
              <w:t>Michael</w:t>
            </w:r>
          </w:p>
        </w:tc>
        <w:tc>
          <w:tcPr>
            <w:tcW w:w="1874" w:type="dxa"/>
            <w:tcBorders>
              <w:top w:val="nil"/>
              <w:left w:val="nil"/>
              <w:bottom w:val="single" w:sz="4" w:space="0" w:color="auto"/>
              <w:right w:val="single" w:sz="4" w:space="0" w:color="auto"/>
            </w:tcBorders>
            <w:vAlign w:val="center"/>
            <w:hideMark/>
          </w:tcPr>
          <w:p w14:paraId="4F9739A9" w14:textId="77777777" w:rsidR="00FD447B" w:rsidRDefault="00FD447B" w:rsidP="00040AA5">
            <w:pPr>
              <w:rPr>
                <w:color w:val="000000"/>
                <w:sz w:val="20"/>
              </w:rPr>
            </w:pPr>
            <w:r>
              <w:rPr>
                <w:color w:val="000000"/>
                <w:sz w:val="20"/>
              </w:rPr>
              <w:t>Bailey</w:t>
            </w:r>
          </w:p>
        </w:tc>
        <w:tc>
          <w:tcPr>
            <w:tcW w:w="3293" w:type="dxa"/>
            <w:tcBorders>
              <w:top w:val="nil"/>
              <w:left w:val="nil"/>
              <w:bottom w:val="single" w:sz="4" w:space="0" w:color="auto"/>
              <w:right w:val="single" w:sz="4" w:space="0" w:color="auto"/>
            </w:tcBorders>
            <w:vAlign w:val="center"/>
            <w:hideMark/>
          </w:tcPr>
          <w:p w14:paraId="778BF650" w14:textId="77777777" w:rsidR="00FD447B" w:rsidRDefault="00FD447B" w:rsidP="00040AA5">
            <w:pPr>
              <w:rPr>
                <w:color w:val="000000"/>
                <w:sz w:val="20"/>
              </w:rPr>
            </w:pPr>
            <w:r>
              <w:rPr>
                <w:color w:val="000000"/>
                <w:sz w:val="20"/>
              </w:rPr>
              <w:t>Arts &amp; Humanities</w:t>
            </w:r>
          </w:p>
        </w:tc>
        <w:tc>
          <w:tcPr>
            <w:tcW w:w="651" w:type="dxa"/>
            <w:tcBorders>
              <w:top w:val="nil"/>
              <w:left w:val="nil"/>
              <w:bottom w:val="single" w:sz="4" w:space="0" w:color="auto"/>
              <w:right w:val="single" w:sz="4" w:space="0" w:color="auto"/>
            </w:tcBorders>
            <w:vAlign w:val="center"/>
            <w:hideMark/>
          </w:tcPr>
          <w:p w14:paraId="4F7546CF" w14:textId="77777777" w:rsidR="00FD447B" w:rsidRDefault="00FD447B" w:rsidP="00040AA5">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612A54D4" w14:textId="77777777" w:rsidR="00FD447B" w:rsidRDefault="00FD447B" w:rsidP="00040AA5">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30053CDB"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53FC705A" w14:textId="77777777" w:rsidR="00FD447B" w:rsidRDefault="00FD447B" w:rsidP="00040AA5">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166F21E3" w14:textId="77777777" w:rsidR="00FD447B" w:rsidRDefault="00FD447B" w:rsidP="00040AA5">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4073B83D" w14:textId="35465C67" w:rsidR="00FD447B" w:rsidRDefault="00255439" w:rsidP="00040AA5">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326FCD89"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062CBE4A"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7D8CD53A" w14:textId="77777777" w:rsidR="00FD447B" w:rsidRDefault="00FD447B" w:rsidP="00040AA5">
            <w:pPr>
              <w:jc w:val="center"/>
              <w:rPr>
                <w:rFonts w:asciiTheme="minorHAnsi" w:hAnsiTheme="minorHAnsi"/>
                <w:color w:val="000000"/>
                <w:sz w:val="20"/>
              </w:rPr>
            </w:pPr>
          </w:p>
        </w:tc>
      </w:tr>
      <w:tr w:rsidR="00FD447B" w14:paraId="7863E140" w14:textId="77777777" w:rsidTr="00040AA5">
        <w:trPr>
          <w:trHeight w:val="339"/>
        </w:trPr>
        <w:tc>
          <w:tcPr>
            <w:tcW w:w="1231" w:type="dxa"/>
            <w:tcBorders>
              <w:top w:val="nil"/>
              <w:left w:val="single" w:sz="4" w:space="0" w:color="auto"/>
              <w:bottom w:val="single" w:sz="4" w:space="0" w:color="auto"/>
              <w:right w:val="single" w:sz="4" w:space="0" w:color="auto"/>
            </w:tcBorders>
            <w:vAlign w:val="center"/>
            <w:hideMark/>
          </w:tcPr>
          <w:p w14:paraId="1FBCF414" w14:textId="77777777" w:rsidR="00FD447B" w:rsidRDefault="00FD447B" w:rsidP="00040AA5">
            <w:pPr>
              <w:rPr>
                <w:color w:val="000000"/>
                <w:sz w:val="20"/>
              </w:rPr>
            </w:pPr>
            <w:r>
              <w:rPr>
                <w:color w:val="000000"/>
                <w:sz w:val="20"/>
              </w:rPr>
              <w:t>Donna</w:t>
            </w:r>
          </w:p>
        </w:tc>
        <w:tc>
          <w:tcPr>
            <w:tcW w:w="1874" w:type="dxa"/>
            <w:tcBorders>
              <w:top w:val="nil"/>
              <w:left w:val="nil"/>
              <w:bottom w:val="single" w:sz="4" w:space="0" w:color="auto"/>
              <w:right w:val="single" w:sz="4" w:space="0" w:color="auto"/>
            </w:tcBorders>
            <w:vAlign w:val="center"/>
            <w:hideMark/>
          </w:tcPr>
          <w:p w14:paraId="2EEC6A73" w14:textId="77777777" w:rsidR="00FD447B" w:rsidRDefault="00FD447B" w:rsidP="00040AA5">
            <w:pPr>
              <w:rPr>
                <w:color w:val="000000"/>
                <w:sz w:val="20"/>
              </w:rPr>
            </w:pPr>
            <w:r>
              <w:rPr>
                <w:color w:val="000000"/>
                <w:sz w:val="20"/>
              </w:rPr>
              <w:t>Winham</w:t>
            </w:r>
          </w:p>
        </w:tc>
        <w:tc>
          <w:tcPr>
            <w:tcW w:w="3293" w:type="dxa"/>
            <w:tcBorders>
              <w:top w:val="nil"/>
              <w:left w:val="nil"/>
              <w:bottom w:val="single" w:sz="4" w:space="0" w:color="auto"/>
              <w:right w:val="single" w:sz="4" w:space="0" w:color="auto"/>
            </w:tcBorders>
            <w:vAlign w:val="center"/>
            <w:hideMark/>
          </w:tcPr>
          <w:p w14:paraId="3EBC86AF" w14:textId="77777777" w:rsidR="00FD447B" w:rsidRDefault="00FD447B" w:rsidP="00040AA5">
            <w:pPr>
              <w:rPr>
                <w:color w:val="000000"/>
                <w:sz w:val="20"/>
              </w:rPr>
            </w:pPr>
            <w:r>
              <w:rPr>
                <w:color w:val="000000"/>
                <w:sz w:val="20"/>
              </w:rPr>
              <w:t>Biological &amp; Agricultural Sciences</w:t>
            </w:r>
          </w:p>
        </w:tc>
        <w:tc>
          <w:tcPr>
            <w:tcW w:w="651" w:type="dxa"/>
            <w:tcBorders>
              <w:top w:val="nil"/>
              <w:left w:val="nil"/>
              <w:bottom w:val="single" w:sz="4" w:space="0" w:color="auto"/>
              <w:right w:val="single" w:sz="4" w:space="0" w:color="auto"/>
            </w:tcBorders>
            <w:vAlign w:val="center"/>
            <w:hideMark/>
          </w:tcPr>
          <w:p w14:paraId="6187B74C" w14:textId="77777777" w:rsidR="00FD447B" w:rsidRDefault="00FD447B" w:rsidP="00040AA5">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2E8FC2A4" w14:textId="77777777" w:rsidR="00FD447B" w:rsidRDefault="00FD447B" w:rsidP="00040AA5">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5C2AD3DC"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720E874B" w14:textId="77777777" w:rsidR="00FD447B" w:rsidRDefault="00FD447B" w:rsidP="00040AA5">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3269496C" w14:textId="77777777" w:rsidR="00FD447B" w:rsidRDefault="00FD447B" w:rsidP="00040AA5">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0C3293C5" w14:textId="71D2DFB5" w:rsidR="00FD447B" w:rsidRDefault="00DE1F9D" w:rsidP="00040AA5">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noWrap/>
            <w:vAlign w:val="bottom"/>
          </w:tcPr>
          <w:p w14:paraId="0B5BB6C0"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587E907B"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0A79A963" w14:textId="77777777" w:rsidR="00FD447B" w:rsidRDefault="00FD447B" w:rsidP="00040AA5">
            <w:pPr>
              <w:jc w:val="center"/>
              <w:rPr>
                <w:rFonts w:asciiTheme="minorHAnsi" w:hAnsiTheme="minorHAnsi"/>
                <w:color w:val="000000"/>
                <w:sz w:val="20"/>
              </w:rPr>
            </w:pPr>
          </w:p>
        </w:tc>
      </w:tr>
      <w:tr w:rsidR="00FD447B" w14:paraId="35AF949D" w14:textId="77777777" w:rsidTr="00040AA5">
        <w:trPr>
          <w:trHeight w:val="594"/>
        </w:trPr>
        <w:tc>
          <w:tcPr>
            <w:tcW w:w="1231" w:type="dxa"/>
            <w:tcBorders>
              <w:top w:val="nil"/>
              <w:left w:val="single" w:sz="4" w:space="0" w:color="auto"/>
              <w:bottom w:val="single" w:sz="4" w:space="0" w:color="auto"/>
              <w:right w:val="single" w:sz="4" w:space="0" w:color="auto"/>
            </w:tcBorders>
            <w:vAlign w:val="center"/>
            <w:hideMark/>
          </w:tcPr>
          <w:p w14:paraId="2AC54D7C" w14:textId="77777777" w:rsidR="00FD447B" w:rsidRDefault="00FD447B" w:rsidP="00040AA5">
            <w:pPr>
              <w:rPr>
                <w:color w:val="000000"/>
                <w:sz w:val="20"/>
              </w:rPr>
            </w:pPr>
            <w:r>
              <w:rPr>
                <w:color w:val="000000"/>
                <w:sz w:val="20"/>
              </w:rPr>
              <w:t>Scott</w:t>
            </w:r>
          </w:p>
        </w:tc>
        <w:tc>
          <w:tcPr>
            <w:tcW w:w="1874" w:type="dxa"/>
            <w:tcBorders>
              <w:top w:val="nil"/>
              <w:left w:val="nil"/>
              <w:bottom w:val="single" w:sz="4" w:space="0" w:color="auto"/>
              <w:right w:val="single" w:sz="4" w:space="0" w:color="auto"/>
            </w:tcBorders>
            <w:vAlign w:val="center"/>
            <w:hideMark/>
          </w:tcPr>
          <w:p w14:paraId="6E3A63FD" w14:textId="77777777" w:rsidR="00FD447B" w:rsidRDefault="00FD447B" w:rsidP="00040AA5">
            <w:pPr>
              <w:rPr>
                <w:color w:val="000000"/>
                <w:sz w:val="20"/>
              </w:rPr>
            </w:pPr>
            <w:r>
              <w:rPr>
                <w:color w:val="000000"/>
                <w:sz w:val="20"/>
              </w:rPr>
              <w:t>Nelson</w:t>
            </w:r>
          </w:p>
        </w:tc>
        <w:tc>
          <w:tcPr>
            <w:tcW w:w="3293" w:type="dxa"/>
            <w:tcBorders>
              <w:top w:val="nil"/>
              <w:left w:val="nil"/>
              <w:bottom w:val="single" w:sz="4" w:space="0" w:color="auto"/>
              <w:right w:val="single" w:sz="4" w:space="0" w:color="auto"/>
            </w:tcBorders>
            <w:vAlign w:val="center"/>
            <w:hideMark/>
          </w:tcPr>
          <w:p w14:paraId="511AC7DC" w14:textId="77777777" w:rsidR="00FD447B" w:rsidRDefault="00FD447B" w:rsidP="00040AA5">
            <w:pPr>
              <w:rPr>
                <w:color w:val="000000"/>
                <w:sz w:val="20"/>
              </w:rPr>
            </w:pPr>
            <w:r>
              <w:rPr>
                <w:color w:val="000000"/>
                <w:sz w:val="20"/>
              </w:rPr>
              <w:t>Biological &amp; Agricultural Sciences</w:t>
            </w:r>
          </w:p>
        </w:tc>
        <w:tc>
          <w:tcPr>
            <w:tcW w:w="651" w:type="dxa"/>
            <w:tcBorders>
              <w:top w:val="nil"/>
              <w:left w:val="nil"/>
              <w:bottom w:val="single" w:sz="4" w:space="0" w:color="auto"/>
              <w:right w:val="single" w:sz="4" w:space="0" w:color="auto"/>
            </w:tcBorders>
            <w:vAlign w:val="center"/>
            <w:hideMark/>
          </w:tcPr>
          <w:p w14:paraId="0B7232F1" w14:textId="77777777" w:rsidR="00FD447B" w:rsidRDefault="00FD447B" w:rsidP="00040AA5">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3719103B" w14:textId="77777777" w:rsidR="00FD447B" w:rsidRDefault="00FD447B" w:rsidP="00040AA5">
            <w:pPr>
              <w:jc w:val="center"/>
              <w:rPr>
                <w:color w:val="000000"/>
                <w:sz w:val="20"/>
              </w:rPr>
            </w:pPr>
            <w:r>
              <w:rPr>
                <w:color w:val="000000"/>
                <w:sz w:val="20"/>
              </w:rPr>
              <w:t>A</w:t>
            </w:r>
          </w:p>
        </w:tc>
        <w:tc>
          <w:tcPr>
            <w:tcW w:w="650" w:type="dxa"/>
            <w:tcBorders>
              <w:top w:val="nil"/>
              <w:left w:val="nil"/>
              <w:bottom w:val="single" w:sz="4" w:space="0" w:color="auto"/>
              <w:right w:val="single" w:sz="4" w:space="0" w:color="auto"/>
            </w:tcBorders>
            <w:noWrap/>
            <w:vAlign w:val="center"/>
          </w:tcPr>
          <w:p w14:paraId="5790889D"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5ED5DF6D" w14:textId="77777777" w:rsidR="00FD447B" w:rsidRDefault="00FD447B" w:rsidP="00040AA5">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4DE9441F" w14:textId="77777777" w:rsidR="00FD447B" w:rsidRDefault="00FD447B" w:rsidP="00040AA5">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08E725D8" w14:textId="72314A4A" w:rsidR="00FD447B" w:rsidRDefault="00255439" w:rsidP="00040AA5">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26A37502"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7CCA7A3"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1481738" w14:textId="77777777" w:rsidR="00FD447B" w:rsidRDefault="00FD447B" w:rsidP="00040AA5">
            <w:pPr>
              <w:jc w:val="center"/>
              <w:rPr>
                <w:rFonts w:asciiTheme="minorHAnsi" w:hAnsiTheme="minorHAnsi"/>
                <w:color w:val="000000"/>
                <w:sz w:val="20"/>
              </w:rPr>
            </w:pPr>
          </w:p>
        </w:tc>
      </w:tr>
      <w:tr w:rsidR="00FD447B" w14:paraId="47493618" w14:textId="77777777" w:rsidTr="00040AA5">
        <w:trPr>
          <w:trHeight w:val="339"/>
        </w:trPr>
        <w:tc>
          <w:tcPr>
            <w:tcW w:w="1231" w:type="dxa"/>
            <w:tcBorders>
              <w:top w:val="nil"/>
              <w:left w:val="single" w:sz="4" w:space="0" w:color="auto"/>
              <w:bottom w:val="single" w:sz="4" w:space="0" w:color="auto"/>
              <w:right w:val="single" w:sz="4" w:space="0" w:color="auto"/>
            </w:tcBorders>
            <w:vAlign w:val="center"/>
            <w:hideMark/>
          </w:tcPr>
          <w:p w14:paraId="2BE519A3" w14:textId="77777777" w:rsidR="00FD447B" w:rsidRDefault="00FD447B" w:rsidP="00040AA5">
            <w:pPr>
              <w:rPr>
                <w:color w:val="000000"/>
                <w:sz w:val="20"/>
              </w:rPr>
            </w:pPr>
            <w:proofErr w:type="spellStart"/>
            <w:r>
              <w:rPr>
                <w:color w:val="000000"/>
                <w:sz w:val="20"/>
              </w:rPr>
              <w:t>Degang</w:t>
            </w:r>
            <w:proofErr w:type="spellEnd"/>
          </w:p>
        </w:tc>
        <w:tc>
          <w:tcPr>
            <w:tcW w:w="1874" w:type="dxa"/>
            <w:tcBorders>
              <w:top w:val="nil"/>
              <w:left w:val="nil"/>
              <w:bottom w:val="single" w:sz="4" w:space="0" w:color="auto"/>
              <w:right w:val="single" w:sz="4" w:space="0" w:color="auto"/>
            </w:tcBorders>
            <w:vAlign w:val="center"/>
            <w:hideMark/>
          </w:tcPr>
          <w:p w14:paraId="0F154A73" w14:textId="77777777" w:rsidR="00FD447B" w:rsidRDefault="00FD447B" w:rsidP="00040AA5">
            <w:pPr>
              <w:rPr>
                <w:color w:val="000000"/>
                <w:sz w:val="20"/>
              </w:rPr>
            </w:pPr>
            <w:r>
              <w:rPr>
                <w:color w:val="000000"/>
                <w:sz w:val="20"/>
              </w:rPr>
              <w:t>Chen</w:t>
            </w:r>
          </w:p>
        </w:tc>
        <w:tc>
          <w:tcPr>
            <w:tcW w:w="3293" w:type="dxa"/>
            <w:tcBorders>
              <w:top w:val="nil"/>
              <w:left w:val="nil"/>
              <w:bottom w:val="single" w:sz="4" w:space="0" w:color="auto"/>
              <w:right w:val="single" w:sz="4" w:space="0" w:color="auto"/>
            </w:tcBorders>
            <w:vAlign w:val="center"/>
            <w:hideMark/>
          </w:tcPr>
          <w:p w14:paraId="3ED5D526" w14:textId="77777777" w:rsidR="00FD447B" w:rsidRDefault="00FD447B" w:rsidP="00040AA5">
            <w:pPr>
              <w:rPr>
                <w:color w:val="000000"/>
                <w:sz w:val="20"/>
              </w:rPr>
            </w:pPr>
            <w:r>
              <w:rPr>
                <w:color w:val="000000"/>
                <w:sz w:val="20"/>
              </w:rPr>
              <w:t>Physical Sciences, Math &amp; Engineering</w:t>
            </w:r>
          </w:p>
        </w:tc>
        <w:tc>
          <w:tcPr>
            <w:tcW w:w="651" w:type="dxa"/>
            <w:tcBorders>
              <w:top w:val="nil"/>
              <w:left w:val="nil"/>
              <w:bottom w:val="single" w:sz="4" w:space="0" w:color="auto"/>
              <w:right w:val="single" w:sz="4" w:space="0" w:color="auto"/>
            </w:tcBorders>
            <w:vAlign w:val="center"/>
            <w:hideMark/>
          </w:tcPr>
          <w:p w14:paraId="2C5EF590" w14:textId="77777777" w:rsidR="00FD447B" w:rsidRDefault="00FD447B" w:rsidP="00040AA5">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51FF5839" w14:textId="77777777" w:rsidR="00FD447B" w:rsidRDefault="00FD447B" w:rsidP="00040AA5">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4BE8646A"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2D610AF4" w14:textId="77777777" w:rsidR="00FD447B" w:rsidRDefault="00FD447B" w:rsidP="00040AA5">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7EEE0150" w14:textId="77777777" w:rsidR="00FD447B" w:rsidRDefault="00FD447B" w:rsidP="00040AA5">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0BB54FA1" w14:textId="7E6E3ABA" w:rsidR="00FD447B" w:rsidRDefault="00255439" w:rsidP="00040AA5">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45BC86D0"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C8CC3A9"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F3B0C06" w14:textId="77777777" w:rsidR="00FD447B" w:rsidRDefault="00FD447B" w:rsidP="00040AA5">
            <w:pPr>
              <w:jc w:val="center"/>
              <w:rPr>
                <w:rFonts w:asciiTheme="minorHAnsi" w:hAnsiTheme="minorHAnsi"/>
                <w:color w:val="000000"/>
                <w:sz w:val="20"/>
              </w:rPr>
            </w:pPr>
          </w:p>
        </w:tc>
      </w:tr>
      <w:tr w:rsidR="00FD447B" w14:paraId="1CE7C1F7" w14:textId="77777777" w:rsidTr="00040AA5">
        <w:trPr>
          <w:trHeight w:val="594"/>
        </w:trPr>
        <w:tc>
          <w:tcPr>
            <w:tcW w:w="1231" w:type="dxa"/>
            <w:tcBorders>
              <w:top w:val="nil"/>
              <w:left w:val="single" w:sz="4" w:space="0" w:color="auto"/>
              <w:bottom w:val="single" w:sz="4" w:space="0" w:color="auto"/>
              <w:right w:val="single" w:sz="4" w:space="0" w:color="auto"/>
            </w:tcBorders>
            <w:vAlign w:val="center"/>
            <w:hideMark/>
          </w:tcPr>
          <w:p w14:paraId="5EAD108E" w14:textId="77777777" w:rsidR="00FD447B" w:rsidRDefault="00FD447B" w:rsidP="00040AA5">
            <w:pPr>
              <w:rPr>
                <w:color w:val="000000"/>
                <w:sz w:val="20"/>
              </w:rPr>
            </w:pPr>
            <w:r>
              <w:rPr>
                <w:color w:val="000000"/>
                <w:sz w:val="20"/>
              </w:rPr>
              <w:t>Ajay</w:t>
            </w:r>
          </w:p>
        </w:tc>
        <w:tc>
          <w:tcPr>
            <w:tcW w:w="1874" w:type="dxa"/>
            <w:tcBorders>
              <w:top w:val="nil"/>
              <w:left w:val="nil"/>
              <w:bottom w:val="single" w:sz="4" w:space="0" w:color="auto"/>
              <w:right w:val="single" w:sz="4" w:space="0" w:color="auto"/>
            </w:tcBorders>
            <w:vAlign w:val="center"/>
            <w:hideMark/>
          </w:tcPr>
          <w:p w14:paraId="30610F9F" w14:textId="77777777" w:rsidR="00FD447B" w:rsidRDefault="00FD447B" w:rsidP="00040AA5">
            <w:pPr>
              <w:rPr>
                <w:color w:val="000000"/>
                <w:sz w:val="20"/>
              </w:rPr>
            </w:pPr>
            <w:r>
              <w:rPr>
                <w:color w:val="000000"/>
                <w:sz w:val="20"/>
              </w:rPr>
              <w:t>Nair</w:t>
            </w:r>
          </w:p>
        </w:tc>
        <w:tc>
          <w:tcPr>
            <w:tcW w:w="3293" w:type="dxa"/>
            <w:tcBorders>
              <w:top w:val="nil"/>
              <w:left w:val="nil"/>
              <w:bottom w:val="single" w:sz="4" w:space="0" w:color="auto"/>
              <w:right w:val="single" w:sz="4" w:space="0" w:color="auto"/>
            </w:tcBorders>
            <w:vAlign w:val="center"/>
            <w:hideMark/>
          </w:tcPr>
          <w:p w14:paraId="16A12027" w14:textId="77777777" w:rsidR="00FD447B" w:rsidRDefault="00FD447B" w:rsidP="00040AA5">
            <w:pPr>
              <w:rPr>
                <w:color w:val="000000"/>
                <w:sz w:val="20"/>
              </w:rPr>
            </w:pPr>
            <w:r>
              <w:rPr>
                <w:color w:val="000000"/>
                <w:sz w:val="20"/>
              </w:rPr>
              <w:t>Biological &amp; Agricultural Sciences</w:t>
            </w:r>
          </w:p>
        </w:tc>
        <w:tc>
          <w:tcPr>
            <w:tcW w:w="651" w:type="dxa"/>
            <w:tcBorders>
              <w:top w:val="nil"/>
              <w:left w:val="nil"/>
              <w:bottom w:val="single" w:sz="4" w:space="0" w:color="auto"/>
              <w:right w:val="single" w:sz="4" w:space="0" w:color="auto"/>
            </w:tcBorders>
            <w:vAlign w:val="center"/>
            <w:hideMark/>
          </w:tcPr>
          <w:p w14:paraId="3E5B4665" w14:textId="77777777" w:rsidR="00FD447B" w:rsidRDefault="00FD447B" w:rsidP="00040AA5">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4EA85C71" w14:textId="77777777" w:rsidR="00FD447B" w:rsidRDefault="00FD447B" w:rsidP="00040AA5">
            <w:pPr>
              <w:jc w:val="center"/>
              <w:rPr>
                <w:color w:val="000000"/>
                <w:sz w:val="20"/>
              </w:rPr>
            </w:pPr>
            <w:r>
              <w:rPr>
                <w:color w:val="000000"/>
                <w:sz w:val="20"/>
              </w:rPr>
              <w:t>sub</w:t>
            </w:r>
          </w:p>
        </w:tc>
        <w:tc>
          <w:tcPr>
            <w:tcW w:w="650" w:type="dxa"/>
            <w:tcBorders>
              <w:top w:val="nil"/>
              <w:left w:val="nil"/>
              <w:bottom w:val="single" w:sz="4" w:space="0" w:color="auto"/>
              <w:right w:val="single" w:sz="4" w:space="0" w:color="auto"/>
            </w:tcBorders>
            <w:noWrap/>
            <w:vAlign w:val="center"/>
          </w:tcPr>
          <w:p w14:paraId="2BEF4D65"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1678D637" w14:textId="77777777" w:rsidR="00FD447B" w:rsidRDefault="00FD447B" w:rsidP="00040AA5">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34BEAA23" w14:textId="77777777" w:rsidR="00FD447B" w:rsidRDefault="00FD447B" w:rsidP="00040AA5">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1191D65C" w14:textId="2EB6FA8A" w:rsidR="00FD447B" w:rsidRDefault="00EB4701" w:rsidP="00040AA5">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noWrap/>
            <w:vAlign w:val="bottom"/>
          </w:tcPr>
          <w:p w14:paraId="22D95281"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063ED27E"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31DE505" w14:textId="77777777" w:rsidR="00FD447B" w:rsidRDefault="00FD447B" w:rsidP="00040AA5">
            <w:pPr>
              <w:jc w:val="center"/>
              <w:rPr>
                <w:rFonts w:asciiTheme="minorHAnsi" w:hAnsiTheme="minorHAnsi"/>
                <w:color w:val="000000"/>
                <w:sz w:val="20"/>
              </w:rPr>
            </w:pPr>
          </w:p>
        </w:tc>
      </w:tr>
      <w:tr w:rsidR="00FD447B" w14:paraId="4E9C49F2" w14:textId="77777777" w:rsidTr="00040AA5">
        <w:trPr>
          <w:trHeight w:val="339"/>
        </w:trPr>
        <w:tc>
          <w:tcPr>
            <w:tcW w:w="1231" w:type="dxa"/>
            <w:tcBorders>
              <w:top w:val="nil"/>
              <w:left w:val="single" w:sz="4" w:space="0" w:color="auto"/>
              <w:bottom w:val="single" w:sz="4" w:space="0" w:color="auto"/>
              <w:right w:val="single" w:sz="4" w:space="0" w:color="auto"/>
            </w:tcBorders>
            <w:shd w:val="clear" w:color="auto" w:fill="FFFFFF"/>
            <w:vAlign w:val="center"/>
            <w:hideMark/>
          </w:tcPr>
          <w:p w14:paraId="0208EFB6" w14:textId="77777777" w:rsidR="00FD447B" w:rsidRDefault="00FD447B" w:rsidP="00040AA5">
            <w:pPr>
              <w:rPr>
                <w:sz w:val="20"/>
              </w:rPr>
            </w:pPr>
            <w:r>
              <w:rPr>
                <w:color w:val="000000"/>
                <w:sz w:val="20"/>
              </w:rPr>
              <w:t>Jin</w:t>
            </w:r>
          </w:p>
        </w:tc>
        <w:tc>
          <w:tcPr>
            <w:tcW w:w="1874" w:type="dxa"/>
            <w:tcBorders>
              <w:top w:val="nil"/>
              <w:left w:val="nil"/>
              <w:bottom w:val="single" w:sz="4" w:space="0" w:color="auto"/>
              <w:right w:val="single" w:sz="4" w:space="0" w:color="auto"/>
            </w:tcBorders>
            <w:shd w:val="clear" w:color="auto" w:fill="FFFFFF"/>
            <w:vAlign w:val="center"/>
            <w:hideMark/>
          </w:tcPr>
          <w:p w14:paraId="2BE0B777" w14:textId="77777777" w:rsidR="00FD447B" w:rsidRDefault="00FD447B" w:rsidP="00040AA5">
            <w:pPr>
              <w:rPr>
                <w:sz w:val="20"/>
              </w:rPr>
            </w:pPr>
            <w:r>
              <w:rPr>
                <w:color w:val="000000"/>
                <w:sz w:val="20"/>
              </w:rPr>
              <w:t>Tian</w:t>
            </w:r>
          </w:p>
        </w:tc>
        <w:tc>
          <w:tcPr>
            <w:tcW w:w="3293" w:type="dxa"/>
            <w:tcBorders>
              <w:top w:val="nil"/>
              <w:left w:val="nil"/>
              <w:bottom w:val="single" w:sz="4" w:space="0" w:color="auto"/>
              <w:right w:val="single" w:sz="4" w:space="0" w:color="auto"/>
            </w:tcBorders>
            <w:shd w:val="clear" w:color="auto" w:fill="FFFFFF"/>
            <w:vAlign w:val="center"/>
            <w:hideMark/>
          </w:tcPr>
          <w:p w14:paraId="66EB195C" w14:textId="77777777" w:rsidR="00FD447B" w:rsidRDefault="00FD447B" w:rsidP="00040AA5">
            <w:pPr>
              <w:rPr>
                <w:color w:val="000000"/>
                <w:sz w:val="20"/>
              </w:rPr>
            </w:pPr>
            <w:r>
              <w:rPr>
                <w:color w:val="000000"/>
                <w:sz w:val="20"/>
              </w:rPr>
              <w:t>Physical Sciences, Math &amp; Engineering</w:t>
            </w:r>
          </w:p>
        </w:tc>
        <w:tc>
          <w:tcPr>
            <w:tcW w:w="651" w:type="dxa"/>
            <w:tcBorders>
              <w:top w:val="nil"/>
              <w:left w:val="nil"/>
              <w:bottom w:val="single" w:sz="4" w:space="0" w:color="auto"/>
              <w:right w:val="single" w:sz="4" w:space="0" w:color="auto"/>
            </w:tcBorders>
            <w:vAlign w:val="center"/>
            <w:hideMark/>
          </w:tcPr>
          <w:p w14:paraId="6438DA0D" w14:textId="77777777" w:rsidR="00FD447B" w:rsidRDefault="00FD447B" w:rsidP="00040AA5">
            <w:pPr>
              <w:jc w:val="center"/>
              <w:rPr>
                <w:color w:val="000000"/>
                <w:sz w:val="20"/>
              </w:rPr>
            </w:pPr>
            <w:r>
              <w:rPr>
                <w:color w:val="000000"/>
                <w:sz w:val="20"/>
              </w:rPr>
              <w:t>A</w:t>
            </w:r>
          </w:p>
        </w:tc>
        <w:tc>
          <w:tcPr>
            <w:tcW w:w="779" w:type="dxa"/>
            <w:tcBorders>
              <w:top w:val="nil"/>
              <w:left w:val="nil"/>
              <w:bottom w:val="single" w:sz="4" w:space="0" w:color="auto"/>
              <w:right w:val="single" w:sz="4" w:space="0" w:color="auto"/>
            </w:tcBorders>
            <w:vAlign w:val="center"/>
            <w:hideMark/>
          </w:tcPr>
          <w:p w14:paraId="741219AF" w14:textId="77777777" w:rsidR="00FD447B" w:rsidRDefault="00FD447B" w:rsidP="00040AA5">
            <w:pPr>
              <w:jc w:val="center"/>
              <w:rPr>
                <w:color w:val="000000"/>
                <w:sz w:val="20"/>
              </w:rPr>
            </w:pPr>
            <w:r>
              <w:rPr>
                <w:color w:val="000000"/>
                <w:sz w:val="20"/>
              </w:rPr>
              <w:t>A</w:t>
            </w:r>
          </w:p>
        </w:tc>
        <w:tc>
          <w:tcPr>
            <w:tcW w:w="650" w:type="dxa"/>
            <w:tcBorders>
              <w:top w:val="nil"/>
              <w:left w:val="nil"/>
              <w:bottom w:val="single" w:sz="4" w:space="0" w:color="auto"/>
              <w:right w:val="single" w:sz="4" w:space="0" w:color="auto"/>
            </w:tcBorders>
            <w:noWrap/>
            <w:vAlign w:val="center"/>
          </w:tcPr>
          <w:p w14:paraId="75703D2A"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6DE7785B" w14:textId="77777777" w:rsidR="00FD447B" w:rsidRDefault="00FD447B" w:rsidP="00040AA5">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64011DE3" w14:textId="77777777" w:rsidR="00FD447B" w:rsidRDefault="00FD447B" w:rsidP="00040AA5">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19E47DC9" w14:textId="2B045DCD" w:rsidR="00FD447B" w:rsidRDefault="00255439" w:rsidP="00040AA5">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6DBA4635"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E245651"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73102D07" w14:textId="77777777" w:rsidR="00FD447B" w:rsidRDefault="00FD447B" w:rsidP="00040AA5">
            <w:pPr>
              <w:jc w:val="center"/>
              <w:rPr>
                <w:rFonts w:asciiTheme="minorHAnsi" w:hAnsiTheme="minorHAnsi"/>
                <w:color w:val="000000"/>
                <w:sz w:val="20"/>
              </w:rPr>
            </w:pPr>
          </w:p>
        </w:tc>
      </w:tr>
      <w:tr w:rsidR="00FD447B" w14:paraId="6310C423" w14:textId="77777777" w:rsidTr="00040AA5">
        <w:trPr>
          <w:trHeight w:val="339"/>
        </w:trPr>
        <w:tc>
          <w:tcPr>
            <w:tcW w:w="1231" w:type="dxa"/>
            <w:tcBorders>
              <w:top w:val="nil"/>
              <w:left w:val="single" w:sz="4" w:space="0" w:color="auto"/>
              <w:bottom w:val="single" w:sz="4" w:space="0" w:color="auto"/>
              <w:right w:val="single" w:sz="4" w:space="0" w:color="auto"/>
            </w:tcBorders>
            <w:shd w:val="clear" w:color="auto" w:fill="FFFFFF"/>
            <w:vAlign w:val="center"/>
            <w:hideMark/>
          </w:tcPr>
          <w:p w14:paraId="5CCDB209" w14:textId="77777777" w:rsidR="00FD447B" w:rsidRDefault="00FD447B" w:rsidP="00040AA5">
            <w:pPr>
              <w:rPr>
                <w:sz w:val="20"/>
              </w:rPr>
            </w:pPr>
            <w:r>
              <w:rPr>
                <w:color w:val="000000"/>
                <w:sz w:val="20"/>
              </w:rPr>
              <w:t>Amanda</w:t>
            </w:r>
          </w:p>
        </w:tc>
        <w:tc>
          <w:tcPr>
            <w:tcW w:w="1874" w:type="dxa"/>
            <w:tcBorders>
              <w:top w:val="nil"/>
              <w:left w:val="nil"/>
              <w:bottom w:val="single" w:sz="4" w:space="0" w:color="auto"/>
              <w:right w:val="single" w:sz="4" w:space="0" w:color="auto"/>
            </w:tcBorders>
            <w:shd w:val="clear" w:color="auto" w:fill="FFFFFF"/>
            <w:vAlign w:val="center"/>
            <w:hideMark/>
          </w:tcPr>
          <w:p w14:paraId="5A33FD67" w14:textId="77777777" w:rsidR="00FD447B" w:rsidRDefault="00FD447B" w:rsidP="00040AA5">
            <w:pPr>
              <w:rPr>
                <w:sz w:val="20"/>
              </w:rPr>
            </w:pPr>
            <w:r>
              <w:rPr>
                <w:color w:val="000000"/>
                <w:sz w:val="20"/>
              </w:rPr>
              <w:t>Weinstein</w:t>
            </w:r>
          </w:p>
        </w:tc>
        <w:tc>
          <w:tcPr>
            <w:tcW w:w="3293" w:type="dxa"/>
            <w:tcBorders>
              <w:top w:val="nil"/>
              <w:left w:val="nil"/>
              <w:bottom w:val="single" w:sz="4" w:space="0" w:color="auto"/>
              <w:right w:val="single" w:sz="4" w:space="0" w:color="auto"/>
            </w:tcBorders>
            <w:shd w:val="clear" w:color="auto" w:fill="FFFFFF"/>
            <w:vAlign w:val="center"/>
            <w:hideMark/>
          </w:tcPr>
          <w:p w14:paraId="178D351B" w14:textId="77777777" w:rsidR="00FD447B" w:rsidRDefault="00FD447B" w:rsidP="00040AA5">
            <w:pPr>
              <w:rPr>
                <w:color w:val="000000"/>
                <w:sz w:val="20"/>
              </w:rPr>
            </w:pPr>
            <w:r>
              <w:rPr>
                <w:color w:val="000000"/>
                <w:sz w:val="20"/>
              </w:rPr>
              <w:t>Physical Sciences, Math &amp; Engineering</w:t>
            </w:r>
          </w:p>
        </w:tc>
        <w:tc>
          <w:tcPr>
            <w:tcW w:w="651" w:type="dxa"/>
            <w:tcBorders>
              <w:top w:val="nil"/>
              <w:left w:val="nil"/>
              <w:bottom w:val="single" w:sz="4" w:space="0" w:color="auto"/>
              <w:right w:val="single" w:sz="4" w:space="0" w:color="auto"/>
            </w:tcBorders>
            <w:vAlign w:val="center"/>
            <w:hideMark/>
          </w:tcPr>
          <w:p w14:paraId="1F3B1ABD" w14:textId="77777777" w:rsidR="00FD447B" w:rsidRDefault="00FD447B" w:rsidP="00040AA5">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397D748A" w14:textId="77777777" w:rsidR="00FD447B" w:rsidRDefault="00FD447B" w:rsidP="00040AA5">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1CECAE99"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3EF2DC9A" w14:textId="77777777" w:rsidR="00FD447B" w:rsidRDefault="00FD447B" w:rsidP="00040AA5">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0605E28E" w14:textId="77777777" w:rsidR="00FD447B" w:rsidRDefault="00FD447B" w:rsidP="00040AA5">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2AD11690" w14:textId="00D98EC2" w:rsidR="00FD447B" w:rsidRDefault="00255439" w:rsidP="00040AA5">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325B55E6"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74FB2C3F"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2DD68F7" w14:textId="77777777" w:rsidR="00FD447B" w:rsidRDefault="00FD447B" w:rsidP="00040AA5">
            <w:pPr>
              <w:jc w:val="center"/>
              <w:rPr>
                <w:rFonts w:asciiTheme="minorHAnsi" w:hAnsiTheme="minorHAnsi"/>
                <w:color w:val="000000"/>
                <w:sz w:val="20"/>
              </w:rPr>
            </w:pPr>
          </w:p>
        </w:tc>
      </w:tr>
      <w:tr w:rsidR="00FD447B" w14:paraId="51BA96D9" w14:textId="77777777" w:rsidTr="00040AA5">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15416EF3" w14:textId="77777777" w:rsidR="00FD447B" w:rsidRDefault="00FD447B" w:rsidP="00040AA5">
            <w:pPr>
              <w:rPr>
                <w:sz w:val="20"/>
              </w:rPr>
            </w:pPr>
            <w:r>
              <w:rPr>
                <w:sz w:val="20"/>
              </w:rPr>
              <w:t>Steven</w:t>
            </w:r>
          </w:p>
        </w:tc>
        <w:tc>
          <w:tcPr>
            <w:tcW w:w="1874" w:type="dxa"/>
            <w:tcBorders>
              <w:top w:val="nil"/>
              <w:left w:val="nil"/>
              <w:bottom w:val="single" w:sz="4" w:space="0" w:color="auto"/>
              <w:right w:val="single" w:sz="4" w:space="0" w:color="auto"/>
            </w:tcBorders>
            <w:shd w:val="clear" w:color="auto" w:fill="FFFFFF"/>
            <w:vAlign w:val="bottom"/>
            <w:hideMark/>
          </w:tcPr>
          <w:p w14:paraId="0A4A19E7" w14:textId="77777777" w:rsidR="00FD447B" w:rsidRDefault="00FD447B" w:rsidP="00040AA5">
            <w:pPr>
              <w:rPr>
                <w:sz w:val="20"/>
              </w:rPr>
            </w:pPr>
            <w:r>
              <w:rPr>
                <w:sz w:val="20"/>
              </w:rPr>
              <w:t>Freeman</w:t>
            </w:r>
          </w:p>
        </w:tc>
        <w:tc>
          <w:tcPr>
            <w:tcW w:w="3293" w:type="dxa"/>
            <w:tcBorders>
              <w:top w:val="nil"/>
              <w:left w:val="nil"/>
              <w:bottom w:val="single" w:sz="4" w:space="0" w:color="auto"/>
              <w:right w:val="single" w:sz="4" w:space="0" w:color="auto"/>
            </w:tcBorders>
            <w:shd w:val="clear" w:color="auto" w:fill="FFFFFF"/>
            <w:vAlign w:val="bottom"/>
            <w:hideMark/>
          </w:tcPr>
          <w:p w14:paraId="57D05A2E" w14:textId="77777777" w:rsidR="00FD447B" w:rsidRDefault="00FD447B" w:rsidP="00040AA5">
            <w:pPr>
              <w:rPr>
                <w:color w:val="000000"/>
                <w:sz w:val="20"/>
              </w:rPr>
            </w:pPr>
            <w:r>
              <w:rPr>
                <w:color w:val="000000"/>
                <w:sz w:val="20"/>
              </w:rPr>
              <w:t>Faculty Senate Representative</w:t>
            </w:r>
          </w:p>
        </w:tc>
        <w:tc>
          <w:tcPr>
            <w:tcW w:w="651" w:type="dxa"/>
            <w:tcBorders>
              <w:top w:val="nil"/>
              <w:left w:val="nil"/>
              <w:bottom w:val="single" w:sz="4" w:space="0" w:color="auto"/>
              <w:right w:val="single" w:sz="4" w:space="0" w:color="auto"/>
            </w:tcBorders>
            <w:vAlign w:val="center"/>
            <w:hideMark/>
          </w:tcPr>
          <w:p w14:paraId="6F207771" w14:textId="77777777" w:rsidR="00FD447B" w:rsidRDefault="00FD447B" w:rsidP="00040AA5">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4B9316FF" w14:textId="77777777" w:rsidR="00FD447B" w:rsidRDefault="00FD447B" w:rsidP="00040AA5">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64E612AB"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696728BF" w14:textId="77777777" w:rsidR="00FD447B" w:rsidRDefault="00FD447B" w:rsidP="00040AA5">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3593268A" w14:textId="77777777" w:rsidR="00FD447B" w:rsidRDefault="00FD447B" w:rsidP="00040AA5">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693A5F56" w14:textId="64D06D77" w:rsidR="00FD447B" w:rsidRDefault="00255439" w:rsidP="00040AA5">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7F6852F6"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04396B6"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BF99AF6" w14:textId="77777777" w:rsidR="00FD447B" w:rsidRDefault="00FD447B" w:rsidP="00040AA5">
            <w:pPr>
              <w:jc w:val="center"/>
              <w:rPr>
                <w:rFonts w:asciiTheme="minorHAnsi" w:hAnsiTheme="minorHAnsi"/>
                <w:color w:val="000000"/>
                <w:sz w:val="20"/>
              </w:rPr>
            </w:pPr>
          </w:p>
        </w:tc>
      </w:tr>
      <w:tr w:rsidR="00FD447B" w14:paraId="371BE719" w14:textId="77777777" w:rsidTr="00040AA5">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tcPr>
          <w:p w14:paraId="7E39E79B" w14:textId="77777777" w:rsidR="00FD447B" w:rsidRDefault="00FD447B" w:rsidP="00040AA5">
            <w:pPr>
              <w:rPr>
                <w:sz w:val="20"/>
              </w:rPr>
            </w:pPr>
          </w:p>
        </w:tc>
        <w:tc>
          <w:tcPr>
            <w:tcW w:w="1874" w:type="dxa"/>
            <w:tcBorders>
              <w:top w:val="nil"/>
              <w:left w:val="nil"/>
              <w:bottom w:val="single" w:sz="4" w:space="0" w:color="auto"/>
              <w:right w:val="single" w:sz="4" w:space="0" w:color="auto"/>
            </w:tcBorders>
            <w:shd w:val="clear" w:color="auto" w:fill="FFFFFF"/>
            <w:vAlign w:val="bottom"/>
          </w:tcPr>
          <w:p w14:paraId="0E773147" w14:textId="77777777" w:rsidR="00FD447B" w:rsidRDefault="00FD447B" w:rsidP="00040AA5">
            <w:pPr>
              <w:rPr>
                <w:sz w:val="20"/>
              </w:rPr>
            </w:pPr>
          </w:p>
        </w:tc>
        <w:tc>
          <w:tcPr>
            <w:tcW w:w="3293" w:type="dxa"/>
            <w:tcBorders>
              <w:top w:val="nil"/>
              <w:left w:val="nil"/>
              <w:bottom w:val="single" w:sz="4" w:space="0" w:color="auto"/>
              <w:right w:val="single" w:sz="4" w:space="0" w:color="auto"/>
            </w:tcBorders>
            <w:shd w:val="clear" w:color="auto" w:fill="FFFFFF"/>
            <w:vAlign w:val="bottom"/>
          </w:tcPr>
          <w:p w14:paraId="0DAA2FF6" w14:textId="77777777" w:rsidR="00FD447B" w:rsidRDefault="00FD447B" w:rsidP="00040AA5">
            <w:pPr>
              <w:rPr>
                <w:color w:val="000000"/>
                <w:sz w:val="20"/>
              </w:rPr>
            </w:pPr>
          </w:p>
        </w:tc>
        <w:tc>
          <w:tcPr>
            <w:tcW w:w="651" w:type="dxa"/>
            <w:tcBorders>
              <w:top w:val="nil"/>
              <w:left w:val="nil"/>
              <w:bottom w:val="single" w:sz="4" w:space="0" w:color="auto"/>
              <w:right w:val="single" w:sz="4" w:space="0" w:color="auto"/>
            </w:tcBorders>
            <w:vAlign w:val="center"/>
          </w:tcPr>
          <w:p w14:paraId="54FEA890" w14:textId="77777777" w:rsidR="00FD447B" w:rsidRDefault="00FD447B" w:rsidP="00040AA5">
            <w:pPr>
              <w:jc w:val="center"/>
              <w:rPr>
                <w:color w:val="000000"/>
                <w:sz w:val="20"/>
              </w:rPr>
            </w:pPr>
          </w:p>
        </w:tc>
        <w:tc>
          <w:tcPr>
            <w:tcW w:w="779" w:type="dxa"/>
            <w:tcBorders>
              <w:top w:val="nil"/>
              <w:left w:val="nil"/>
              <w:bottom w:val="single" w:sz="4" w:space="0" w:color="auto"/>
              <w:right w:val="single" w:sz="4" w:space="0" w:color="auto"/>
            </w:tcBorders>
            <w:vAlign w:val="center"/>
          </w:tcPr>
          <w:p w14:paraId="48957EFE" w14:textId="77777777" w:rsidR="00FD447B" w:rsidRDefault="00FD447B" w:rsidP="00040AA5">
            <w:pPr>
              <w:jc w:val="center"/>
              <w:rPr>
                <w:color w:val="000000"/>
                <w:sz w:val="20"/>
              </w:rPr>
            </w:pPr>
          </w:p>
        </w:tc>
        <w:tc>
          <w:tcPr>
            <w:tcW w:w="650" w:type="dxa"/>
            <w:tcBorders>
              <w:top w:val="nil"/>
              <w:left w:val="nil"/>
              <w:bottom w:val="single" w:sz="4" w:space="0" w:color="auto"/>
              <w:right w:val="single" w:sz="4" w:space="0" w:color="auto"/>
            </w:tcBorders>
            <w:noWrap/>
            <w:vAlign w:val="center"/>
          </w:tcPr>
          <w:p w14:paraId="2A35B895" w14:textId="77777777" w:rsidR="00FD447B" w:rsidRDefault="00FD447B" w:rsidP="00040AA5"/>
        </w:tc>
        <w:tc>
          <w:tcPr>
            <w:tcW w:w="665" w:type="dxa"/>
            <w:tcBorders>
              <w:top w:val="nil"/>
              <w:left w:val="nil"/>
              <w:bottom w:val="single" w:sz="4" w:space="0" w:color="auto"/>
              <w:right w:val="single" w:sz="4" w:space="0" w:color="auto"/>
            </w:tcBorders>
            <w:noWrap/>
            <w:vAlign w:val="center"/>
          </w:tcPr>
          <w:p w14:paraId="69F6EB97" w14:textId="77777777" w:rsidR="00FD447B" w:rsidRDefault="00FD447B" w:rsidP="00040AA5">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40B8FA4A" w14:textId="77777777" w:rsidR="00FD447B" w:rsidRDefault="00FD447B" w:rsidP="00040AA5">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1366BB15"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6723D211"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43ED447"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59629C88" w14:textId="77777777" w:rsidR="00FD447B" w:rsidRDefault="00FD447B" w:rsidP="00040AA5">
            <w:pPr>
              <w:jc w:val="center"/>
              <w:rPr>
                <w:rFonts w:asciiTheme="minorHAnsi" w:hAnsiTheme="minorHAnsi"/>
                <w:color w:val="000000"/>
                <w:sz w:val="20"/>
              </w:rPr>
            </w:pPr>
          </w:p>
        </w:tc>
      </w:tr>
      <w:tr w:rsidR="00FD447B" w14:paraId="4463A91B" w14:textId="77777777" w:rsidTr="00040AA5">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447D6DD1" w14:textId="77777777" w:rsidR="00FD447B" w:rsidRDefault="00FD447B" w:rsidP="00040AA5">
            <w:pPr>
              <w:rPr>
                <w:rFonts w:asciiTheme="minorHAnsi" w:hAnsiTheme="minorHAnsi" w:cstheme="minorHAnsi"/>
                <w:sz w:val="20"/>
              </w:rPr>
            </w:pPr>
            <w:r>
              <w:rPr>
                <w:rFonts w:asciiTheme="minorHAnsi" w:hAnsiTheme="minorHAnsi" w:cstheme="minorHAnsi"/>
                <w:sz w:val="20"/>
              </w:rPr>
              <w:t>Stephanie</w:t>
            </w:r>
          </w:p>
        </w:tc>
        <w:tc>
          <w:tcPr>
            <w:tcW w:w="1874" w:type="dxa"/>
            <w:tcBorders>
              <w:top w:val="nil"/>
              <w:left w:val="nil"/>
              <w:bottom w:val="single" w:sz="4" w:space="0" w:color="auto"/>
              <w:right w:val="single" w:sz="4" w:space="0" w:color="auto"/>
            </w:tcBorders>
            <w:shd w:val="clear" w:color="auto" w:fill="FFFFFF"/>
            <w:vAlign w:val="bottom"/>
            <w:hideMark/>
          </w:tcPr>
          <w:p w14:paraId="1AEACC8F" w14:textId="77777777" w:rsidR="00FD447B" w:rsidRDefault="00FD447B" w:rsidP="00040AA5">
            <w:pPr>
              <w:rPr>
                <w:rFonts w:asciiTheme="minorHAnsi" w:hAnsiTheme="minorHAnsi" w:cstheme="minorHAnsi"/>
                <w:sz w:val="20"/>
              </w:rPr>
            </w:pPr>
            <w:r>
              <w:rPr>
                <w:rFonts w:asciiTheme="minorHAnsi" w:hAnsiTheme="minorHAnsi" w:cstheme="minorHAnsi"/>
                <w:sz w:val="20"/>
              </w:rPr>
              <w:t>Klein</w:t>
            </w:r>
          </w:p>
        </w:tc>
        <w:tc>
          <w:tcPr>
            <w:tcW w:w="3293" w:type="dxa"/>
            <w:tcBorders>
              <w:top w:val="nil"/>
              <w:left w:val="nil"/>
              <w:bottom w:val="single" w:sz="4" w:space="0" w:color="auto"/>
              <w:right w:val="single" w:sz="4" w:space="0" w:color="auto"/>
            </w:tcBorders>
            <w:shd w:val="clear" w:color="auto" w:fill="FFFFFF"/>
            <w:vAlign w:val="bottom"/>
            <w:hideMark/>
          </w:tcPr>
          <w:p w14:paraId="3CB6576D" w14:textId="77777777" w:rsidR="00FD447B" w:rsidRDefault="00FD447B" w:rsidP="00040AA5">
            <w:pPr>
              <w:rPr>
                <w:rFonts w:asciiTheme="minorHAnsi" w:hAnsiTheme="minorHAnsi" w:cstheme="minorHAnsi"/>
                <w:color w:val="000000"/>
                <w:sz w:val="20"/>
              </w:rPr>
            </w:pPr>
            <w:r>
              <w:rPr>
                <w:rFonts w:asciiTheme="minorHAnsi" w:hAnsiTheme="minorHAnsi" w:cstheme="minorHAnsi"/>
                <w:color w:val="000000"/>
                <w:sz w:val="20"/>
              </w:rPr>
              <w:t>Post Doc </w:t>
            </w:r>
          </w:p>
        </w:tc>
        <w:tc>
          <w:tcPr>
            <w:tcW w:w="651" w:type="dxa"/>
            <w:tcBorders>
              <w:top w:val="nil"/>
              <w:left w:val="nil"/>
              <w:bottom w:val="single" w:sz="4" w:space="0" w:color="auto"/>
              <w:right w:val="single" w:sz="4" w:space="0" w:color="auto"/>
            </w:tcBorders>
            <w:vAlign w:val="center"/>
          </w:tcPr>
          <w:p w14:paraId="3A44C365" w14:textId="77777777" w:rsidR="00FD447B" w:rsidRDefault="00FD447B" w:rsidP="00040AA5">
            <w:pPr>
              <w:jc w:val="center"/>
              <w:rPr>
                <w:rFonts w:asciiTheme="minorHAnsi" w:hAnsiTheme="minorHAnsi" w:cstheme="minorHAnsi"/>
                <w:color w:val="000000"/>
                <w:sz w:val="20"/>
              </w:rPr>
            </w:pPr>
          </w:p>
        </w:tc>
        <w:tc>
          <w:tcPr>
            <w:tcW w:w="779" w:type="dxa"/>
            <w:tcBorders>
              <w:top w:val="nil"/>
              <w:left w:val="nil"/>
              <w:bottom w:val="single" w:sz="4" w:space="0" w:color="auto"/>
              <w:right w:val="single" w:sz="4" w:space="0" w:color="auto"/>
            </w:tcBorders>
            <w:vAlign w:val="center"/>
          </w:tcPr>
          <w:p w14:paraId="7B08C883" w14:textId="77777777" w:rsidR="00FD447B" w:rsidRDefault="00FD447B" w:rsidP="00040AA5">
            <w:pPr>
              <w:jc w:val="center"/>
              <w:rPr>
                <w:rFonts w:asciiTheme="minorHAnsi" w:hAnsiTheme="minorHAnsi" w:cstheme="minorHAnsi"/>
                <w:color w:val="000000"/>
                <w:sz w:val="20"/>
              </w:rPr>
            </w:pPr>
          </w:p>
        </w:tc>
        <w:tc>
          <w:tcPr>
            <w:tcW w:w="650" w:type="dxa"/>
            <w:tcBorders>
              <w:top w:val="nil"/>
              <w:left w:val="nil"/>
              <w:bottom w:val="single" w:sz="4" w:space="0" w:color="auto"/>
              <w:right w:val="single" w:sz="4" w:space="0" w:color="auto"/>
            </w:tcBorders>
            <w:noWrap/>
            <w:vAlign w:val="center"/>
          </w:tcPr>
          <w:p w14:paraId="1B014D17"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1BF73CCE" w14:textId="77777777" w:rsidR="00FD447B" w:rsidRDefault="00FD447B" w:rsidP="00040AA5">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76E46F51" w14:textId="77777777" w:rsidR="00FD447B" w:rsidRDefault="00FD447B" w:rsidP="00040AA5">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348F7761" w14:textId="5098614C" w:rsidR="00FD447B" w:rsidRDefault="00255439" w:rsidP="00040AA5">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7EE38EF0"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7AEF910F"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539CE0AA" w14:textId="77777777" w:rsidR="00FD447B" w:rsidRDefault="00FD447B" w:rsidP="00040AA5">
            <w:pPr>
              <w:jc w:val="center"/>
              <w:rPr>
                <w:rFonts w:asciiTheme="minorHAnsi" w:hAnsiTheme="minorHAnsi"/>
                <w:color w:val="000000"/>
                <w:sz w:val="20"/>
              </w:rPr>
            </w:pPr>
          </w:p>
        </w:tc>
      </w:tr>
      <w:tr w:rsidR="00FD447B" w14:paraId="2150E547" w14:textId="77777777" w:rsidTr="00040AA5">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3E5B585C" w14:textId="77777777" w:rsidR="00FD447B" w:rsidRDefault="00FD447B" w:rsidP="00040AA5">
            <w:pPr>
              <w:rPr>
                <w:sz w:val="20"/>
              </w:rPr>
            </w:pPr>
            <w:r>
              <w:rPr>
                <w:sz w:val="20"/>
              </w:rPr>
              <w:t xml:space="preserve">Katherine </w:t>
            </w:r>
          </w:p>
        </w:tc>
        <w:tc>
          <w:tcPr>
            <w:tcW w:w="1874" w:type="dxa"/>
            <w:tcBorders>
              <w:top w:val="nil"/>
              <w:left w:val="nil"/>
              <w:bottom w:val="single" w:sz="4" w:space="0" w:color="auto"/>
              <w:right w:val="single" w:sz="4" w:space="0" w:color="auto"/>
            </w:tcBorders>
            <w:shd w:val="clear" w:color="auto" w:fill="FFFFFF"/>
            <w:vAlign w:val="bottom"/>
            <w:hideMark/>
          </w:tcPr>
          <w:p w14:paraId="51599C4F" w14:textId="77777777" w:rsidR="00FD447B" w:rsidRDefault="00FD447B" w:rsidP="00040AA5">
            <w:pPr>
              <w:rPr>
                <w:sz w:val="20"/>
              </w:rPr>
            </w:pPr>
            <w:r>
              <w:rPr>
                <w:sz w:val="20"/>
              </w:rPr>
              <w:t>Geist</w:t>
            </w:r>
          </w:p>
        </w:tc>
        <w:tc>
          <w:tcPr>
            <w:tcW w:w="3293" w:type="dxa"/>
            <w:tcBorders>
              <w:top w:val="nil"/>
              <w:left w:val="nil"/>
              <w:bottom w:val="single" w:sz="4" w:space="0" w:color="auto"/>
              <w:right w:val="single" w:sz="4" w:space="0" w:color="auto"/>
            </w:tcBorders>
            <w:shd w:val="clear" w:color="auto" w:fill="FFFFFF"/>
            <w:vAlign w:val="bottom"/>
            <w:hideMark/>
          </w:tcPr>
          <w:p w14:paraId="75CE6933" w14:textId="77777777" w:rsidR="00FD447B" w:rsidRDefault="00FD447B" w:rsidP="00040AA5">
            <w:pPr>
              <w:rPr>
                <w:color w:val="000000"/>
                <w:sz w:val="20"/>
              </w:rPr>
            </w:pPr>
            <w:r>
              <w:rPr>
                <w:color w:val="000000"/>
                <w:sz w:val="20"/>
              </w:rPr>
              <w:t>Post Doc </w:t>
            </w:r>
          </w:p>
        </w:tc>
        <w:tc>
          <w:tcPr>
            <w:tcW w:w="651" w:type="dxa"/>
            <w:tcBorders>
              <w:top w:val="nil"/>
              <w:left w:val="nil"/>
              <w:bottom w:val="single" w:sz="4" w:space="0" w:color="auto"/>
              <w:right w:val="single" w:sz="4" w:space="0" w:color="auto"/>
            </w:tcBorders>
            <w:shd w:val="clear" w:color="auto" w:fill="FFFFFF"/>
            <w:vAlign w:val="center"/>
          </w:tcPr>
          <w:p w14:paraId="0AA6B5F4" w14:textId="77777777" w:rsidR="00FD447B" w:rsidRDefault="00FD447B" w:rsidP="00040AA5">
            <w:pPr>
              <w:jc w:val="center"/>
              <w:rPr>
                <w:color w:val="000000"/>
                <w:sz w:val="20"/>
              </w:rPr>
            </w:pPr>
          </w:p>
        </w:tc>
        <w:tc>
          <w:tcPr>
            <w:tcW w:w="779" w:type="dxa"/>
            <w:tcBorders>
              <w:top w:val="nil"/>
              <w:left w:val="nil"/>
              <w:bottom w:val="single" w:sz="4" w:space="0" w:color="auto"/>
              <w:right w:val="single" w:sz="4" w:space="0" w:color="auto"/>
            </w:tcBorders>
            <w:vAlign w:val="center"/>
          </w:tcPr>
          <w:p w14:paraId="389EFED3" w14:textId="77777777" w:rsidR="00FD447B" w:rsidRDefault="00FD447B" w:rsidP="00040AA5">
            <w:pPr>
              <w:jc w:val="center"/>
              <w:rPr>
                <w:color w:val="000000"/>
                <w:sz w:val="20"/>
              </w:rPr>
            </w:pPr>
          </w:p>
        </w:tc>
        <w:tc>
          <w:tcPr>
            <w:tcW w:w="650" w:type="dxa"/>
            <w:tcBorders>
              <w:top w:val="nil"/>
              <w:left w:val="nil"/>
              <w:bottom w:val="single" w:sz="4" w:space="0" w:color="auto"/>
              <w:right w:val="single" w:sz="4" w:space="0" w:color="auto"/>
            </w:tcBorders>
            <w:noWrap/>
            <w:vAlign w:val="center"/>
          </w:tcPr>
          <w:p w14:paraId="46A2AC6F" w14:textId="77777777" w:rsidR="00FD447B" w:rsidRDefault="00FD447B" w:rsidP="00040AA5">
            <w:r>
              <w:t>A</w:t>
            </w:r>
          </w:p>
        </w:tc>
        <w:tc>
          <w:tcPr>
            <w:tcW w:w="665" w:type="dxa"/>
            <w:tcBorders>
              <w:top w:val="nil"/>
              <w:left w:val="nil"/>
              <w:bottom w:val="single" w:sz="4" w:space="0" w:color="auto"/>
              <w:right w:val="single" w:sz="4" w:space="0" w:color="auto"/>
            </w:tcBorders>
            <w:noWrap/>
            <w:vAlign w:val="center"/>
          </w:tcPr>
          <w:p w14:paraId="69BDF89C" w14:textId="77777777" w:rsidR="00FD447B" w:rsidRDefault="00FD447B" w:rsidP="00040AA5">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37F77428" w14:textId="77777777" w:rsidR="00FD447B" w:rsidRDefault="00FD447B" w:rsidP="00040AA5">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2B2FE332" w14:textId="41DD17A4" w:rsidR="00FD447B" w:rsidRDefault="00DE1F9D" w:rsidP="00040AA5">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noWrap/>
            <w:vAlign w:val="bottom"/>
          </w:tcPr>
          <w:p w14:paraId="672BC5A3"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549DB34"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D6B1D53" w14:textId="77777777" w:rsidR="00FD447B" w:rsidRDefault="00FD447B" w:rsidP="00040AA5">
            <w:pPr>
              <w:jc w:val="center"/>
              <w:rPr>
                <w:rFonts w:asciiTheme="minorHAnsi" w:hAnsiTheme="minorHAnsi"/>
                <w:color w:val="000000"/>
                <w:sz w:val="20"/>
              </w:rPr>
            </w:pPr>
          </w:p>
        </w:tc>
      </w:tr>
      <w:tr w:rsidR="00FD447B" w14:paraId="0F876176" w14:textId="77777777" w:rsidTr="00040AA5">
        <w:trPr>
          <w:trHeight w:val="594"/>
        </w:trPr>
        <w:tc>
          <w:tcPr>
            <w:tcW w:w="1231" w:type="dxa"/>
            <w:tcBorders>
              <w:top w:val="nil"/>
              <w:left w:val="single" w:sz="4" w:space="0" w:color="auto"/>
              <w:bottom w:val="single" w:sz="4" w:space="0" w:color="auto"/>
              <w:right w:val="single" w:sz="4" w:space="0" w:color="auto"/>
            </w:tcBorders>
            <w:shd w:val="clear" w:color="auto" w:fill="FFFFFF"/>
            <w:hideMark/>
          </w:tcPr>
          <w:p w14:paraId="37788C64" w14:textId="77777777" w:rsidR="00FD447B" w:rsidRDefault="00FD447B" w:rsidP="00040AA5">
            <w:pPr>
              <w:rPr>
                <w:rFonts w:asciiTheme="minorHAnsi" w:hAnsiTheme="minorHAnsi" w:cstheme="minorHAnsi"/>
                <w:sz w:val="20"/>
              </w:rPr>
            </w:pPr>
          </w:p>
        </w:tc>
        <w:tc>
          <w:tcPr>
            <w:tcW w:w="1874" w:type="dxa"/>
            <w:tcBorders>
              <w:top w:val="nil"/>
              <w:left w:val="nil"/>
              <w:bottom w:val="single" w:sz="4" w:space="0" w:color="auto"/>
              <w:right w:val="single" w:sz="4" w:space="0" w:color="auto"/>
            </w:tcBorders>
            <w:shd w:val="clear" w:color="auto" w:fill="FFFFFF"/>
            <w:hideMark/>
          </w:tcPr>
          <w:p w14:paraId="26AEA9A1" w14:textId="77777777" w:rsidR="00FD447B" w:rsidRDefault="00FD447B" w:rsidP="00040AA5">
            <w:pPr>
              <w:rPr>
                <w:rFonts w:asciiTheme="minorHAnsi" w:hAnsiTheme="minorHAnsi" w:cstheme="minorHAnsi"/>
                <w:sz w:val="20"/>
              </w:rPr>
            </w:pPr>
          </w:p>
        </w:tc>
        <w:tc>
          <w:tcPr>
            <w:tcW w:w="3293" w:type="dxa"/>
            <w:tcBorders>
              <w:top w:val="nil"/>
              <w:left w:val="nil"/>
              <w:bottom w:val="single" w:sz="4" w:space="0" w:color="auto"/>
              <w:right w:val="single" w:sz="4" w:space="0" w:color="auto"/>
            </w:tcBorders>
            <w:shd w:val="clear" w:color="auto" w:fill="FFFFFF"/>
            <w:hideMark/>
          </w:tcPr>
          <w:p w14:paraId="15AE3C0A" w14:textId="77777777" w:rsidR="00FD447B" w:rsidRDefault="00FD447B" w:rsidP="00040AA5">
            <w:pPr>
              <w:rPr>
                <w:color w:val="000000"/>
                <w:sz w:val="20"/>
              </w:rPr>
            </w:pPr>
            <w:r>
              <w:rPr>
                <w:color w:val="000000"/>
                <w:sz w:val="20"/>
              </w:rPr>
              <w:t>Grad Student--Physical &amp; Math Sciences &amp; Engineering </w:t>
            </w:r>
          </w:p>
        </w:tc>
        <w:tc>
          <w:tcPr>
            <w:tcW w:w="651" w:type="dxa"/>
            <w:tcBorders>
              <w:top w:val="nil"/>
              <w:left w:val="nil"/>
              <w:bottom w:val="single" w:sz="4" w:space="0" w:color="auto"/>
              <w:right w:val="single" w:sz="4" w:space="0" w:color="auto"/>
            </w:tcBorders>
            <w:shd w:val="clear" w:color="auto" w:fill="FFFFFF"/>
            <w:vAlign w:val="center"/>
          </w:tcPr>
          <w:p w14:paraId="58420819" w14:textId="77777777" w:rsidR="00FD447B" w:rsidRDefault="00FD447B" w:rsidP="00040AA5">
            <w:pPr>
              <w:jc w:val="center"/>
              <w:rPr>
                <w:color w:val="000000"/>
                <w:sz w:val="20"/>
              </w:rPr>
            </w:pPr>
          </w:p>
        </w:tc>
        <w:tc>
          <w:tcPr>
            <w:tcW w:w="779" w:type="dxa"/>
            <w:tcBorders>
              <w:top w:val="nil"/>
              <w:left w:val="nil"/>
              <w:bottom w:val="single" w:sz="4" w:space="0" w:color="auto"/>
              <w:right w:val="single" w:sz="4" w:space="0" w:color="auto"/>
            </w:tcBorders>
            <w:vAlign w:val="center"/>
          </w:tcPr>
          <w:p w14:paraId="783D9752" w14:textId="77777777" w:rsidR="00FD447B" w:rsidRDefault="00FD447B" w:rsidP="00040AA5">
            <w:pPr>
              <w:jc w:val="center"/>
              <w:rPr>
                <w:rFonts w:asciiTheme="minorHAnsi" w:hAnsiTheme="minorHAnsi" w:cstheme="minorHAnsi"/>
                <w:color w:val="000000"/>
                <w:sz w:val="20"/>
              </w:rPr>
            </w:pPr>
          </w:p>
        </w:tc>
        <w:tc>
          <w:tcPr>
            <w:tcW w:w="650" w:type="dxa"/>
            <w:tcBorders>
              <w:top w:val="nil"/>
              <w:left w:val="nil"/>
              <w:bottom w:val="single" w:sz="4" w:space="0" w:color="auto"/>
              <w:right w:val="single" w:sz="4" w:space="0" w:color="auto"/>
            </w:tcBorders>
            <w:noWrap/>
            <w:vAlign w:val="center"/>
          </w:tcPr>
          <w:p w14:paraId="6DE328BC" w14:textId="77777777" w:rsidR="00FD447B" w:rsidRDefault="00FD447B" w:rsidP="00040AA5"/>
        </w:tc>
        <w:tc>
          <w:tcPr>
            <w:tcW w:w="665" w:type="dxa"/>
            <w:tcBorders>
              <w:top w:val="nil"/>
              <w:left w:val="nil"/>
              <w:bottom w:val="single" w:sz="4" w:space="0" w:color="auto"/>
              <w:right w:val="single" w:sz="4" w:space="0" w:color="auto"/>
            </w:tcBorders>
            <w:noWrap/>
            <w:vAlign w:val="center"/>
          </w:tcPr>
          <w:p w14:paraId="3E9EAF8E" w14:textId="77777777" w:rsidR="00FD447B" w:rsidRDefault="00FD447B" w:rsidP="00040AA5">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68C1ACC8" w14:textId="77777777" w:rsidR="00FD447B" w:rsidRDefault="00FD447B" w:rsidP="00040AA5">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690E5875"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66647E9B"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859F50C"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E1AA70C" w14:textId="77777777" w:rsidR="00FD447B" w:rsidRDefault="00FD447B" w:rsidP="00040AA5">
            <w:pPr>
              <w:jc w:val="center"/>
              <w:rPr>
                <w:rFonts w:asciiTheme="minorHAnsi" w:hAnsiTheme="minorHAnsi"/>
                <w:color w:val="000000"/>
                <w:sz w:val="20"/>
              </w:rPr>
            </w:pPr>
          </w:p>
        </w:tc>
      </w:tr>
      <w:tr w:rsidR="00FD447B" w14:paraId="1C5E1A01" w14:textId="77777777" w:rsidTr="00040AA5">
        <w:trPr>
          <w:trHeight w:val="594"/>
        </w:trPr>
        <w:tc>
          <w:tcPr>
            <w:tcW w:w="1231" w:type="dxa"/>
            <w:tcBorders>
              <w:top w:val="nil"/>
              <w:left w:val="single" w:sz="4" w:space="0" w:color="auto"/>
              <w:bottom w:val="single" w:sz="4" w:space="0" w:color="auto"/>
              <w:right w:val="single" w:sz="4" w:space="0" w:color="auto"/>
            </w:tcBorders>
            <w:shd w:val="clear" w:color="auto" w:fill="FFFFFF"/>
            <w:hideMark/>
          </w:tcPr>
          <w:p w14:paraId="57B2A722" w14:textId="77777777" w:rsidR="00FD447B" w:rsidRDefault="00FD447B" w:rsidP="00040AA5">
            <w:pPr>
              <w:rPr>
                <w:rFonts w:asciiTheme="minorHAnsi" w:hAnsiTheme="minorHAnsi" w:cstheme="minorHAnsi"/>
                <w:sz w:val="20"/>
              </w:rPr>
            </w:pPr>
            <w:r>
              <w:rPr>
                <w:rFonts w:asciiTheme="minorHAnsi" w:hAnsiTheme="minorHAnsi" w:cstheme="minorHAnsi"/>
                <w:sz w:val="20"/>
              </w:rPr>
              <w:t>Chelsea</w:t>
            </w:r>
          </w:p>
        </w:tc>
        <w:tc>
          <w:tcPr>
            <w:tcW w:w="1874" w:type="dxa"/>
            <w:tcBorders>
              <w:top w:val="nil"/>
              <w:left w:val="nil"/>
              <w:bottom w:val="single" w:sz="4" w:space="0" w:color="auto"/>
              <w:right w:val="single" w:sz="4" w:space="0" w:color="auto"/>
            </w:tcBorders>
            <w:shd w:val="clear" w:color="auto" w:fill="FFFFFF"/>
            <w:hideMark/>
          </w:tcPr>
          <w:p w14:paraId="7BC2B730" w14:textId="77777777" w:rsidR="00FD447B" w:rsidRDefault="00FD447B" w:rsidP="00040AA5">
            <w:pPr>
              <w:rPr>
                <w:rFonts w:asciiTheme="minorHAnsi" w:hAnsiTheme="minorHAnsi" w:cstheme="minorHAnsi"/>
                <w:sz w:val="20"/>
              </w:rPr>
            </w:pPr>
            <w:r>
              <w:rPr>
                <w:rFonts w:asciiTheme="minorHAnsi" w:hAnsiTheme="minorHAnsi" w:cstheme="minorHAnsi"/>
                <w:sz w:val="20"/>
              </w:rPr>
              <w:t>Iennarella-Servantez</w:t>
            </w:r>
          </w:p>
        </w:tc>
        <w:tc>
          <w:tcPr>
            <w:tcW w:w="3293" w:type="dxa"/>
            <w:tcBorders>
              <w:top w:val="nil"/>
              <w:left w:val="nil"/>
              <w:bottom w:val="single" w:sz="4" w:space="0" w:color="auto"/>
              <w:right w:val="single" w:sz="4" w:space="0" w:color="auto"/>
            </w:tcBorders>
            <w:shd w:val="clear" w:color="auto" w:fill="FFFFFF"/>
            <w:hideMark/>
          </w:tcPr>
          <w:p w14:paraId="77FAA598" w14:textId="77777777" w:rsidR="00FD447B" w:rsidRDefault="00FD447B" w:rsidP="00040AA5">
            <w:pPr>
              <w:rPr>
                <w:color w:val="000000"/>
                <w:sz w:val="20"/>
              </w:rPr>
            </w:pPr>
            <w:r>
              <w:rPr>
                <w:color w:val="000000"/>
                <w:sz w:val="20"/>
              </w:rPr>
              <w:t>GPSS Pres/Grad Student -- Biological &amp; Agricultural Sciences </w:t>
            </w:r>
          </w:p>
        </w:tc>
        <w:tc>
          <w:tcPr>
            <w:tcW w:w="651" w:type="dxa"/>
            <w:tcBorders>
              <w:top w:val="nil"/>
              <w:left w:val="nil"/>
              <w:bottom w:val="single" w:sz="4" w:space="0" w:color="auto"/>
              <w:right w:val="single" w:sz="4" w:space="0" w:color="auto"/>
            </w:tcBorders>
            <w:shd w:val="clear" w:color="auto" w:fill="FFFFFF"/>
            <w:vAlign w:val="center"/>
            <w:hideMark/>
          </w:tcPr>
          <w:p w14:paraId="65AFAD7B" w14:textId="77777777" w:rsidR="00FD447B" w:rsidRDefault="00FD447B" w:rsidP="00040AA5">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1F9F2BDD" w14:textId="77777777" w:rsidR="00FD447B" w:rsidRDefault="00FD447B" w:rsidP="00040AA5">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650" w:type="dxa"/>
            <w:tcBorders>
              <w:top w:val="nil"/>
              <w:left w:val="nil"/>
              <w:bottom w:val="single" w:sz="4" w:space="0" w:color="auto"/>
              <w:right w:val="single" w:sz="4" w:space="0" w:color="auto"/>
            </w:tcBorders>
            <w:noWrap/>
            <w:vAlign w:val="center"/>
          </w:tcPr>
          <w:p w14:paraId="38629181"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3874E1FF" w14:textId="77777777" w:rsidR="00FD447B" w:rsidRDefault="00FD447B" w:rsidP="00040AA5">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770ECF32" w14:textId="77777777" w:rsidR="00FD447B" w:rsidRDefault="00FD447B" w:rsidP="00040AA5">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0E2FB005" w14:textId="6F544909" w:rsidR="00FD447B" w:rsidRDefault="00FD447B" w:rsidP="00040AA5">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noWrap/>
            <w:vAlign w:val="bottom"/>
          </w:tcPr>
          <w:p w14:paraId="56807739"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96AA385"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B0FE8AE" w14:textId="77777777" w:rsidR="00FD447B" w:rsidRDefault="00FD447B" w:rsidP="00040AA5">
            <w:pPr>
              <w:jc w:val="center"/>
              <w:rPr>
                <w:rFonts w:asciiTheme="minorHAnsi" w:hAnsiTheme="minorHAnsi"/>
                <w:color w:val="000000"/>
                <w:sz w:val="20"/>
              </w:rPr>
            </w:pPr>
          </w:p>
        </w:tc>
      </w:tr>
      <w:tr w:rsidR="00FD447B" w14:paraId="72941BD1" w14:textId="77777777" w:rsidTr="00040AA5">
        <w:trPr>
          <w:trHeight w:val="594"/>
        </w:trPr>
        <w:tc>
          <w:tcPr>
            <w:tcW w:w="1231" w:type="dxa"/>
            <w:tcBorders>
              <w:top w:val="nil"/>
              <w:left w:val="single" w:sz="4" w:space="0" w:color="auto"/>
              <w:bottom w:val="single" w:sz="4" w:space="0" w:color="auto"/>
              <w:right w:val="single" w:sz="4" w:space="0" w:color="auto"/>
            </w:tcBorders>
            <w:shd w:val="clear" w:color="auto" w:fill="FFFFFF"/>
            <w:hideMark/>
          </w:tcPr>
          <w:p w14:paraId="61185414" w14:textId="77777777" w:rsidR="00FD447B" w:rsidRDefault="00FD447B" w:rsidP="00040AA5">
            <w:pPr>
              <w:rPr>
                <w:rFonts w:asciiTheme="minorHAnsi" w:hAnsiTheme="minorHAnsi" w:cstheme="minorHAnsi"/>
                <w:color w:val="000000"/>
                <w:sz w:val="20"/>
              </w:rPr>
            </w:pPr>
            <w:r>
              <w:rPr>
                <w:rFonts w:asciiTheme="minorHAnsi" w:hAnsiTheme="minorHAnsi" w:cstheme="minorHAnsi"/>
                <w:color w:val="333333"/>
                <w:sz w:val="20"/>
              </w:rPr>
              <w:t>Charles (Chuck)</w:t>
            </w:r>
          </w:p>
        </w:tc>
        <w:tc>
          <w:tcPr>
            <w:tcW w:w="1874" w:type="dxa"/>
            <w:tcBorders>
              <w:top w:val="nil"/>
              <w:left w:val="nil"/>
              <w:bottom w:val="single" w:sz="4" w:space="0" w:color="auto"/>
              <w:right w:val="single" w:sz="4" w:space="0" w:color="auto"/>
            </w:tcBorders>
            <w:shd w:val="clear" w:color="auto" w:fill="FFFFFF"/>
            <w:hideMark/>
          </w:tcPr>
          <w:p w14:paraId="7D5E7A8C" w14:textId="77777777" w:rsidR="00FD447B" w:rsidRDefault="00FD447B" w:rsidP="00040AA5">
            <w:pPr>
              <w:rPr>
                <w:rFonts w:asciiTheme="minorHAnsi" w:hAnsiTheme="minorHAnsi" w:cstheme="minorHAnsi"/>
                <w:color w:val="000000"/>
                <w:sz w:val="20"/>
              </w:rPr>
            </w:pPr>
            <w:r>
              <w:rPr>
                <w:rFonts w:asciiTheme="minorHAnsi" w:hAnsiTheme="minorHAnsi" w:cstheme="minorHAnsi"/>
                <w:color w:val="333333"/>
                <w:sz w:val="20"/>
              </w:rPr>
              <w:t>Wongus</w:t>
            </w:r>
          </w:p>
        </w:tc>
        <w:tc>
          <w:tcPr>
            <w:tcW w:w="3293" w:type="dxa"/>
            <w:tcBorders>
              <w:top w:val="nil"/>
              <w:left w:val="nil"/>
              <w:bottom w:val="single" w:sz="4" w:space="0" w:color="auto"/>
              <w:right w:val="single" w:sz="4" w:space="0" w:color="auto"/>
            </w:tcBorders>
            <w:shd w:val="clear" w:color="auto" w:fill="FFFFFF"/>
            <w:hideMark/>
          </w:tcPr>
          <w:p w14:paraId="2C9053A8" w14:textId="77777777" w:rsidR="00FD447B" w:rsidRDefault="00FD447B" w:rsidP="00040AA5">
            <w:pPr>
              <w:rPr>
                <w:color w:val="000000"/>
                <w:sz w:val="20"/>
              </w:rPr>
            </w:pPr>
            <w:r>
              <w:rPr>
                <w:color w:val="000000"/>
                <w:sz w:val="20"/>
              </w:rPr>
              <w:t>Grad Student--Social Sciences &amp; Education</w:t>
            </w:r>
          </w:p>
        </w:tc>
        <w:tc>
          <w:tcPr>
            <w:tcW w:w="651" w:type="dxa"/>
            <w:tcBorders>
              <w:top w:val="nil"/>
              <w:left w:val="nil"/>
              <w:bottom w:val="single" w:sz="4" w:space="0" w:color="auto"/>
              <w:right w:val="single" w:sz="4" w:space="0" w:color="auto"/>
            </w:tcBorders>
            <w:shd w:val="clear" w:color="auto" w:fill="FFFFFF"/>
            <w:vAlign w:val="center"/>
            <w:hideMark/>
          </w:tcPr>
          <w:p w14:paraId="37E6252E" w14:textId="77777777" w:rsidR="00FD447B" w:rsidRDefault="00FD447B" w:rsidP="00040AA5">
            <w:pPr>
              <w:jc w:val="center"/>
              <w:rPr>
                <w:color w:val="000000"/>
                <w:sz w:val="20"/>
              </w:rPr>
            </w:pPr>
            <w:r>
              <w:rPr>
                <w:color w:val="000000"/>
                <w:sz w:val="20"/>
              </w:rPr>
              <w:t>A</w:t>
            </w:r>
          </w:p>
        </w:tc>
        <w:tc>
          <w:tcPr>
            <w:tcW w:w="779" w:type="dxa"/>
            <w:tcBorders>
              <w:top w:val="nil"/>
              <w:left w:val="nil"/>
              <w:bottom w:val="single" w:sz="4" w:space="0" w:color="auto"/>
              <w:right w:val="single" w:sz="4" w:space="0" w:color="auto"/>
            </w:tcBorders>
            <w:vAlign w:val="center"/>
            <w:hideMark/>
          </w:tcPr>
          <w:p w14:paraId="132D24B0" w14:textId="77777777" w:rsidR="00FD447B" w:rsidRDefault="00FD447B" w:rsidP="00040AA5">
            <w:pPr>
              <w:jc w:val="center"/>
              <w:rPr>
                <w:rFonts w:asciiTheme="minorHAnsi" w:hAnsiTheme="minorHAnsi" w:cstheme="minorHAnsi"/>
                <w:color w:val="000000"/>
                <w:sz w:val="20"/>
              </w:rPr>
            </w:pPr>
            <w:r>
              <w:rPr>
                <w:rFonts w:asciiTheme="minorHAnsi" w:hAnsiTheme="minorHAnsi" w:cstheme="minorHAnsi"/>
                <w:color w:val="000000"/>
                <w:sz w:val="20"/>
              </w:rPr>
              <w:t>A</w:t>
            </w:r>
          </w:p>
        </w:tc>
        <w:tc>
          <w:tcPr>
            <w:tcW w:w="650" w:type="dxa"/>
            <w:tcBorders>
              <w:top w:val="nil"/>
              <w:left w:val="nil"/>
              <w:bottom w:val="single" w:sz="4" w:space="0" w:color="auto"/>
              <w:right w:val="single" w:sz="4" w:space="0" w:color="auto"/>
            </w:tcBorders>
            <w:noWrap/>
            <w:vAlign w:val="center"/>
          </w:tcPr>
          <w:p w14:paraId="45E538A6" w14:textId="77777777" w:rsidR="00FD447B" w:rsidRDefault="00FD447B" w:rsidP="00040AA5">
            <w:r>
              <w:t>A</w:t>
            </w:r>
          </w:p>
        </w:tc>
        <w:tc>
          <w:tcPr>
            <w:tcW w:w="665" w:type="dxa"/>
            <w:tcBorders>
              <w:top w:val="nil"/>
              <w:left w:val="nil"/>
              <w:bottom w:val="single" w:sz="4" w:space="0" w:color="auto"/>
              <w:right w:val="single" w:sz="4" w:space="0" w:color="auto"/>
            </w:tcBorders>
            <w:noWrap/>
            <w:vAlign w:val="center"/>
          </w:tcPr>
          <w:p w14:paraId="05BB0170" w14:textId="77777777" w:rsidR="00FD447B" w:rsidRDefault="00FD447B" w:rsidP="00040AA5">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7232E3F3" w14:textId="77777777" w:rsidR="00FD447B" w:rsidRDefault="00FD447B" w:rsidP="00040AA5">
            <w:pPr>
              <w:jc w:val="center"/>
              <w:rPr>
                <w:color w:val="000000"/>
                <w:sz w:val="20"/>
              </w:rPr>
            </w:pPr>
            <w:r>
              <w:rPr>
                <w:color w:val="000000"/>
                <w:sz w:val="20"/>
              </w:rPr>
              <w:t>A</w:t>
            </w:r>
          </w:p>
        </w:tc>
        <w:tc>
          <w:tcPr>
            <w:tcW w:w="679" w:type="dxa"/>
            <w:tcBorders>
              <w:top w:val="nil"/>
              <w:left w:val="nil"/>
              <w:bottom w:val="single" w:sz="4" w:space="0" w:color="auto"/>
              <w:right w:val="single" w:sz="4" w:space="0" w:color="auto"/>
            </w:tcBorders>
            <w:noWrap/>
            <w:vAlign w:val="bottom"/>
          </w:tcPr>
          <w:p w14:paraId="255FDF4F" w14:textId="59E0D634" w:rsidR="00FD447B" w:rsidRDefault="00DE1F9D" w:rsidP="00040AA5">
            <w:pPr>
              <w:jc w:val="center"/>
              <w:rPr>
                <w:rFonts w:asciiTheme="minorHAnsi" w:hAnsiTheme="minorHAnsi"/>
                <w:color w:val="000000"/>
                <w:sz w:val="20"/>
              </w:rPr>
            </w:pPr>
            <w:r>
              <w:rPr>
                <w:rFonts w:asciiTheme="minorHAnsi" w:hAnsiTheme="minorHAnsi"/>
                <w:color w:val="000000"/>
                <w:sz w:val="20"/>
              </w:rPr>
              <w:t>A</w:t>
            </w:r>
          </w:p>
        </w:tc>
        <w:tc>
          <w:tcPr>
            <w:tcW w:w="622" w:type="dxa"/>
            <w:tcBorders>
              <w:top w:val="nil"/>
              <w:left w:val="nil"/>
              <w:bottom w:val="single" w:sz="4" w:space="0" w:color="auto"/>
              <w:right w:val="single" w:sz="4" w:space="0" w:color="auto"/>
            </w:tcBorders>
            <w:noWrap/>
            <w:vAlign w:val="bottom"/>
          </w:tcPr>
          <w:p w14:paraId="6A06A141"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B65265D"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27D78E8" w14:textId="77777777" w:rsidR="00FD447B" w:rsidRDefault="00FD447B" w:rsidP="00040AA5">
            <w:pPr>
              <w:jc w:val="center"/>
              <w:rPr>
                <w:rFonts w:asciiTheme="minorHAnsi" w:hAnsiTheme="minorHAnsi"/>
                <w:color w:val="000000"/>
                <w:sz w:val="20"/>
              </w:rPr>
            </w:pPr>
          </w:p>
        </w:tc>
      </w:tr>
      <w:tr w:rsidR="00FD447B" w14:paraId="0EF140F3" w14:textId="77777777" w:rsidTr="00040AA5">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36FC2254" w14:textId="77777777" w:rsidR="00FD447B" w:rsidRDefault="00FD447B" w:rsidP="00040AA5">
            <w:pPr>
              <w:rPr>
                <w:color w:val="000000"/>
                <w:sz w:val="20"/>
              </w:rPr>
            </w:pPr>
            <w:r>
              <w:rPr>
                <w:color w:val="000000"/>
                <w:sz w:val="20"/>
              </w:rPr>
              <w:t>Carrie Ann</w:t>
            </w:r>
          </w:p>
        </w:tc>
        <w:tc>
          <w:tcPr>
            <w:tcW w:w="1874" w:type="dxa"/>
            <w:tcBorders>
              <w:top w:val="nil"/>
              <w:left w:val="nil"/>
              <w:bottom w:val="single" w:sz="4" w:space="0" w:color="auto"/>
              <w:right w:val="single" w:sz="4" w:space="0" w:color="auto"/>
            </w:tcBorders>
            <w:shd w:val="clear" w:color="auto" w:fill="FFFFFF"/>
            <w:vAlign w:val="bottom"/>
            <w:hideMark/>
          </w:tcPr>
          <w:p w14:paraId="01BDBEAC" w14:textId="77777777" w:rsidR="00FD447B" w:rsidRDefault="00FD447B" w:rsidP="00040AA5">
            <w:pPr>
              <w:rPr>
                <w:color w:val="000000"/>
                <w:sz w:val="20"/>
              </w:rPr>
            </w:pPr>
            <w:r>
              <w:rPr>
                <w:color w:val="000000"/>
                <w:sz w:val="20"/>
              </w:rPr>
              <w:t>Johnson</w:t>
            </w:r>
          </w:p>
        </w:tc>
        <w:tc>
          <w:tcPr>
            <w:tcW w:w="3293" w:type="dxa"/>
            <w:tcBorders>
              <w:top w:val="nil"/>
              <w:left w:val="nil"/>
              <w:bottom w:val="single" w:sz="4" w:space="0" w:color="auto"/>
              <w:right w:val="single" w:sz="4" w:space="0" w:color="auto"/>
            </w:tcBorders>
            <w:shd w:val="clear" w:color="auto" w:fill="FFFFFF"/>
            <w:vAlign w:val="bottom"/>
            <w:hideMark/>
          </w:tcPr>
          <w:p w14:paraId="67486AE7" w14:textId="77777777" w:rsidR="00FD447B" w:rsidRDefault="00FD447B" w:rsidP="00040AA5">
            <w:pPr>
              <w:rPr>
                <w:color w:val="000000"/>
                <w:sz w:val="20"/>
              </w:rPr>
            </w:pPr>
            <w:r>
              <w:rPr>
                <w:color w:val="000000"/>
                <w:sz w:val="20"/>
              </w:rPr>
              <w:t>Grad Student -- Arts &amp; Humanities</w:t>
            </w:r>
          </w:p>
        </w:tc>
        <w:tc>
          <w:tcPr>
            <w:tcW w:w="651" w:type="dxa"/>
            <w:tcBorders>
              <w:top w:val="nil"/>
              <w:left w:val="nil"/>
              <w:bottom w:val="single" w:sz="4" w:space="0" w:color="auto"/>
              <w:right w:val="single" w:sz="4" w:space="0" w:color="auto"/>
            </w:tcBorders>
            <w:shd w:val="clear" w:color="auto" w:fill="FFFFFF"/>
            <w:vAlign w:val="center"/>
            <w:hideMark/>
          </w:tcPr>
          <w:p w14:paraId="603A1661" w14:textId="77777777" w:rsidR="00FD447B" w:rsidRDefault="00FD447B" w:rsidP="00040AA5">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2F797EC0" w14:textId="77777777" w:rsidR="00FD447B" w:rsidRDefault="00FD447B" w:rsidP="00040AA5">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63005AB9"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1FA55648" w14:textId="77777777" w:rsidR="00FD447B" w:rsidRDefault="00FD447B" w:rsidP="00040AA5">
            <w:pPr>
              <w:jc w:val="center"/>
              <w:rPr>
                <w:color w:val="000000"/>
                <w:sz w:val="20"/>
              </w:rPr>
            </w:pPr>
            <w:r>
              <w:rPr>
                <w:color w:val="000000"/>
                <w:sz w:val="20"/>
              </w:rPr>
              <w:t>A</w:t>
            </w:r>
          </w:p>
        </w:tc>
        <w:tc>
          <w:tcPr>
            <w:tcW w:w="587" w:type="dxa"/>
            <w:tcBorders>
              <w:top w:val="nil"/>
              <w:left w:val="nil"/>
              <w:bottom w:val="single" w:sz="4" w:space="0" w:color="auto"/>
              <w:right w:val="single" w:sz="4" w:space="0" w:color="auto"/>
            </w:tcBorders>
            <w:noWrap/>
            <w:vAlign w:val="center"/>
          </w:tcPr>
          <w:p w14:paraId="24EBD14A" w14:textId="77777777" w:rsidR="00FD447B" w:rsidRDefault="00FD447B" w:rsidP="00040AA5">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05C8C227" w14:textId="618F46B4" w:rsidR="00FD447B" w:rsidRDefault="00255439" w:rsidP="00040AA5">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01CD037A"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10B005D"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0E19CD9A" w14:textId="77777777" w:rsidR="00FD447B" w:rsidRDefault="00FD447B" w:rsidP="00040AA5">
            <w:pPr>
              <w:jc w:val="center"/>
              <w:rPr>
                <w:rFonts w:asciiTheme="minorHAnsi" w:hAnsiTheme="minorHAnsi"/>
                <w:color w:val="000000"/>
                <w:sz w:val="20"/>
              </w:rPr>
            </w:pPr>
          </w:p>
        </w:tc>
      </w:tr>
      <w:tr w:rsidR="00FD447B" w14:paraId="2B333125" w14:textId="77777777" w:rsidTr="00040AA5">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58556000" w14:textId="77777777" w:rsidR="00FD447B" w:rsidRDefault="00FD447B" w:rsidP="00040AA5">
            <w:pPr>
              <w:rPr>
                <w:color w:val="000000"/>
                <w:sz w:val="20"/>
              </w:rPr>
            </w:pPr>
            <w:r>
              <w:rPr>
                <w:color w:val="000000"/>
                <w:sz w:val="20"/>
              </w:rPr>
              <w:t> </w:t>
            </w:r>
          </w:p>
        </w:tc>
        <w:tc>
          <w:tcPr>
            <w:tcW w:w="1874" w:type="dxa"/>
            <w:tcBorders>
              <w:top w:val="nil"/>
              <w:left w:val="nil"/>
              <w:bottom w:val="single" w:sz="4" w:space="0" w:color="auto"/>
              <w:right w:val="single" w:sz="4" w:space="0" w:color="auto"/>
            </w:tcBorders>
            <w:shd w:val="clear" w:color="auto" w:fill="FFFFFF"/>
            <w:vAlign w:val="bottom"/>
            <w:hideMark/>
          </w:tcPr>
          <w:p w14:paraId="5E50C2E7" w14:textId="77777777" w:rsidR="00FD447B" w:rsidRDefault="00FD447B" w:rsidP="00040AA5">
            <w:pPr>
              <w:rPr>
                <w:color w:val="000000"/>
                <w:sz w:val="20"/>
              </w:rPr>
            </w:pPr>
            <w:r>
              <w:rPr>
                <w:color w:val="000000"/>
                <w:sz w:val="20"/>
              </w:rPr>
              <w:t> </w:t>
            </w:r>
          </w:p>
        </w:tc>
        <w:tc>
          <w:tcPr>
            <w:tcW w:w="3293" w:type="dxa"/>
            <w:tcBorders>
              <w:top w:val="nil"/>
              <w:left w:val="nil"/>
              <w:bottom w:val="single" w:sz="4" w:space="0" w:color="auto"/>
              <w:right w:val="single" w:sz="4" w:space="0" w:color="auto"/>
            </w:tcBorders>
            <w:shd w:val="clear" w:color="auto" w:fill="FFFFFF"/>
            <w:vAlign w:val="bottom"/>
            <w:hideMark/>
          </w:tcPr>
          <w:p w14:paraId="5B520F21" w14:textId="77777777" w:rsidR="00FD447B" w:rsidRDefault="00FD447B" w:rsidP="00040AA5">
            <w:pPr>
              <w:rPr>
                <w:color w:val="000000"/>
                <w:sz w:val="20"/>
              </w:rPr>
            </w:pPr>
            <w:r>
              <w:rPr>
                <w:color w:val="000000"/>
                <w:sz w:val="20"/>
              </w:rPr>
              <w:t> </w:t>
            </w:r>
          </w:p>
        </w:tc>
        <w:tc>
          <w:tcPr>
            <w:tcW w:w="651" w:type="dxa"/>
            <w:tcBorders>
              <w:top w:val="nil"/>
              <w:left w:val="nil"/>
              <w:bottom w:val="single" w:sz="4" w:space="0" w:color="auto"/>
              <w:right w:val="single" w:sz="4" w:space="0" w:color="auto"/>
            </w:tcBorders>
            <w:shd w:val="clear" w:color="auto" w:fill="FFFFFF"/>
            <w:vAlign w:val="center"/>
          </w:tcPr>
          <w:p w14:paraId="761B3E73" w14:textId="77777777" w:rsidR="00FD447B" w:rsidRDefault="00FD447B" w:rsidP="00040AA5">
            <w:pPr>
              <w:jc w:val="center"/>
              <w:rPr>
                <w:color w:val="000000"/>
                <w:sz w:val="20"/>
              </w:rPr>
            </w:pPr>
          </w:p>
        </w:tc>
        <w:tc>
          <w:tcPr>
            <w:tcW w:w="779" w:type="dxa"/>
            <w:tcBorders>
              <w:top w:val="nil"/>
              <w:left w:val="nil"/>
              <w:bottom w:val="single" w:sz="4" w:space="0" w:color="auto"/>
              <w:right w:val="single" w:sz="4" w:space="0" w:color="auto"/>
            </w:tcBorders>
            <w:vAlign w:val="center"/>
          </w:tcPr>
          <w:p w14:paraId="0E37BD56" w14:textId="77777777" w:rsidR="00FD447B" w:rsidRDefault="00FD447B" w:rsidP="00040AA5">
            <w:pPr>
              <w:jc w:val="center"/>
              <w:rPr>
                <w:color w:val="000000"/>
                <w:sz w:val="20"/>
              </w:rPr>
            </w:pPr>
          </w:p>
        </w:tc>
        <w:tc>
          <w:tcPr>
            <w:tcW w:w="650" w:type="dxa"/>
            <w:tcBorders>
              <w:top w:val="nil"/>
              <w:left w:val="nil"/>
              <w:bottom w:val="single" w:sz="4" w:space="0" w:color="auto"/>
              <w:right w:val="single" w:sz="4" w:space="0" w:color="auto"/>
            </w:tcBorders>
            <w:noWrap/>
            <w:vAlign w:val="center"/>
          </w:tcPr>
          <w:p w14:paraId="0B6753F4" w14:textId="77777777" w:rsidR="00FD447B" w:rsidRDefault="00FD447B" w:rsidP="00040AA5"/>
        </w:tc>
        <w:tc>
          <w:tcPr>
            <w:tcW w:w="665" w:type="dxa"/>
            <w:tcBorders>
              <w:top w:val="nil"/>
              <w:left w:val="nil"/>
              <w:bottom w:val="single" w:sz="4" w:space="0" w:color="auto"/>
              <w:right w:val="single" w:sz="4" w:space="0" w:color="auto"/>
            </w:tcBorders>
            <w:noWrap/>
            <w:vAlign w:val="center"/>
          </w:tcPr>
          <w:p w14:paraId="160C649A" w14:textId="77777777" w:rsidR="00FD447B" w:rsidRDefault="00FD447B" w:rsidP="00040AA5">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747C1AD2" w14:textId="77777777" w:rsidR="00FD447B" w:rsidRDefault="00FD447B" w:rsidP="00040AA5">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581DD0F1"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0AE581B3"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1AD62D5"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3B53EB4" w14:textId="77777777" w:rsidR="00FD447B" w:rsidRDefault="00FD447B" w:rsidP="00040AA5">
            <w:pPr>
              <w:jc w:val="center"/>
              <w:rPr>
                <w:rFonts w:asciiTheme="minorHAnsi" w:hAnsiTheme="minorHAnsi"/>
                <w:color w:val="000000"/>
                <w:sz w:val="20"/>
              </w:rPr>
            </w:pPr>
          </w:p>
        </w:tc>
      </w:tr>
      <w:tr w:rsidR="00FD447B" w14:paraId="4106AE03" w14:textId="77777777" w:rsidTr="00040AA5">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65F1234B" w14:textId="77777777" w:rsidR="00FD447B" w:rsidRDefault="00FD447B" w:rsidP="00040AA5">
            <w:pPr>
              <w:rPr>
                <w:color w:val="000000"/>
                <w:sz w:val="20"/>
              </w:rPr>
            </w:pPr>
            <w:r>
              <w:rPr>
                <w:color w:val="000000"/>
                <w:sz w:val="20"/>
              </w:rPr>
              <w:t>Ex-officio</w:t>
            </w:r>
          </w:p>
        </w:tc>
        <w:tc>
          <w:tcPr>
            <w:tcW w:w="1874" w:type="dxa"/>
            <w:tcBorders>
              <w:top w:val="nil"/>
              <w:left w:val="nil"/>
              <w:bottom w:val="single" w:sz="4" w:space="0" w:color="auto"/>
              <w:right w:val="single" w:sz="4" w:space="0" w:color="auto"/>
            </w:tcBorders>
            <w:shd w:val="clear" w:color="auto" w:fill="FFFFFF"/>
            <w:vAlign w:val="bottom"/>
            <w:hideMark/>
          </w:tcPr>
          <w:p w14:paraId="6EE3DFB1" w14:textId="77777777" w:rsidR="00FD447B" w:rsidRDefault="00FD447B" w:rsidP="00040AA5">
            <w:pPr>
              <w:rPr>
                <w:color w:val="000000"/>
                <w:sz w:val="20"/>
              </w:rPr>
            </w:pPr>
            <w:r>
              <w:rPr>
                <w:color w:val="000000"/>
                <w:sz w:val="20"/>
              </w:rPr>
              <w:t> </w:t>
            </w:r>
          </w:p>
        </w:tc>
        <w:tc>
          <w:tcPr>
            <w:tcW w:w="3293" w:type="dxa"/>
            <w:tcBorders>
              <w:top w:val="nil"/>
              <w:left w:val="nil"/>
              <w:bottom w:val="single" w:sz="4" w:space="0" w:color="auto"/>
              <w:right w:val="single" w:sz="4" w:space="0" w:color="auto"/>
            </w:tcBorders>
            <w:vAlign w:val="bottom"/>
            <w:hideMark/>
          </w:tcPr>
          <w:p w14:paraId="37097546" w14:textId="77777777" w:rsidR="00FD447B" w:rsidRDefault="00FD447B" w:rsidP="00040AA5">
            <w:pPr>
              <w:rPr>
                <w:color w:val="000000"/>
                <w:sz w:val="20"/>
              </w:rPr>
            </w:pPr>
            <w:r>
              <w:rPr>
                <w:color w:val="000000"/>
                <w:sz w:val="20"/>
              </w:rPr>
              <w:t> </w:t>
            </w:r>
          </w:p>
        </w:tc>
        <w:tc>
          <w:tcPr>
            <w:tcW w:w="651" w:type="dxa"/>
            <w:tcBorders>
              <w:top w:val="nil"/>
              <w:left w:val="nil"/>
              <w:bottom w:val="single" w:sz="4" w:space="0" w:color="auto"/>
              <w:right w:val="single" w:sz="4" w:space="0" w:color="auto"/>
            </w:tcBorders>
            <w:shd w:val="clear" w:color="auto" w:fill="FFFFFF"/>
            <w:vAlign w:val="center"/>
          </w:tcPr>
          <w:p w14:paraId="00E4CE88" w14:textId="77777777" w:rsidR="00FD447B" w:rsidRDefault="00FD447B" w:rsidP="00040AA5">
            <w:pPr>
              <w:jc w:val="center"/>
              <w:rPr>
                <w:color w:val="000000"/>
                <w:sz w:val="20"/>
              </w:rPr>
            </w:pPr>
          </w:p>
        </w:tc>
        <w:tc>
          <w:tcPr>
            <w:tcW w:w="779" w:type="dxa"/>
            <w:tcBorders>
              <w:top w:val="nil"/>
              <w:left w:val="nil"/>
              <w:bottom w:val="single" w:sz="4" w:space="0" w:color="auto"/>
              <w:right w:val="single" w:sz="4" w:space="0" w:color="auto"/>
            </w:tcBorders>
            <w:vAlign w:val="center"/>
          </w:tcPr>
          <w:p w14:paraId="64D3F18C" w14:textId="77777777" w:rsidR="00FD447B" w:rsidRDefault="00FD447B" w:rsidP="00040AA5">
            <w:pPr>
              <w:jc w:val="center"/>
              <w:rPr>
                <w:color w:val="000000"/>
                <w:sz w:val="20"/>
              </w:rPr>
            </w:pPr>
          </w:p>
        </w:tc>
        <w:tc>
          <w:tcPr>
            <w:tcW w:w="650" w:type="dxa"/>
            <w:tcBorders>
              <w:top w:val="nil"/>
              <w:left w:val="nil"/>
              <w:bottom w:val="single" w:sz="4" w:space="0" w:color="auto"/>
              <w:right w:val="single" w:sz="4" w:space="0" w:color="auto"/>
            </w:tcBorders>
            <w:noWrap/>
            <w:vAlign w:val="center"/>
          </w:tcPr>
          <w:p w14:paraId="31E68644" w14:textId="77777777" w:rsidR="00FD447B" w:rsidRDefault="00FD447B" w:rsidP="00040AA5"/>
        </w:tc>
        <w:tc>
          <w:tcPr>
            <w:tcW w:w="665" w:type="dxa"/>
            <w:tcBorders>
              <w:top w:val="nil"/>
              <w:left w:val="nil"/>
              <w:bottom w:val="single" w:sz="4" w:space="0" w:color="auto"/>
              <w:right w:val="single" w:sz="4" w:space="0" w:color="auto"/>
            </w:tcBorders>
            <w:noWrap/>
            <w:vAlign w:val="center"/>
          </w:tcPr>
          <w:p w14:paraId="73B9AE0D" w14:textId="77777777" w:rsidR="00FD447B" w:rsidRDefault="00FD447B" w:rsidP="00040AA5">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35571046" w14:textId="77777777" w:rsidR="00FD447B" w:rsidRDefault="00FD447B" w:rsidP="00040AA5">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68182877"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01D551AC"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FAAF14C"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0BF7EB33" w14:textId="77777777" w:rsidR="00FD447B" w:rsidRDefault="00FD447B" w:rsidP="00040AA5">
            <w:pPr>
              <w:jc w:val="center"/>
              <w:rPr>
                <w:rFonts w:asciiTheme="minorHAnsi" w:hAnsiTheme="minorHAnsi"/>
                <w:color w:val="000000"/>
                <w:sz w:val="20"/>
              </w:rPr>
            </w:pPr>
          </w:p>
        </w:tc>
      </w:tr>
      <w:tr w:rsidR="00FD447B" w14:paraId="3B208953" w14:textId="77777777" w:rsidTr="00040AA5">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384E828E" w14:textId="77777777" w:rsidR="00FD447B" w:rsidRDefault="00FD447B" w:rsidP="00040AA5">
            <w:pPr>
              <w:rPr>
                <w:color w:val="000000"/>
                <w:sz w:val="20"/>
              </w:rPr>
            </w:pPr>
            <w:r>
              <w:rPr>
                <w:color w:val="000000"/>
                <w:sz w:val="20"/>
              </w:rPr>
              <w:t> </w:t>
            </w:r>
          </w:p>
        </w:tc>
        <w:tc>
          <w:tcPr>
            <w:tcW w:w="1874" w:type="dxa"/>
            <w:tcBorders>
              <w:top w:val="nil"/>
              <w:left w:val="nil"/>
              <w:bottom w:val="single" w:sz="4" w:space="0" w:color="auto"/>
              <w:right w:val="single" w:sz="4" w:space="0" w:color="auto"/>
            </w:tcBorders>
            <w:shd w:val="clear" w:color="auto" w:fill="FFFFFF"/>
            <w:vAlign w:val="bottom"/>
            <w:hideMark/>
          </w:tcPr>
          <w:p w14:paraId="36F356C8" w14:textId="77777777" w:rsidR="00FD447B" w:rsidRDefault="00FD447B" w:rsidP="00040AA5">
            <w:pPr>
              <w:rPr>
                <w:color w:val="000000"/>
                <w:sz w:val="20"/>
              </w:rPr>
            </w:pPr>
            <w:r>
              <w:rPr>
                <w:color w:val="000000"/>
                <w:sz w:val="20"/>
              </w:rPr>
              <w:t> </w:t>
            </w:r>
          </w:p>
        </w:tc>
        <w:tc>
          <w:tcPr>
            <w:tcW w:w="3293" w:type="dxa"/>
            <w:tcBorders>
              <w:top w:val="nil"/>
              <w:left w:val="nil"/>
              <w:bottom w:val="single" w:sz="4" w:space="0" w:color="auto"/>
              <w:right w:val="single" w:sz="4" w:space="0" w:color="auto"/>
            </w:tcBorders>
            <w:noWrap/>
            <w:vAlign w:val="bottom"/>
            <w:hideMark/>
          </w:tcPr>
          <w:p w14:paraId="3054FE4A" w14:textId="77777777" w:rsidR="00FD447B" w:rsidRDefault="00FD447B" w:rsidP="00040AA5">
            <w:pPr>
              <w:rPr>
                <w:color w:val="000000"/>
                <w:sz w:val="20"/>
              </w:rPr>
            </w:pPr>
            <w:r>
              <w:rPr>
                <w:color w:val="000000"/>
                <w:sz w:val="20"/>
              </w:rPr>
              <w:t> </w:t>
            </w:r>
          </w:p>
        </w:tc>
        <w:tc>
          <w:tcPr>
            <w:tcW w:w="651" w:type="dxa"/>
            <w:tcBorders>
              <w:top w:val="nil"/>
              <w:left w:val="nil"/>
              <w:bottom w:val="single" w:sz="4" w:space="0" w:color="auto"/>
              <w:right w:val="single" w:sz="4" w:space="0" w:color="auto"/>
            </w:tcBorders>
            <w:shd w:val="clear" w:color="auto" w:fill="FFFFFF"/>
            <w:vAlign w:val="center"/>
          </w:tcPr>
          <w:p w14:paraId="47AC293C" w14:textId="77777777" w:rsidR="00FD447B" w:rsidRDefault="00FD447B" w:rsidP="00040AA5">
            <w:pPr>
              <w:jc w:val="center"/>
              <w:rPr>
                <w:color w:val="000000"/>
                <w:sz w:val="20"/>
              </w:rPr>
            </w:pPr>
          </w:p>
        </w:tc>
        <w:tc>
          <w:tcPr>
            <w:tcW w:w="779" w:type="dxa"/>
            <w:tcBorders>
              <w:top w:val="nil"/>
              <w:left w:val="nil"/>
              <w:bottom w:val="single" w:sz="4" w:space="0" w:color="auto"/>
              <w:right w:val="single" w:sz="4" w:space="0" w:color="auto"/>
            </w:tcBorders>
            <w:vAlign w:val="center"/>
          </w:tcPr>
          <w:p w14:paraId="32B6C029" w14:textId="77777777" w:rsidR="00FD447B" w:rsidRDefault="00FD447B" w:rsidP="00040AA5">
            <w:pPr>
              <w:jc w:val="center"/>
              <w:rPr>
                <w:color w:val="000000"/>
                <w:sz w:val="20"/>
              </w:rPr>
            </w:pPr>
          </w:p>
        </w:tc>
        <w:tc>
          <w:tcPr>
            <w:tcW w:w="650" w:type="dxa"/>
            <w:tcBorders>
              <w:top w:val="nil"/>
              <w:left w:val="nil"/>
              <w:bottom w:val="single" w:sz="4" w:space="0" w:color="auto"/>
              <w:right w:val="single" w:sz="4" w:space="0" w:color="auto"/>
            </w:tcBorders>
            <w:noWrap/>
            <w:vAlign w:val="center"/>
          </w:tcPr>
          <w:p w14:paraId="27F6A4CF" w14:textId="77777777" w:rsidR="00FD447B" w:rsidRDefault="00FD447B" w:rsidP="00040AA5"/>
        </w:tc>
        <w:tc>
          <w:tcPr>
            <w:tcW w:w="665" w:type="dxa"/>
            <w:tcBorders>
              <w:top w:val="nil"/>
              <w:left w:val="nil"/>
              <w:bottom w:val="single" w:sz="4" w:space="0" w:color="auto"/>
              <w:right w:val="single" w:sz="4" w:space="0" w:color="auto"/>
            </w:tcBorders>
            <w:noWrap/>
            <w:vAlign w:val="center"/>
          </w:tcPr>
          <w:p w14:paraId="3C1D70B7" w14:textId="77777777" w:rsidR="00FD447B" w:rsidRDefault="00FD447B" w:rsidP="00040AA5">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5079FC50" w14:textId="77777777" w:rsidR="00FD447B" w:rsidRDefault="00FD447B" w:rsidP="00040AA5">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72D16F1D"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67A09482"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66E2B80"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B879309" w14:textId="77777777" w:rsidR="00FD447B" w:rsidRDefault="00FD447B" w:rsidP="00040AA5">
            <w:pPr>
              <w:jc w:val="center"/>
              <w:rPr>
                <w:rFonts w:asciiTheme="minorHAnsi" w:hAnsiTheme="minorHAnsi"/>
                <w:color w:val="000000"/>
                <w:sz w:val="20"/>
              </w:rPr>
            </w:pPr>
          </w:p>
        </w:tc>
      </w:tr>
      <w:tr w:rsidR="00FD447B" w14:paraId="1169EE61" w14:textId="77777777" w:rsidTr="00040AA5">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6A4112CF" w14:textId="77777777" w:rsidR="00FD447B" w:rsidRDefault="00FD447B" w:rsidP="00040AA5">
            <w:pPr>
              <w:rPr>
                <w:color w:val="000000"/>
                <w:sz w:val="20"/>
              </w:rPr>
            </w:pPr>
            <w:r>
              <w:rPr>
                <w:color w:val="000000"/>
                <w:sz w:val="20"/>
              </w:rPr>
              <w:t>Bill</w:t>
            </w:r>
          </w:p>
        </w:tc>
        <w:tc>
          <w:tcPr>
            <w:tcW w:w="1874" w:type="dxa"/>
            <w:tcBorders>
              <w:top w:val="nil"/>
              <w:left w:val="nil"/>
              <w:bottom w:val="single" w:sz="4" w:space="0" w:color="auto"/>
              <w:right w:val="single" w:sz="4" w:space="0" w:color="auto"/>
            </w:tcBorders>
            <w:shd w:val="clear" w:color="auto" w:fill="FFFFFF"/>
            <w:vAlign w:val="bottom"/>
            <w:hideMark/>
          </w:tcPr>
          <w:p w14:paraId="5D7B9159" w14:textId="77777777" w:rsidR="00FD447B" w:rsidRDefault="00FD447B" w:rsidP="00040AA5">
            <w:pPr>
              <w:rPr>
                <w:color w:val="000000"/>
                <w:sz w:val="20"/>
              </w:rPr>
            </w:pPr>
            <w:r>
              <w:rPr>
                <w:color w:val="000000"/>
                <w:sz w:val="20"/>
              </w:rPr>
              <w:t>Graves</w:t>
            </w:r>
          </w:p>
        </w:tc>
        <w:tc>
          <w:tcPr>
            <w:tcW w:w="3293" w:type="dxa"/>
            <w:tcBorders>
              <w:top w:val="nil"/>
              <w:left w:val="nil"/>
              <w:bottom w:val="single" w:sz="4" w:space="0" w:color="auto"/>
              <w:right w:val="single" w:sz="4" w:space="0" w:color="auto"/>
            </w:tcBorders>
            <w:vAlign w:val="bottom"/>
            <w:hideMark/>
          </w:tcPr>
          <w:p w14:paraId="6883F0BA" w14:textId="77777777" w:rsidR="00FD447B" w:rsidRDefault="00FD447B" w:rsidP="00040AA5">
            <w:pPr>
              <w:rPr>
                <w:color w:val="000000"/>
                <w:sz w:val="20"/>
              </w:rPr>
            </w:pPr>
            <w:r>
              <w:rPr>
                <w:color w:val="000000"/>
                <w:sz w:val="20"/>
              </w:rPr>
              <w:t>Dean of the Graduate College</w:t>
            </w:r>
          </w:p>
        </w:tc>
        <w:tc>
          <w:tcPr>
            <w:tcW w:w="651" w:type="dxa"/>
            <w:tcBorders>
              <w:top w:val="nil"/>
              <w:left w:val="nil"/>
              <w:bottom w:val="single" w:sz="4" w:space="0" w:color="auto"/>
              <w:right w:val="single" w:sz="4" w:space="0" w:color="auto"/>
            </w:tcBorders>
            <w:shd w:val="clear" w:color="auto" w:fill="FFFFFF"/>
            <w:vAlign w:val="center"/>
            <w:hideMark/>
          </w:tcPr>
          <w:p w14:paraId="28B6F0E7" w14:textId="77777777" w:rsidR="00FD447B" w:rsidRDefault="00FD447B" w:rsidP="00040AA5">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0D44A5E3" w14:textId="77777777" w:rsidR="00FD447B" w:rsidRDefault="00FD447B" w:rsidP="00040AA5">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1D9CB262"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1F7426EE" w14:textId="77777777" w:rsidR="00FD447B" w:rsidRDefault="00FD447B" w:rsidP="00040AA5">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46063D52" w14:textId="77777777" w:rsidR="00FD447B" w:rsidRDefault="00FD447B" w:rsidP="00040AA5">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786B49DA" w14:textId="10A86A4D" w:rsidR="00FD447B" w:rsidRDefault="00255439" w:rsidP="00040AA5">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46FD32F2"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7A984667"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ED1CB1D" w14:textId="77777777" w:rsidR="00FD447B" w:rsidRDefault="00FD447B" w:rsidP="00040AA5">
            <w:pPr>
              <w:jc w:val="center"/>
              <w:rPr>
                <w:rFonts w:asciiTheme="minorHAnsi" w:hAnsiTheme="minorHAnsi"/>
                <w:color w:val="000000"/>
                <w:sz w:val="20"/>
              </w:rPr>
            </w:pPr>
          </w:p>
        </w:tc>
      </w:tr>
      <w:tr w:rsidR="00FD447B" w14:paraId="0BA6253D" w14:textId="77777777" w:rsidTr="00040AA5">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27EAC6B9" w14:textId="77777777" w:rsidR="00FD447B" w:rsidRDefault="00FD447B" w:rsidP="00040AA5">
            <w:pPr>
              <w:rPr>
                <w:color w:val="000000"/>
                <w:sz w:val="20"/>
              </w:rPr>
            </w:pPr>
            <w:r>
              <w:rPr>
                <w:color w:val="000000"/>
                <w:sz w:val="20"/>
              </w:rPr>
              <w:t>Carolyn</w:t>
            </w:r>
          </w:p>
        </w:tc>
        <w:tc>
          <w:tcPr>
            <w:tcW w:w="1874" w:type="dxa"/>
            <w:tcBorders>
              <w:top w:val="nil"/>
              <w:left w:val="nil"/>
              <w:bottom w:val="single" w:sz="4" w:space="0" w:color="auto"/>
              <w:right w:val="single" w:sz="4" w:space="0" w:color="auto"/>
            </w:tcBorders>
            <w:shd w:val="clear" w:color="auto" w:fill="FFFFFF"/>
            <w:vAlign w:val="bottom"/>
            <w:hideMark/>
          </w:tcPr>
          <w:p w14:paraId="74D6659F" w14:textId="77777777" w:rsidR="00FD447B" w:rsidRDefault="00FD447B" w:rsidP="00040AA5">
            <w:pPr>
              <w:rPr>
                <w:color w:val="000000"/>
                <w:sz w:val="20"/>
              </w:rPr>
            </w:pPr>
            <w:r>
              <w:rPr>
                <w:color w:val="000000"/>
                <w:sz w:val="20"/>
              </w:rPr>
              <w:t>Cutrona</w:t>
            </w:r>
          </w:p>
        </w:tc>
        <w:tc>
          <w:tcPr>
            <w:tcW w:w="3293" w:type="dxa"/>
            <w:tcBorders>
              <w:top w:val="nil"/>
              <w:left w:val="nil"/>
              <w:bottom w:val="single" w:sz="4" w:space="0" w:color="auto"/>
              <w:right w:val="single" w:sz="4" w:space="0" w:color="auto"/>
            </w:tcBorders>
            <w:vAlign w:val="bottom"/>
            <w:hideMark/>
          </w:tcPr>
          <w:p w14:paraId="60056A5D" w14:textId="77777777" w:rsidR="00FD447B" w:rsidRDefault="00FD447B" w:rsidP="00040AA5">
            <w:pPr>
              <w:rPr>
                <w:color w:val="000000"/>
                <w:sz w:val="20"/>
              </w:rPr>
            </w:pPr>
            <w:r>
              <w:rPr>
                <w:color w:val="000000"/>
                <w:sz w:val="20"/>
              </w:rPr>
              <w:t>Associate Dean, Graduate College</w:t>
            </w:r>
          </w:p>
        </w:tc>
        <w:tc>
          <w:tcPr>
            <w:tcW w:w="651" w:type="dxa"/>
            <w:tcBorders>
              <w:top w:val="nil"/>
              <w:left w:val="nil"/>
              <w:bottom w:val="single" w:sz="4" w:space="0" w:color="auto"/>
              <w:right w:val="single" w:sz="4" w:space="0" w:color="auto"/>
            </w:tcBorders>
            <w:shd w:val="clear" w:color="auto" w:fill="FFFFFF"/>
            <w:vAlign w:val="center"/>
            <w:hideMark/>
          </w:tcPr>
          <w:p w14:paraId="4ACE5750" w14:textId="77777777" w:rsidR="00FD447B" w:rsidRDefault="00FD447B" w:rsidP="00040AA5">
            <w:pP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68F8769F" w14:textId="77777777" w:rsidR="00FD447B" w:rsidRDefault="00FD447B" w:rsidP="00040AA5">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1EEB9472"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4EAA955B" w14:textId="77777777" w:rsidR="00FD447B" w:rsidRDefault="00FD447B" w:rsidP="00040AA5">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0130A9E4" w14:textId="77777777" w:rsidR="00FD447B" w:rsidRDefault="00FD447B" w:rsidP="00040AA5">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42F23D89" w14:textId="21866AC0" w:rsidR="00FD447B" w:rsidRDefault="00DE1F9D" w:rsidP="00040AA5">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622F82F7"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53C02D00"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0E8B28BA" w14:textId="77777777" w:rsidR="00FD447B" w:rsidRDefault="00FD447B" w:rsidP="00040AA5">
            <w:pPr>
              <w:jc w:val="center"/>
              <w:rPr>
                <w:rFonts w:asciiTheme="minorHAnsi" w:hAnsiTheme="minorHAnsi"/>
                <w:color w:val="000000"/>
                <w:sz w:val="20"/>
              </w:rPr>
            </w:pPr>
          </w:p>
        </w:tc>
      </w:tr>
      <w:tr w:rsidR="00FD447B" w14:paraId="53333885" w14:textId="77777777" w:rsidTr="00040AA5">
        <w:trPr>
          <w:trHeight w:val="356"/>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7FEF5B70" w14:textId="77777777" w:rsidR="00FD447B" w:rsidRDefault="00FD447B" w:rsidP="00040AA5">
            <w:pPr>
              <w:rPr>
                <w:color w:val="000000"/>
                <w:sz w:val="20"/>
              </w:rPr>
            </w:pPr>
            <w:r>
              <w:rPr>
                <w:color w:val="000000"/>
                <w:sz w:val="20"/>
              </w:rPr>
              <w:t>Natalie</w:t>
            </w:r>
          </w:p>
        </w:tc>
        <w:tc>
          <w:tcPr>
            <w:tcW w:w="1874" w:type="dxa"/>
            <w:tcBorders>
              <w:top w:val="nil"/>
              <w:left w:val="nil"/>
              <w:bottom w:val="single" w:sz="4" w:space="0" w:color="auto"/>
              <w:right w:val="single" w:sz="4" w:space="0" w:color="auto"/>
            </w:tcBorders>
            <w:shd w:val="clear" w:color="auto" w:fill="FFFFFF"/>
            <w:vAlign w:val="bottom"/>
            <w:hideMark/>
          </w:tcPr>
          <w:p w14:paraId="1C93E66E" w14:textId="77777777" w:rsidR="00FD447B" w:rsidRDefault="00FD447B" w:rsidP="00040AA5">
            <w:pPr>
              <w:rPr>
                <w:color w:val="000000"/>
                <w:sz w:val="20"/>
              </w:rPr>
            </w:pPr>
            <w:r>
              <w:rPr>
                <w:color w:val="000000"/>
                <w:sz w:val="20"/>
              </w:rPr>
              <w:t>Robinson</w:t>
            </w:r>
          </w:p>
        </w:tc>
        <w:tc>
          <w:tcPr>
            <w:tcW w:w="3293" w:type="dxa"/>
            <w:tcBorders>
              <w:top w:val="nil"/>
              <w:left w:val="nil"/>
              <w:bottom w:val="single" w:sz="4" w:space="0" w:color="auto"/>
              <w:right w:val="single" w:sz="4" w:space="0" w:color="auto"/>
            </w:tcBorders>
            <w:vAlign w:val="bottom"/>
            <w:hideMark/>
          </w:tcPr>
          <w:p w14:paraId="70FBBE7C" w14:textId="77777777" w:rsidR="00FD447B" w:rsidRDefault="00FD447B" w:rsidP="00040AA5">
            <w:pPr>
              <w:rPr>
                <w:color w:val="000000"/>
                <w:sz w:val="20"/>
              </w:rPr>
            </w:pPr>
            <w:r>
              <w:rPr>
                <w:color w:val="000000"/>
                <w:sz w:val="20"/>
              </w:rPr>
              <w:t>Assistant Director of Academic Services, Graduate College</w:t>
            </w:r>
          </w:p>
        </w:tc>
        <w:tc>
          <w:tcPr>
            <w:tcW w:w="651" w:type="dxa"/>
            <w:tcBorders>
              <w:top w:val="nil"/>
              <w:left w:val="nil"/>
              <w:bottom w:val="single" w:sz="4" w:space="0" w:color="auto"/>
              <w:right w:val="single" w:sz="4" w:space="0" w:color="auto"/>
            </w:tcBorders>
            <w:shd w:val="clear" w:color="auto" w:fill="FFFFFF"/>
            <w:vAlign w:val="center"/>
            <w:hideMark/>
          </w:tcPr>
          <w:p w14:paraId="04C7818D" w14:textId="77777777" w:rsidR="00FD447B" w:rsidRDefault="00FD447B" w:rsidP="00040AA5">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74C1C447" w14:textId="77777777" w:rsidR="00FD447B" w:rsidRDefault="00FD447B" w:rsidP="00040AA5">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4893D1A0"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69DDCE73" w14:textId="77777777" w:rsidR="00FD447B" w:rsidRDefault="00FD447B" w:rsidP="00040AA5">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7D45FE1F" w14:textId="77777777" w:rsidR="00FD447B" w:rsidRDefault="00FD447B" w:rsidP="00040AA5">
            <w:pP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0132DE22" w14:textId="3CB64A9D" w:rsidR="00FD447B" w:rsidRDefault="00EB4701" w:rsidP="00040AA5">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17805D00"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27C87A4"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E6C7E39" w14:textId="77777777" w:rsidR="00FD447B" w:rsidRDefault="00FD447B" w:rsidP="00040AA5">
            <w:pPr>
              <w:jc w:val="center"/>
              <w:rPr>
                <w:rFonts w:asciiTheme="minorHAnsi" w:hAnsiTheme="minorHAnsi"/>
                <w:color w:val="000000"/>
                <w:sz w:val="20"/>
              </w:rPr>
            </w:pPr>
          </w:p>
        </w:tc>
      </w:tr>
      <w:tr w:rsidR="00FD447B" w14:paraId="23778BC2" w14:textId="77777777" w:rsidTr="00040AA5">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6F0C2672" w14:textId="77777777" w:rsidR="00FD447B" w:rsidRDefault="00FD447B" w:rsidP="00040AA5">
            <w:pPr>
              <w:rPr>
                <w:color w:val="000000"/>
                <w:sz w:val="20"/>
              </w:rPr>
            </w:pPr>
            <w:r>
              <w:rPr>
                <w:color w:val="000000"/>
                <w:sz w:val="20"/>
              </w:rPr>
              <w:t>Samantha</w:t>
            </w:r>
          </w:p>
        </w:tc>
        <w:tc>
          <w:tcPr>
            <w:tcW w:w="1874" w:type="dxa"/>
            <w:tcBorders>
              <w:top w:val="nil"/>
              <w:left w:val="nil"/>
              <w:bottom w:val="single" w:sz="4" w:space="0" w:color="auto"/>
              <w:right w:val="single" w:sz="4" w:space="0" w:color="auto"/>
            </w:tcBorders>
            <w:shd w:val="clear" w:color="auto" w:fill="FFFFFF"/>
            <w:vAlign w:val="bottom"/>
            <w:hideMark/>
          </w:tcPr>
          <w:p w14:paraId="402BE557" w14:textId="77777777" w:rsidR="00FD447B" w:rsidRDefault="00FD447B" w:rsidP="00040AA5">
            <w:pPr>
              <w:rPr>
                <w:color w:val="000000"/>
                <w:sz w:val="20"/>
              </w:rPr>
            </w:pPr>
            <w:r>
              <w:rPr>
                <w:color w:val="000000"/>
                <w:sz w:val="20"/>
              </w:rPr>
              <w:t>Hirschman</w:t>
            </w:r>
          </w:p>
        </w:tc>
        <w:tc>
          <w:tcPr>
            <w:tcW w:w="3293" w:type="dxa"/>
            <w:tcBorders>
              <w:top w:val="nil"/>
              <w:left w:val="nil"/>
              <w:bottom w:val="single" w:sz="4" w:space="0" w:color="auto"/>
              <w:right w:val="single" w:sz="4" w:space="0" w:color="auto"/>
            </w:tcBorders>
            <w:vAlign w:val="bottom"/>
            <w:hideMark/>
          </w:tcPr>
          <w:p w14:paraId="6F0A133E" w14:textId="77777777" w:rsidR="00FD447B" w:rsidRDefault="00FD447B" w:rsidP="00040AA5">
            <w:pPr>
              <w:rPr>
                <w:color w:val="000000"/>
                <w:sz w:val="20"/>
              </w:rPr>
            </w:pPr>
            <w:r>
              <w:rPr>
                <w:color w:val="000000"/>
                <w:sz w:val="20"/>
              </w:rPr>
              <w:t>Graduate Student Services Specialist II, Graduate College</w:t>
            </w:r>
          </w:p>
        </w:tc>
        <w:tc>
          <w:tcPr>
            <w:tcW w:w="651" w:type="dxa"/>
            <w:tcBorders>
              <w:top w:val="nil"/>
              <w:left w:val="nil"/>
              <w:bottom w:val="single" w:sz="4" w:space="0" w:color="auto"/>
              <w:right w:val="single" w:sz="4" w:space="0" w:color="auto"/>
            </w:tcBorders>
            <w:shd w:val="clear" w:color="auto" w:fill="FFFFFF"/>
            <w:vAlign w:val="center"/>
            <w:hideMark/>
          </w:tcPr>
          <w:p w14:paraId="70912D27" w14:textId="77777777" w:rsidR="00FD447B" w:rsidRDefault="00FD447B" w:rsidP="00040AA5">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0C7E2649" w14:textId="77777777" w:rsidR="00FD447B" w:rsidRDefault="00FD447B" w:rsidP="00040AA5">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5E8F6E66" w14:textId="77777777" w:rsidR="00FD447B" w:rsidRDefault="00FD447B" w:rsidP="00040AA5">
            <w:r>
              <w:t>P</w:t>
            </w:r>
          </w:p>
        </w:tc>
        <w:tc>
          <w:tcPr>
            <w:tcW w:w="665" w:type="dxa"/>
            <w:tcBorders>
              <w:top w:val="nil"/>
              <w:left w:val="nil"/>
              <w:bottom w:val="single" w:sz="4" w:space="0" w:color="auto"/>
              <w:right w:val="single" w:sz="4" w:space="0" w:color="auto"/>
            </w:tcBorders>
            <w:noWrap/>
            <w:vAlign w:val="center"/>
          </w:tcPr>
          <w:p w14:paraId="3F8B1B84" w14:textId="77777777" w:rsidR="00FD447B" w:rsidRDefault="00FD447B" w:rsidP="00040AA5">
            <w:pPr>
              <w:jc w:val="center"/>
              <w:rPr>
                <w:color w:val="000000"/>
                <w:sz w:val="20"/>
              </w:rPr>
            </w:pPr>
            <w:r>
              <w:rPr>
                <w:color w:val="000000"/>
                <w:sz w:val="20"/>
              </w:rPr>
              <w:t>P</w:t>
            </w:r>
          </w:p>
        </w:tc>
        <w:tc>
          <w:tcPr>
            <w:tcW w:w="587" w:type="dxa"/>
            <w:tcBorders>
              <w:top w:val="nil"/>
              <w:left w:val="nil"/>
              <w:bottom w:val="single" w:sz="4" w:space="0" w:color="auto"/>
              <w:right w:val="single" w:sz="4" w:space="0" w:color="auto"/>
            </w:tcBorders>
            <w:noWrap/>
            <w:vAlign w:val="center"/>
          </w:tcPr>
          <w:p w14:paraId="56AB7656" w14:textId="77777777" w:rsidR="00FD447B" w:rsidRDefault="00FD447B" w:rsidP="00040AA5">
            <w:pPr>
              <w:jc w:val="center"/>
              <w:rPr>
                <w:color w:val="000000"/>
                <w:sz w:val="20"/>
              </w:rPr>
            </w:pPr>
            <w:r>
              <w:rPr>
                <w:color w:val="000000"/>
                <w:sz w:val="20"/>
              </w:rPr>
              <w:t>P</w:t>
            </w:r>
          </w:p>
        </w:tc>
        <w:tc>
          <w:tcPr>
            <w:tcW w:w="679" w:type="dxa"/>
            <w:tcBorders>
              <w:top w:val="nil"/>
              <w:left w:val="nil"/>
              <w:bottom w:val="single" w:sz="4" w:space="0" w:color="auto"/>
              <w:right w:val="single" w:sz="4" w:space="0" w:color="auto"/>
            </w:tcBorders>
            <w:noWrap/>
            <w:vAlign w:val="bottom"/>
          </w:tcPr>
          <w:p w14:paraId="0AE7A3DA" w14:textId="72C87204" w:rsidR="00FD447B" w:rsidRDefault="00255439" w:rsidP="00040AA5">
            <w:pPr>
              <w:jc w:val="center"/>
              <w:rPr>
                <w:rFonts w:asciiTheme="minorHAnsi" w:hAnsiTheme="minorHAnsi"/>
                <w:color w:val="000000"/>
                <w:sz w:val="20"/>
              </w:rPr>
            </w:pPr>
            <w:r>
              <w:rPr>
                <w:rFonts w:asciiTheme="minorHAnsi" w:hAnsiTheme="minorHAnsi"/>
                <w:color w:val="000000"/>
                <w:sz w:val="20"/>
              </w:rPr>
              <w:t>P</w:t>
            </w:r>
          </w:p>
        </w:tc>
        <w:tc>
          <w:tcPr>
            <w:tcW w:w="622" w:type="dxa"/>
            <w:tcBorders>
              <w:top w:val="nil"/>
              <w:left w:val="nil"/>
              <w:bottom w:val="single" w:sz="4" w:space="0" w:color="auto"/>
              <w:right w:val="single" w:sz="4" w:space="0" w:color="auto"/>
            </w:tcBorders>
            <w:noWrap/>
            <w:vAlign w:val="bottom"/>
          </w:tcPr>
          <w:p w14:paraId="7385972B"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7053691" w14:textId="77777777" w:rsidR="00FD447B" w:rsidRDefault="00FD447B" w:rsidP="00040AA5">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E0B52E2" w14:textId="77777777" w:rsidR="00FD447B" w:rsidRDefault="00FD447B" w:rsidP="00040AA5">
            <w:pPr>
              <w:jc w:val="center"/>
              <w:rPr>
                <w:rFonts w:asciiTheme="minorHAnsi" w:hAnsiTheme="minorHAnsi"/>
                <w:color w:val="000000"/>
                <w:sz w:val="20"/>
              </w:rPr>
            </w:pPr>
          </w:p>
        </w:tc>
      </w:tr>
    </w:tbl>
    <w:p w14:paraId="7D89A411" w14:textId="613AE63D" w:rsidR="00FD447B" w:rsidRDefault="00255439">
      <w:r>
        <w:t>Vicky Thorland-Oster guest</w:t>
      </w:r>
    </w:p>
    <w:p w14:paraId="2B9F9EBC" w14:textId="1F081674" w:rsidR="00255439" w:rsidRDefault="00255439"/>
    <w:sectPr w:rsidR="00255439">
      <w:type w:val="continuous"/>
      <w:pgSz w:w="12240" w:h="15840"/>
      <w:pgMar w:top="960" w:right="6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732D"/>
    <w:multiLevelType w:val="hybridMultilevel"/>
    <w:tmpl w:val="CC2A169A"/>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A0EC23AE">
      <w:numFmt w:val="bullet"/>
      <w:lvlText w:val="•"/>
      <w:lvlJc w:val="left"/>
      <w:pPr>
        <w:ind w:left="1484" w:hanging="361"/>
      </w:pPr>
      <w:rPr>
        <w:rFonts w:hint="default"/>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 w15:restartNumberingAfterBreak="0">
    <w:nsid w:val="17E44A6F"/>
    <w:multiLevelType w:val="hybridMultilevel"/>
    <w:tmpl w:val="B68EE114"/>
    <w:lvl w:ilvl="0" w:tplc="4BA21732">
      <w:start w:val="1"/>
      <w:numFmt w:val="bullet"/>
      <w:lvlText w:val=""/>
      <w:lvlJc w:val="left"/>
      <w:pPr>
        <w:tabs>
          <w:tab w:val="num" w:pos="720"/>
        </w:tabs>
        <w:ind w:left="720" w:hanging="360"/>
      </w:pPr>
      <w:rPr>
        <w:rFonts w:ascii="Wingdings 2" w:hAnsi="Wingdings 2" w:hint="default"/>
      </w:rPr>
    </w:lvl>
    <w:lvl w:ilvl="1" w:tplc="29341654" w:tentative="1">
      <w:start w:val="1"/>
      <w:numFmt w:val="bullet"/>
      <w:lvlText w:val=""/>
      <w:lvlJc w:val="left"/>
      <w:pPr>
        <w:tabs>
          <w:tab w:val="num" w:pos="1440"/>
        </w:tabs>
        <w:ind w:left="1440" w:hanging="360"/>
      </w:pPr>
      <w:rPr>
        <w:rFonts w:ascii="Wingdings 2" w:hAnsi="Wingdings 2" w:hint="default"/>
      </w:rPr>
    </w:lvl>
    <w:lvl w:ilvl="2" w:tplc="E528DB36" w:tentative="1">
      <w:start w:val="1"/>
      <w:numFmt w:val="bullet"/>
      <w:lvlText w:val=""/>
      <w:lvlJc w:val="left"/>
      <w:pPr>
        <w:tabs>
          <w:tab w:val="num" w:pos="2160"/>
        </w:tabs>
        <w:ind w:left="2160" w:hanging="360"/>
      </w:pPr>
      <w:rPr>
        <w:rFonts w:ascii="Wingdings 2" w:hAnsi="Wingdings 2" w:hint="default"/>
      </w:rPr>
    </w:lvl>
    <w:lvl w:ilvl="3" w:tplc="5A48DD24" w:tentative="1">
      <w:start w:val="1"/>
      <w:numFmt w:val="bullet"/>
      <w:lvlText w:val=""/>
      <w:lvlJc w:val="left"/>
      <w:pPr>
        <w:tabs>
          <w:tab w:val="num" w:pos="2880"/>
        </w:tabs>
        <w:ind w:left="2880" w:hanging="360"/>
      </w:pPr>
      <w:rPr>
        <w:rFonts w:ascii="Wingdings 2" w:hAnsi="Wingdings 2" w:hint="default"/>
      </w:rPr>
    </w:lvl>
    <w:lvl w:ilvl="4" w:tplc="2D300BE4" w:tentative="1">
      <w:start w:val="1"/>
      <w:numFmt w:val="bullet"/>
      <w:lvlText w:val=""/>
      <w:lvlJc w:val="left"/>
      <w:pPr>
        <w:tabs>
          <w:tab w:val="num" w:pos="3600"/>
        </w:tabs>
        <w:ind w:left="3600" w:hanging="360"/>
      </w:pPr>
      <w:rPr>
        <w:rFonts w:ascii="Wingdings 2" w:hAnsi="Wingdings 2" w:hint="default"/>
      </w:rPr>
    </w:lvl>
    <w:lvl w:ilvl="5" w:tplc="68EA43BA" w:tentative="1">
      <w:start w:val="1"/>
      <w:numFmt w:val="bullet"/>
      <w:lvlText w:val=""/>
      <w:lvlJc w:val="left"/>
      <w:pPr>
        <w:tabs>
          <w:tab w:val="num" w:pos="4320"/>
        </w:tabs>
        <w:ind w:left="4320" w:hanging="360"/>
      </w:pPr>
      <w:rPr>
        <w:rFonts w:ascii="Wingdings 2" w:hAnsi="Wingdings 2" w:hint="default"/>
      </w:rPr>
    </w:lvl>
    <w:lvl w:ilvl="6" w:tplc="9F4481BC" w:tentative="1">
      <w:start w:val="1"/>
      <w:numFmt w:val="bullet"/>
      <w:lvlText w:val=""/>
      <w:lvlJc w:val="left"/>
      <w:pPr>
        <w:tabs>
          <w:tab w:val="num" w:pos="5040"/>
        </w:tabs>
        <w:ind w:left="5040" w:hanging="360"/>
      </w:pPr>
      <w:rPr>
        <w:rFonts w:ascii="Wingdings 2" w:hAnsi="Wingdings 2" w:hint="default"/>
      </w:rPr>
    </w:lvl>
    <w:lvl w:ilvl="7" w:tplc="895C0766" w:tentative="1">
      <w:start w:val="1"/>
      <w:numFmt w:val="bullet"/>
      <w:lvlText w:val=""/>
      <w:lvlJc w:val="left"/>
      <w:pPr>
        <w:tabs>
          <w:tab w:val="num" w:pos="5760"/>
        </w:tabs>
        <w:ind w:left="5760" w:hanging="360"/>
      </w:pPr>
      <w:rPr>
        <w:rFonts w:ascii="Wingdings 2" w:hAnsi="Wingdings 2" w:hint="default"/>
      </w:rPr>
    </w:lvl>
    <w:lvl w:ilvl="8" w:tplc="429A700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88E29A8"/>
    <w:multiLevelType w:val="hybridMultilevel"/>
    <w:tmpl w:val="8AF6909C"/>
    <w:lvl w:ilvl="0" w:tplc="46581750">
      <w:start w:val="1"/>
      <w:numFmt w:val="bullet"/>
      <w:lvlText w:val=""/>
      <w:lvlJc w:val="left"/>
      <w:pPr>
        <w:tabs>
          <w:tab w:val="num" w:pos="720"/>
        </w:tabs>
        <w:ind w:left="720" w:hanging="360"/>
      </w:pPr>
      <w:rPr>
        <w:rFonts w:ascii="Wingdings 2" w:hAnsi="Wingdings 2" w:hint="default"/>
      </w:rPr>
    </w:lvl>
    <w:lvl w:ilvl="1" w:tplc="DAD6BCB0">
      <w:start w:val="270"/>
      <w:numFmt w:val="bullet"/>
      <w:lvlText w:val=""/>
      <w:lvlJc w:val="left"/>
      <w:pPr>
        <w:tabs>
          <w:tab w:val="num" w:pos="1440"/>
        </w:tabs>
        <w:ind w:left="1440" w:hanging="360"/>
      </w:pPr>
      <w:rPr>
        <w:rFonts w:ascii="Wingdings 2" w:hAnsi="Wingdings 2" w:hint="default"/>
      </w:rPr>
    </w:lvl>
    <w:lvl w:ilvl="2" w:tplc="2A3CAF44" w:tentative="1">
      <w:start w:val="1"/>
      <w:numFmt w:val="bullet"/>
      <w:lvlText w:val=""/>
      <w:lvlJc w:val="left"/>
      <w:pPr>
        <w:tabs>
          <w:tab w:val="num" w:pos="2160"/>
        </w:tabs>
        <w:ind w:left="2160" w:hanging="360"/>
      </w:pPr>
      <w:rPr>
        <w:rFonts w:ascii="Wingdings 2" w:hAnsi="Wingdings 2" w:hint="default"/>
      </w:rPr>
    </w:lvl>
    <w:lvl w:ilvl="3" w:tplc="3ED043DC" w:tentative="1">
      <w:start w:val="1"/>
      <w:numFmt w:val="bullet"/>
      <w:lvlText w:val=""/>
      <w:lvlJc w:val="left"/>
      <w:pPr>
        <w:tabs>
          <w:tab w:val="num" w:pos="2880"/>
        </w:tabs>
        <w:ind w:left="2880" w:hanging="360"/>
      </w:pPr>
      <w:rPr>
        <w:rFonts w:ascii="Wingdings 2" w:hAnsi="Wingdings 2" w:hint="default"/>
      </w:rPr>
    </w:lvl>
    <w:lvl w:ilvl="4" w:tplc="D746280C" w:tentative="1">
      <w:start w:val="1"/>
      <w:numFmt w:val="bullet"/>
      <w:lvlText w:val=""/>
      <w:lvlJc w:val="left"/>
      <w:pPr>
        <w:tabs>
          <w:tab w:val="num" w:pos="3600"/>
        </w:tabs>
        <w:ind w:left="3600" w:hanging="360"/>
      </w:pPr>
      <w:rPr>
        <w:rFonts w:ascii="Wingdings 2" w:hAnsi="Wingdings 2" w:hint="default"/>
      </w:rPr>
    </w:lvl>
    <w:lvl w:ilvl="5" w:tplc="A30A4B2E" w:tentative="1">
      <w:start w:val="1"/>
      <w:numFmt w:val="bullet"/>
      <w:lvlText w:val=""/>
      <w:lvlJc w:val="left"/>
      <w:pPr>
        <w:tabs>
          <w:tab w:val="num" w:pos="4320"/>
        </w:tabs>
        <w:ind w:left="4320" w:hanging="360"/>
      </w:pPr>
      <w:rPr>
        <w:rFonts w:ascii="Wingdings 2" w:hAnsi="Wingdings 2" w:hint="default"/>
      </w:rPr>
    </w:lvl>
    <w:lvl w:ilvl="6" w:tplc="A70E68E0" w:tentative="1">
      <w:start w:val="1"/>
      <w:numFmt w:val="bullet"/>
      <w:lvlText w:val=""/>
      <w:lvlJc w:val="left"/>
      <w:pPr>
        <w:tabs>
          <w:tab w:val="num" w:pos="5040"/>
        </w:tabs>
        <w:ind w:left="5040" w:hanging="360"/>
      </w:pPr>
      <w:rPr>
        <w:rFonts w:ascii="Wingdings 2" w:hAnsi="Wingdings 2" w:hint="default"/>
      </w:rPr>
    </w:lvl>
    <w:lvl w:ilvl="7" w:tplc="B28C1820" w:tentative="1">
      <w:start w:val="1"/>
      <w:numFmt w:val="bullet"/>
      <w:lvlText w:val=""/>
      <w:lvlJc w:val="left"/>
      <w:pPr>
        <w:tabs>
          <w:tab w:val="num" w:pos="5760"/>
        </w:tabs>
        <w:ind w:left="5760" w:hanging="360"/>
      </w:pPr>
      <w:rPr>
        <w:rFonts w:ascii="Wingdings 2" w:hAnsi="Wingdings 2" w:hint="default"/>
      </w:rPr>
    </w:lvl>
    <w:lvl w:ilvl="8" w:tplc="CC70677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A916768"/>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E312A"/>
    <w:multiLevelType w:val="hybridMultilevel"/>
    <w:tmpl w:val="F4D64362"/>
    <w:lvl w:ilvl="0" w:tplc="84D8BC20">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7076EF02">
      <w:numFmt w:val="bullet"/>
      <w:lvlText w:val="•"/>
      <w:lvlJc w:val="left"/>
      <w:pPr>
        <w:ind w:left="2148" w:hanging="361"/>
      </w:pPr>
      <w:rPr>
        <w:rFonts w:hint="default"/>
        <w:lang w:val="en-US" w:eastAsia="en-US" w:bidi="ar-SA"/>
      </w:rPr>
    </w:lvl>
    <w:lvl w:ilvl="3" w:tplc="BBDA5460">
      <w:numFmt w:val="bullet"/>
      <w:lvlText w:val="•"/>
      <w:lvlJc w:val="left"/>
      <w:pPr>
        <w:ind w:left="2812" w:hanging="361"/>
      </w:pPr>
      <w:rPr>
        <w:rFonts w:hint="default"/>
        <w:lang w:val="en-US" w:eastAsia="en-US" w:bidi="ar-SA"/>
      </w:rPr>
    </w:lvl>
    <w:lvl w:ilvl="4" w:tplc="69429CAA">
      <w:numFmt w:val="bullet"/>
      <w:lvlText w:val="•"/>
      <w:lvlJc w:val="left"/>
      <w:pPr>
        <w:ind w:left="3476" w:hanging="361"/>
      </w:pPr>
      <w:rPr>
        <w:rFonts w:hint="default"/>
        <w:lang w:val="en-US" w:eastAsia="en-US" w:bidi="ar-SA"/>
      </w:rPr>
    </w:lvl>
    <w:lvl w:ilvl="5" w:tplc="D006FCF6">
      <w:numFmt w:val="bullet"/>
      <w:lvlText w:val="•"/>
      <w:lvlJc w:val="left"/>
      <w:pPr>
        <w:ind w:left="4140" w:hanging="361"/>
      </w:pPr>
      <w:rPr>
        <w:rFonts w:hint="default"/>
        <w:lang w:val="en-US" w:eastAsia="en-US" w:bidi="ar-SA"/>
      </w:rPr>
    </w:lvl>
    <w:lvl w:ilvl="6" w:tplc="06ECE2F8">
      <w:numFmt w:val="bullet"/>
      <w:lvlText w:val="•"/>
      <w:lvlJc w:val="left"/>
      <w:pPr>
        <w:ind w:left="4804" w:hanging="361"/>
      </w:pPr>
      <w:rPr>
        <w:rFonts w:hint="default"/>
        <w:lang w:val="en-US" w:eastAsia="en-US" w:bidi="ar-SA"/>
      </w:rPr>
    </w:lvl>
    <w:lvl w:ilvl="7" w:tplc="E2C2C76A">
      <w:numFmt w:val="bullet"/>
      <w:lvlText w:val="•"/>
      <w:lvlJc w:val="left"/>
      <w:pPr>
        <w:ind w:left="5468" w:hanging="361"/>
      </w:pPr>
      <w:rPr>
        <w:rFonts w:hint="default"/>
        <w:lang w:val="en-US" w:eastAsia="en-US" w:bidi="ar-SA"/>
      </w:rPr>
    </w:lvl>
    <w:lvl w:ilvl="8" w:tplc="C366CC0A">
      <w:numFmt w:val="bullet"/>
      <w:lvlText w:val="•"/>
      <w:lvlJc w:val="left"/>
      <w:pPr>
        <w:ind w:left="6132" w:hanging="361"/>
      </w:pPr>
      <w:rPr>
        <w:rFonts w:hint="default"/>
        <w:lang w:val="en-US" w:eastAsia="en-US" w:bidi="ar-SA"/>
      </w:rPr>
    </w:lvl>
  </w:abstractNum>
  <w:abstractNum w:abstractNumId="5" w15:restartNumberingAfterBreak="0">
    <w:nsid w:val="23A53445"/>
    <w:multiLevelType w:val="hybridMultilevel"/>
    <w:tmpl w:val="D286FF50"/>
    <w:lvl w:ilvl="0" w:tplc="51EC6328">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547" w:hanging="361"/>
      </w:pPr>
      <w:rPr>
        <w:rFonts w:ascii="Courier New" w:eastAsia="Courier New" w:hAnsi="Courier New" w:cs="Courier New" w:hint="default"/>
        <w:w w:val="100"/>
        <w:sz w:val="22"/>
        <w:szCs w:val="22"/>
        <w:lang w:val="en-US" w:eastAsia="en-US" w:bidi="ar-SA"/>
      </w:rPr>
    </w:lvl>
    <w:lvl w:ilvl="2" w:tplc="70620092">
      <w:numFmt w:val="bullet"/>
      <w:lvlText w:val="•"/>
      <w:lvlJc w:val="left"/>
      <w:pPr>
        <w:ind w:left="2197" w:hanging="361"/>
      </w:pPr>
      <w:rPr>
        <w:rFonts w:hint="default"/>
        <w:lang w:val="en-US" w:eastAsia="en-US" w:bidi="ar-SA"/>
      </w:rPr>
    </w:lvl>
    <w:lvl w:ilvl="3" w:tplc="6066B19E">
      <w:numFmt w:val="bullet"/>
      <w:lvlText w:val="•"/>
      <w:lvlJc w:val="left"/>
      <w:pPr>
        <w:ind w:left="2855" w:hanging="361"/>
      </w:pPr>
      <w:rPr>
        <w:rFonts w:hint="default"/>
        <w:lang w:val="en-US" w:eastAsia="en-US" w:bidi="ar-SA"/>
      </w:rPr>
    </w:lvl>
    <w:lvl w:ilvl="4" w:tplc="6818F99C">
      <w:numFmt w:val="bullet"/>
      <w:lvlText w:val="•"/>
      <w:lvlJc w:val="left"/>
      <w:pPr>
        <w:ind w:left="3513" w:hanging="361"/>
      </w:pPr>
      <w:rPr>
        <w:rFonts w:hint="default"/>
        <w:lang w:val="en-US" w:eastAsia="en-US" w:bidi="ar-SA"/>
      </w:rPr>
    </w:lvl>
    <w:lvl w:ilvl="5" w:tplc="85325F10">
      <w:numFmt w:val="bullet"/>
      <w:lvlText w:val="•"/>
      <w:lvlJc w:val="left"/>
      <w:pPr>
        <w:ind w:left="4171" w:hanging="361"/>
      </w:pPr>
      <w:rPr>
        <w:rFonts w:hint="default"/>
        <w:lang w:val="en-US" w:eastAsia="en-US" w:bidi="ar-SA"/>
      </w:rPr>
    </w:lvl>
    <w:lvl w:ilvl="6" w:tplc="8294D9C0">
      <w:numFmt w:val="bullet"/>
      <w:lvlText w:val="•"/>
      <w:lvlJc w:val="left"/>
      <w:pPr>
        <w:ind w:left="4829" w:hanging="361"/>
      </w:pPr>
      <w:rPr>
        <w:rFonts w:hint="default"/>
        <w:lang w:val="en-US" w:eastAsia="en-US" w:bidi="ar-SA"/>
      </w:rPr>
    </w:lvl>
    <w:lvl w:ilvl="7" w:tplc="39D60FCC">
      <w:numFmt w:val="bullet"/>
      <w:lvlText w:val="•"/>
      <w:lvlJc w:val="left"/>
      <w:pPr>
        <w:ind w:left="5487" w:hanging="361"/>
      </w:pPr>
      <w:rPr>
        <w:rFonts w:hint="default"/>
        <w:lang w:val="en-US" w:eastAsia="en-US" w:bidi="ar-SA"/>
      </w:rPr>
    </w:lvl>
    <w:lvl w:ilvl="8" w:tplc="6C08DE88">
      <w:numFmt w:val="bullet"/>
      <w:lvlText w:val="•"/>
      <w:lvlJc w:val="left"/>
      <w:pPr>
        <w:ind w:left="6145" w:hanging="361"/>
      </w:pPr>
      <w:rPr>
        <w:rFonts w:hint="default"/>
        <w:lang w:val="en-US" w:eastAsia="en-US" w:bidi="ar-SA"/>
      </w:rPr>
    </w:lvl>
  </w:abstractNum>
  <w:abstractNum w:abstractNumId="6" w15:restartNumberingAfterBreak="0">
    <w:nsid w:val="26720A5A"/>
    <w:multiLevelType w:val="hybridMultilevel"/>
    <w:tmpl w:val="C06A4D1A"/>
    <w:lvl w:ilvl="0" w:tplc="552CD2FA">
      <w:start w:val="1"/>
      <w:numFmt w:val="bullet"/>
      <w:lvlText w:val=""/>
      <w:lvlJc w:val="left"/>
      <w:pPr>
        <w:tabs>
          <w:tab w:val="num" w:pos="720"/>
        </w:tabs>
        <w:ind w:left="720" w:hanging="360"/>
      </w:pPr>
      <w:rPr>
        <w:rFonts w:ascii="Wingdings 2" w:hAnsi="Wingdings 2" w:hint="default"/>
      </w:rPr>
    </w:lvl>
    <w:lvl w:ilvl="1" w:tplc="4D02BB68">
      <w:start w:val="302"/>
      <w:numFmt w:val="bullet"/>
      <w:lvlText w:val=""/>
      <w:lvlJc w:val="left"/>
      <w:pPr>
        <w:tabs>
          <w:tab w:val="num" w:pos="1440"/>
        </w:tabs>
        <w:ind w:left="1440" w:hanging="360"/>
      </w:pPr>
      <w:rPr>
        <w:rFonts w:ascii="Wingdings 2" w:hAnsi="Wingdings 2" w:hint="default"/>
      </w:rPr>
    </w:lvl>
    <w:lvl w:ilvl="2" w:tplc="0302E3E2" w:tentative="1">
      <w:start w:val="1"/>
      <w:numFmt w:val="bullet"/>
      <w:lvlText w:val=""/>
      <w:lvlJc w:val="left"/>
      <w:pPr>
        <w:tabs>
          <w:tab w:val="num" w:pos="2160"/>
        </w:tabs>
        <w:ind w:left="2160" w:hanging="360"/>
      </w:pPr>
      <w:rPr>
        <w:rFonts w:ascii="Wingdings 2" w:hAnsi="Wingdings 2" w:hint="default"/>
      </w:rPr>
    </w:lvl>
    <w:lvl w:ilvl="3" w:tplc="15EA1A94" w:tentative="1">
      <w:start w:val="1"/>
      <w:numFmt w:val="bullet"/>
      <w:lvlText w:val=""/>
      <w:lvlJc w:val="left"/>
      <w:pPr>
        <w:tabs>
          <w:tab w:val="num" w:pos="2880"/>
        </w:tabs>
        <w:ind w:left="2880" w:hanging="360"/>
      </w:pPr>
      <w:rPr>
        <w:rFonts w:ascii="Wingdings 2" w:hAnsi="Wingdings 2" w:hint="default"/>
      </w:rPr>
    </w:lvl>
    <w:lvl w:ilvl="4" w:tplc="FA620CFC" w:tentative="1">
      <w:start w:val="1"/>
      <w:numFmt w:val="bullet"/>
      <w:lvlText w:val=""/>
      <w:lvlJc w:val="left"/>
      <w:pPr>
        <w:tabs>
          <w:tab w:val="num" w:pos="3600"/>
        </w:tabs>
        <w:ind w:left="3600" w:hanging="360"/>
      </w:pPr>
      <w:rPr>
        <w:rFonts w:ascii="Wingdings 2" w:hAnsi="Wingdings 2" w:hint="default"/>
      </w:rPr>
    </w:lvl>
    <w:lvl w:ilvl="5" w:tplc="6A26C4F8" w:tentative="1">
      <w:start w:val="1"/>
      <w:numFmt w:val="bullet"/>
      <w:lvlText w:val=""/>
      <w:lvlJc w:val="left"/>
      <w:pPr>
        <w:tabs>
          <w:tab w:val="num" w:pos="4320"/>
        </w:tabs>
        <w:ind w:left="4320" w:hanging="360"/>
      </w:pPr>
      <w:rPr>
        <w:rFonts w:ascii="Wingdings 2" w:hAnsi="Wingdings 2" w:hint="default"/>
      </w:rPr>
    </w:lvl>
    <w:lvl w:ilvl="6" w:tplc="E4F0853E" w:tentative="1">
      <w:start w:val="1"/>
      <w:numFmt w:val="bullet"/>
      <w:lvlText w:val=""/>
      <w:lvlJc w:val="left"/>
      <w:pPr>
        <w:tabs>
          <w:tab w:val="num" w:pos="5040"/>
        </w:tabs>
        <w:ind w:left="5040" w:hanging="360"/>
      </w:pPr>
      <w:rPr>
        <w:rFonts w:ascii="Wingdings 2" w:hAnsi="Wingdings 2" w:hint="default"/>
      </w:rPr>
    </w:lvl>
    <w:lvl w:ilvl="7" w:tplc="09DA32BC" w:tentative="1">
      <w:start w:val="1"/>
      <w:numFmt w:val="bullet"/>
      <w:lvlText w:val=""/>
      <w:lvlJc w:val="left"/>
      <w:pPr>
        <w:tabs>
          <w:tab w:val="num" w:pos="5760"/>
        </w:tabs>
        <w:ind w:left="5760" w:hanging="360"/>
      </w:pPr>
      <w:rPr>
        <w:rFonts w:ascii="Wingdings 2" w:hAnsi="Wingdings 2" w:hint="default"/>
      </w:rPr>
    </w:lvl>
    <w:lvl w:ilvl="8" w:tplc="A6D8246C"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819770B"/>
    <w:multiLevelType w:val="hybridMultilevel"/>
    <w:tmpl w:val="422633E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290E2AB4"/>
    <w:multiLevelType w:val="hybridMultilevel"/>
    <w:tmpl w:val="E5545726"/>
    <w:lvl w:ilvl="0" w:tplc="D21E62B2">
      <w:start w:val="1"/>
      <w:numFmt w:val="bullet"/>
      <w:lvlText w:val=""/>
      <w:lvlJc w:val="left"/>
      <w:pPr>
        <w:tabs>
          <w:tab w:val="num" w:pos="720"/>
        </w:tabs>
        <w:ind w:left="720" w:hanging="360"/>
      </w:pPr>
      <w:rPr>
        <w:rFonts w:ascii="Wingdings 2" w:hAnsi="Wingdings 2" w:hint="default"/>
      </w:rPr>
    </w:lvl>
    <w:lvl w:ilvl="1" w:tplc="C9C07A0A">
      <w:start w:val="302"/>
      <w:numFmt w:val="bullet"/>
      <w:lvlText w:val=""/>
      <w:lvlJc w:val="left"/>
      <w:pPr>
        <w:tabs>
          <w:tab w:val="num" w:pos="1440"/>
        </w:tabs>
        <w:ind w:left="1440" w:hanging="360"/>
      </w:pPr>
      <w:rPr>
        <w:rFonts w:ascii="Wingdings 2" w:hAnsi="Wingdings 2" w:hint="default"/>
      </w:rPr>
    </w:lvl>
    <w:lvl w:ilvl="2" w:tplc="622A59D2" w:tentative="1">
      <w:start w:val="1"/>
      <w:numFmt w:val="bullet"/>
      <w:lvlText w:val=""/>
      <w:lvlJc w:val="left"/>
      <w:pPr>
        <w:tabs>
          <w:tab w:val="num" w:pos="2160"/>
        </w:tabs>
        <w:ind w:left="2160" w:hanging="360"/>
      </w:pPr>
      <w:rPr>
        <w:rFonts w:ascii="Wingdings 2" w:hAnsi="Wingdings 2" w:hint="default"/>
      </w:rPr>
    </w:lvl>
    <w:lvl w:ilvl="3" w:tplc="41AE0CFC" w:tentative="1">
      <w:start w:val="1"/>
      <w:numFmt w:val="bullet"/>
      <w:lvlText w:val=""/>
      <w:lvlJc w:val="left"/>
      <w:pPr>
        <w:tabs>
          <w:tab w:val="num" w:pos="2880"/>
        </w:tabs>
        <w:ind w:left="2880" w:hanging="360"/>
      </w:pPr>
      <w:rPr>
        <w:rFonts w:ascii="Wingdings 2" w:hAnsi="Wingdings 2" w:hint="default"/>
      </w:rPr>
    </w:lvl>
    <w:lvl w:ilvl="4" w:tplc="5FCA518E" w:tentative="1">
      <w:start w:val="1"/>
      <w:numFmt w:val="bullet"/>
      <w:lvlText w:val=""/>
      <w:lvlJc w:val="left"/>
      <w:pPr>
        <w:tabs>
          <w:tab w:val="num" w:pos="3600"/>
        </w:tabs>
        <w:ind w:left="3600" w:hanging="360"/>
      </w:pPr>
      <w:rPr>
        <w:rFonts w:ascii="Wingdings 2" w:hAnsi="Wingdings 2" w:hint="default"/>
      </w:rPr>
    </w:lvl>
    <w:lvl w:ilvl="5" w:tplc="2FE6F442" w:tentative="1">
      <w:start w:val="1"/>
      <w:numFmt w:val="bullet"/>
      <w:lvlText w:val=""/>
      <w:lvlJc w:val="left"/>
      <w:pPr>
        <w:tabs>
          <w:tab w:val="num" w:pos="4320"/>
        </w:tabs>
        <w:ind w:left="4320" w:hanging="360"/>
      </w:pPr>
      <w:rPr>
        <w:rFonts w:ascii="Wingdings 2" w:hAnsi="Wingdings 2" w:hint="default"/>
      </w:rPr>
    </w:lvl>
    <w:lvl w:ilvl="6" w:tplc="1332B7F4" w:tentative="1">
      <w:start w:val="1"/>
      <w:numFmt w:val="bullet"/>
      <w:lvlText w:val=""/>
      <w:lvlJc w:val="left"/>
      <w:pPr>
        <w:tabs>
          <w:tab w:val="num" w:pos="5040"/>
        </w:tabs>
        <w:ind w:left="5040" w:hanging="360"/>
      </w:pPr>
      <w:rPr>
        <w:rFonts w:ascii="Wingdings 2" w:hAnsi="Wingdings 2" w:hint="default"/>
      </w:rPr>
    </w:lvl>
    <w:lvl w:ilvl="7" w:tplc="A18AB5D8" w:tentative="1">
      <w:start w:val="1"/>
      <w:numFmt w:val="bullet"/>
      <w:lvlText w:val=""/>
      <w:lvlJc w:val="left"/>
      <w:pPr>
        <w:tabs>
          <w:tab w:val="num" w:pos="5760"/>
        </w:tabs>
        <w:ind w:left="5760" w:hanging="360"/>
      </w:pPr>
      <w:rPr>
        <w:rFonts w:ascii="Wingdings 2" w:hAnsi="Wingdings 2" w:hint="default"/>
      </w:rPr>
    </w:lvl>
    <w:lvl w:ilvl="8" w:tplc="D6702AD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96705F7"/>
    <w:multiLevelType w:val="hybridMultilevel"/>
    <w:tmpl w:val="8C8EBBA2"/>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2D8E63C3"/>
    <w:multiLevelType w:val="hybridMultilevel"/>
    <w:tmpl w:val="1A463586"/>
    <w:lvl w:ilvl="0" w:tplc="C348241E">
      <w:numFmt w:val="bullet"/>
      <w:lvlText w:val=""/>
      <w:lvlJc w:val="left"/>
      <w:pPr>
        <w:ind w:left="828" w:hanging="361"/>
      </w:pPr>
      <w:rPr>
        <w:rFonts w:ascii="Symbol" w:eastAsia="Symbol" w:hAnsi="Symbol" w:cs="Symbol" w:hint="default"/>
        <w:w w:val="100"/>
        <w:sz w:val="22"/>
        <w:szCs w:val="22"/>
        <w:lang w:val="en-US" w:eastAsia="en-US" w:bidi="ar-SA"/>
      </w:rPr>
    </w:lvl>
    <w:lvl w:ilvl="1" w:tplc="0576D57A">
      <w:numFmt w:val="bullet"/>
      <w:lvlText w:val="•"/>
      <w:lvlJc w:val="left"/>
      <w:pPr>
        <w:ind w:left="1484" w:hanging="361"/>
      </w:pPr>
      <w:rPr>
        <w:rFonts w:hint="default"/>
        <w:lang w:val="en-US" w:eastAsia="en-US" w:bidi="ar-SA"/>
      </w:rPr>
    </w:lvl>
    <w:lvl w:ilvl="2" w:tplc="566C02FC">
      <w:numFmt w:val="bullet"/>
      <w:lvlText w:val="•"/>
      <w:lvlJc w:val="left"/>
      <w:pPr>
        <w:ind w:left="2148" w:hanging="361"/>
      </w:pPr>
      <w:rPr>
        <w:rFonts w:hint="default"/>
        <w:lang w:val="en-US" w:eastAsia="en-US" w:bidi="ar-SA"/>
      </w:rPr>
    </w:lvl>
    <w:lvl w:ilvl="3" w:tplc="B8AAC27E">
      <w:numFmt w:val="bullet"/>
      <w:lvlText w:val="•"/>
      <w:lvlJc w:val="left"/>
      <w:pPr>
        <w:ind w:left="2812" w:hanging="361"/>
      </w:pPr>
      <w:rPr>
        <w:rFonts w:hint="default"/>
        <w:lang w:val="en-US" w:eastAsia="en-US" w:bidi="ar-SA"/>
      </w:rPr>
    </w:lvl>
    <w:lvl w:ilvl="4" w:tplc="DB1ECD52">
      <w:numFmt w:val="bullet"/>
      <w:lvlText w:val="•"/>
      <w:lvlJc w:val="left"/>
      <w:pPr>
        <w:ind w:left="3476" w:hanging="361"/>
      </w:pPr>
      <w:rPr>
        <w:rFonts w:hint="default"/>
        <w:lang w:val="en-US" w:eastAsia="en-US" w:bidi="ar-SA"/>
      </w:rPr>
    </w:lvl>
    <w:lvl w:ilvl="5" w:tplc="7ABC1DB2">
      <w:numFmt w:val="bullet"/>
      <w:lvlText w:val="•"/>
      <w:lvlJc w:val="left"/>
      <w:pPr>
        <w:ind w:left="4140" w:hanging="361"/>
      </w:pPr>
      <w:rPr>
        <w:rFonts w:hint="default"/>
        <w:lang w:val="en-US" w:eastAsia="en-US" w:bidi="ar-SA"/>
      </w:rPr>
    </w:lvl>
    <w:lvl w:ilvl="6" w:tplc="7B421000">
      <w:numFmt w:val="bullet"/>
      <w:lvlText w:val="•"/>
      <w:lvlJc w:val="left"/>
      <w:pPr>
        <w:ind w:left="4804" w:hanging="361"/>
      </w:pPr>
      <w:rPr>
        <w:rFonts w:hint="default"/>
        <w:lang w:val="en-US" w:eastAsia="en-US" w:bidi="ar-SA"/>
      </w:rPr>
    </w:lvl>
    <w:lvl w:ilvl="7" w:tplc="0F36CFDC">
      <w:numFmt w:val="bullet"/>
      <w:lvlText w:val="•"/>
      <w:lvlJc w:val="left"/>
      <w:pPr>
        <w:ind w:left="5468" w:hanging="361"/>
      </w:pPr>
      <w:rPr>
        <w:rFonts w:hint="default"/>
        <w:lang w:val="en-US" w:eastAsia="en-US" w:bidi="ar-SA"/>
      </w:rPr>
    </w:lvl>
    <w:lvl w:ilvl="8" w:tplc="C1CEAB46">
      <w:numFmt w:val="bullet"/>
      <w:lvlText w:val="•"/>
      <w:lvlJc w:val="left"/>
      <w:pPr>
        <w:ind w:left="6132" w:hanging="361"/>
      </w:pPr>
      <w:rPr>
        <w:rFonts w:hint="default"/>
        <w:lang w:val="en-US" w:eastAsia="en-US" w:bidi="ar-SA"/>
      </w:rPr>
    </w:lvl>
  </w:abstractNum>
  <w:abstractNum w:abstractNumId="11" w15:restartNumberingAfterBreak="0">
    <w:nsid w:val="31722DD8"/>
    <w:multiLevelType w:val="hybridMultilevel"/>
    <w:tmpl w:val="D870FD62"/>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576D57A">
      <w:numFmt w:val="bullet"/>
      <w:lvlText w:val="•"/>
      <w:lvlJc w:val="left"/>
      <w:pPr>
        <w:ind w:left="2160" w:hanging="360"/>
      </w:pPr>
      <w:rPr>
        <w:rFonts w:hint="default"/>
        <w:lang w:val="en-US" w:eastAsia="en-US" w:bidi="ar-SA"/>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C770C8"/>
    <w:multiLevelType w:val="hybridMultilevel"/>
    <w:tmpl w:val="CCB6DADA"/>
    <w:lvl w:ilvl="0" w:tplc="75EE91E4">
      <w:start w:val="1"/>
      <w:numFmt w:val="bullet"/>
      <w:lvlText w:val=""/>
      <w:lvlJc w:val="left"/>
      <w:pPr>
        <w:tabs>
          <w:tab w:val="num" w:pos="720"/>
        </w:tabs>
        <w:ind w:left="720" w:hanging="360"/>
      </w:pPr>
      <w:rPr>
        <w:rFonts w:ascii="Wingdings 2" w:hAnsi="Wingdings 2" w:hint="default"/>
      </w:rPr>
    </w:lvl>
    <w:lvl w:ilvl="1" w:tplc="4462B6EA">
      <w:start w:val="302"/>
      <w:numFmt w:val="bullet"/>
      <w:lvlText w:val=""/>
      <w:lvlJc w:val="left"/>
      <w:pPr>
        <w:tabs>
          <w:tab w:val="num" w:pos="1440"/>
        </w:tabs>
        <w:ind w:left="1440" w:hanging="360"/>
      </w:pPr>
      <w:rPr>
        <w:rFonts w:ascii="Wingdings 2" w:hAnsi="Wingdings 2" w:hint="default"/>
      </w:rPr>
    </w:lvl>
    <w:lvl w:ilvl="2" w:tplc="CFFEE986" w:tentative="1">
      <w:start w:val="1"/>
      <w:numFmt w:val="bullet"/>
      <w:lvlText w:val=""/>
      <w:lvlJc w:val="left"/>
      <w:pPr>
        <w:tabs>
          <w:tab w:val="num" w:pos="2160"/>
        </w:tabs>
        <w:ind w:left="2160" w:hanging="360"/>
      </w:pPr>
      <w:rPr>
        <w:rFonts w:ascii="Wingdings 2" w:hAnsi="Wingdings 2" w:hint="default"/>
      </w:rPr>
    </w:lvl>
    <w:lvl w:ilvl="3" w:tplc="45F06590" w:tentative="1">
      <w:start w:val="1"/>
      <w:numFmt w:val="bullet"/>
      <w:lvlText w:val=""/>
      <w:lvlJc w:val="left"/>
      <w:pPr>
        <w:tabs>
          <w:tab w:val="num" w:pos="2880"/>
        </w:tabs>
        <w:ind w:left="2880" w:hanging="360"/>
      </w:pPr>
      <w:rPr>
        <w:rFonts w:ascii="Wingdings 2" w:hAnsi="Wingdings 2" w:hint="default"/>
      </w:rPr>
    </w:lvl>
    <w:lvl w:ilvl="4" w:tplc="A7CCC2AE" w:tentative="1">
      <w:start w:val="1"/>
      <w:numFmt w:val="bullet"/>
      <w:lvlText w:val=""/>
      <w:lvlJc w:val="left"/>
      <w:pPr>
        <w:tabs>
          <w:tab w:val="num" w:pos="3600"/>
        </w:tabs>
        <w:ind w:left="3600" w:hanging="360"/>
      </w:pPr>
      <w:rPr>
        <w:rFonts w:ascii="Wingdings 2" w:hAnsi="Wingdings 2" w:hint="default"/>
      </w:rPr>
    </w:lvl>
    <w:lvl w:ilvl="5" w:tplc="15746E3A" w:tentative="1">
      <w:start w:val="1"/>
      <w:numFmt w:val="bullet"/>
      <w:lvlText w:val=""/>
      <w:lvlJc w:val="left"/>
      <w:pPr>
        <w:tabs>
          <w:tab w:val="num" w:pos="4320"/>
        </w:tabs>
        <w:ind w:left="4320" w:hanging="360"/>
      </w:pPr>
      <w:rPr>
        <w:rFonts w:ascii="Wingdings 2" w:hAnsi="Wingdings 2" w:hint="default"/>
      </w:rPr>
    </w:lvl>
    <w:lvl w:ilvl="6" w:tplc="116EF13E" w:tentative="1">
      <w:start w:val="1"/>
      <w:numFmt w:val="bullet"/>
      <w:lvlText w:val=""/>
      <w:lvlJc w:val="left"/>
      <w:pPr>
        <w:tabs>
          <w:tab w:val="num" w:pos="5040"/>
        </w:tabs>
        <w:ind w:left="5040" w:hanging="360"/>
      </w:pPr>
      <w:rPr>
        <w:rFonts w:ascii="Wingdings 2" w:hAnsi="Wingdings 2" w:hint="default"/>
      </w:rPr>
    </w:lvl>
    <w:lvl w:ilvl="7" w:tplc="658E5490" w:tentative="1">
      <w:start w:val="1"/>
      <w:numFmt w:val="bullet"/>
      <w:lvlText w:val=""/>
      <w:lvlJc w:val="left"/>
      <w:pPr>
        <w:tabs>
          <w:tab w:val="num" w:pos="5760"/>
        </w:tabs>
        <w:ind w:left="5760" w:hanging="360"/>
      </w:pPr>
      <w:rPr>
        <w:rFonts w:ascii="Wingdings 2" w:hAnsi="Wingdings 2" w:hint="default"/>
      </w:rPr>
    </w:lvl>
    <w:lvl w:ilvl="8" w:tplc="79425D9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5BE7DA0"/>
    <w:multiLevelType w:val="hybridMultilevel"/>
    <w:tmpl w:val="4DA07DC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 w15:restartNumberingAfterBreak="0">
    <w:nsid w:val="36075F0A"/>
    <w:multiLevelType w:val="hybridMultilevel"/>
    <w:tmpl w:val="88021B2E"/>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5" w15:restartNumberingAfterBreak="0">
    <w:nsid w:val="36A216AB"/>
    <w:multiLevelType w:val="hybridMultilevel"/>
    <w:tmpl w:val="8D48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9200F"/>
    <w:multiLevelType w:val="hybridMultilevel"/>
    <w:tmpl w:val="109C6DD2"/>
    <w:lvl w:ilvl="0" w:tplc="8496DB1C">
      <w:numFmt w:val="bullet"/>
      <w:lvlText w:val="o"/>
      <w:lvlJc w:val="left"/>
      <w:pPr>
        <w:ind w:left="1547" w:hanging="360"/>
      </w:pPr>
      <w:rPr>
        <w:rFonts w:ascii="Courier New" w:eastAsia="Courier New" w:hAnsi="Courier New" w:cs="Courier New" w:hint="default"/>
        <w:w w:val="100"/>
        <w:sz w:val="22"/>
        <w:szCs w:val="22"/>
        <w:lang w:val="en-US" w:eastAsia="en-US" w:bidi="ar-SA"/>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7" w15:restartNumberingAfterBreak="0">
    <w:nsid w:val="3C44327F"/>
    <w:multiLevelType w:val="hybridMultilevel"/>
    <w:tmpl w:val="FFF4CC9C"/>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8F18DB"/>
    <w:multiLevelType w:val="multilevel"/>
    <w:tmpl w:val="5D58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6C34E2"/>
    <w:multiLevelType w:val="hybridMultilevel"/>
    <w:tmpl w:val="5A1078B0"/>
    <w:lvl w:ilvl="0" w:tplc="04090001">
      <w:start w:val="1"/>
      <w:numFmt w:val="bullet"/>
      <w:lvlText w:val=""/>
      <w:lvlJc w:val="left"/>
      <w:pPr>
        <w:ind w:left="827" w:hanging="360"/>
      </w:pPr>
      <w:rPr>
        <w:rFonts w:ascii="Symbol" w:hAnsi="Symbol" w:hint="default"/>
        <w:w w:val="100"/>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0" w15:restartNumberingAfterBreak="0">
    <w:nsid w:val="5445315E"/>
    <w:multiLevelType w:val="hybridMultilevel"/>
    <w:tmpl w:val="3208E070"/>
    <w:lvl w:ilvl="0" w:tplc="AE6E2032">
      <w:numFmt w:val="bullet"/>
      <w:lvlText w:val=""/>
      <w:lvlJc w:val="left"/>
      <w:pPr>
        <w:ind w:left="827" w:hanging="361"/>
      </w:pPr>
      <w:rPr>
        <w:rFonts w:ascii="Symbol" w:eastAsia="Symbol" w:hAnsi="Symbol" w:cs="Symbol" w:hint="default"/>
        <w:w w:val="100"/>
        <w:sz w:val="22"/>
        <w:szCs w:val="22"/>
        <w:lang w:val="en-US" w:eastAsia="en-US" w:bidi="ar-SA"/>
      </w:rPr>
    </w:lvl>
    <w:lvl w:ilvl="1" w:tplc="752A301C">
      <w:numFmt w:val="bullet"/>
      <w:lvlText w:val="•"/>
      <w:lvlJc w:val="left"/>
      <w:pPr>
        <w:ind w:left="1484" w:hanging="361"/>
      </w:pPr>
      <w:rPr>
        <w:rFonts w:hint="default"/>
        <w:lang w:val="en-US" w:eastAsia="en-US" w:bidi="ar-SA"/>
      </w:rPr>
    </w:lvl>
    <w:lvl w:ilvl="2" w:tplc="283C1302">
      <w:numFmt w:val="bullet"/>
      <w:lvlText w:val="•"/>
      <w:lvlJc w:val="left"/>
      <w:pPr>
        <w:ind w:left="2148" w:hanging="361"/>
      </w:pPr>
      <w:rPr>
        <w:rFonts w:hint="default"/>
        <w:lang w:val="en-US" w:eastAsia="en-US" w:bidi="ar-SA"/>
      </w:rPr>
    </w:lvl>
    <w:lvl w:ilvl="3" w:tplc="8D9659A4">
      <w:numFmt w:val="bullet"/>
      <w:lvlText w:val="•"/>
      <w:lvlJc w:val="left"/>
      <w:pPr>
        <w:ind w:left="2812" w:hanging="361"/>
      </w:pPr>
      <w:rPr>
        <w:rFonts w:hint="default"/>
        <w:lang w:val="en-US" w:eastAsia="en-US" w:bidi="ar-SA"/>
      </w:rPr>
    </w:lvl>
    <w:lvl w:ilvl="4" w:tplc="85385194">
      <w:numFmt w:val="bullet"/>
      <w:lvlText w:val="•"/>
      <w:lvlJc w:val="left"/>
      <w:pPr>
        <w:ind w:left="3476" w:hanging="361"/>
      </w:pPr>
      <w:rPr>
        <w:rFonts w:hint="default"/>
        <w:lang w:val="en-US" w:eastAsia="en-US" w:bidi="ar-SA"/>
      </w:rPr>
    </w:lvl>
    <w:lvl w:ilvl="5" w:tplc="F75AF8AA">
      <w:numFmt w:val="bullet"/>
      <w:lvlText w:val="•"/>
      <w:lvlJc w:val="left"/>
      <w:pPr>
        <w:ind w:left="4140" w:hanging="361"/>
      </w:pPr>
      <w:rPr>
        <w:rFonts w:hint="default"/>
        <w:lang w:val="en-US" w:eastAsia="en-US" w:bidi="ar-SA"/>
      </w:rPr>
    </w:lvl>
    <w:lvl w:ilvl="6" w:tplc="56A09B16">
      <w:numFmt w:val="bullet"/>
      <w:lvlText w:val="•"/>
      <w:lvlJc w:val="left"/>
      <w:pPr>
        <w:ind w:left="4804" w:hanging="361"/>
      </w:pPr>
      <w:rPr>
        <w:rFonts w:hint="default"/>
        <w:lang w:val="en-US" w:eastAsia="en-US" w:bidi="ar-SA"/>
      </w:rPr>
    </w:lvl>
    <w:lvl w:ilvl="7" w:tplc="1F00C19A">
      <w:numFmt w:val="bullet"/>
      <w:lvlText w:val="•"/>
      <w:lvlJc w:val="left"/>
      <w:pPr>
        <w:ind w:left="5468" w:hanging="361"/>
      </w:pPr>
      <w:rPr>
        <w:rFonts w:hint="default"/>
        <w:lang w:val="en-US" w:eastAsia="en-US" w:bidi="ar-SA"/>
      </w:rPr>
    </w:lvl>
    <w:lvl w:ilvl="8" w:tplc="EBE0B754">
      <w:numFmt w:val="bullet"/>
      <w:lvlText w:val="•"/>
      <w:lvlJc w:val="left"/>
      <w:pPr>
        <w:ind w:left="6132" w:hanging="361"/>
      </w:pPr>
      <w:rPr>
        <w:rFonts w:hint="default"/>
        <w:lang w:val="en-US" w:eastAsia="en-US" w:bidi="ar-SA"/>
      </w:rPr>
    </w:lvl>
  </w:abstractNum>
  <w:abstractNum w:abstractNumId="21" w15:restartNumberingAfterBreak="0">
    <w:nsid w:val="5D1A76DE"/>
    <w:multiLevelType w:val="multilevel"/>
    <w:tmpl w:val="DAF0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63506F"/>
    <w:multiLevelType w:val="multilevel"/>
    <w:tmpl w:val="CB3A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EC3288"/>
    <w:multiLevelType w:val="hybridMultilevel"/>
    <w:tmpl w:val="3E4A0D96"/>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8496DB1C">
      <w:numFmt w:val="bullet"/>
      <w:lvlText w:val="o"/>
      <w:lvlJc w:val="left"/>
      <w:pPr>
        <w:ind w:left="1484" w:hanging="360"/>
      </w:pPr>
      <w:rPr>
        <w:rFonts w:ascii="Courier New" w:eastAsia="Courier New" w:hAnsi="Courier New" w:cs="Courier New" w:hint="default"/>
        <w:w w:val="100"/>
        <w:sz w:val="22"/>
        <w:szCs w:val="22"/>
        <w:lang w:val="en-US" w:eastAsia="en-US" w:bidi="ar-SA"/>
      </w:rPr>
    </w:lvl>
    <w:lvl w:ilvl="2" w:tplc="2E803A38">
      <w:numFmt w:val="bullet"/>
      <w:lvlText w:val="•"/>
      <w:lvlJc w:val="left"/>
      <w:pPr>
        <w:ind w:left="2148" w:hanging="360"/>
      </w:pPr>
      <w:rPr>
        <w:rFonts w:hint="default"/>
        <w:lang w:val="en-US" w:eastAsia="en-US" w:bidi="ar-SA"/>
      </w:rPr>
    </w:lvl>
    <w:lvl w:ilvl="3" w:tplc="E990E33E">
      <w:numFmt w:val="bullet"/>
      <w:lvlText w:val="•"/>
      <w:lvlJc w:val="left"/>
      <w:pPr>
        <w:ind w:left="2812" w:hanging="360"/>
      </w:pPr>
      <w:rPr>
        <w:rFonts w:hint="default"/>
        <w:lang w:val="en-US" w:eastAsia="en-US" w:bidi="ar-SA"/>
      </w:rPr>
    </w:lvl>
    <w:lvl w:ilvl="4" w:tplc="47DC121C">
      <w:numFmt w:val="bullet"/>
      <w:lvlText w:val="•"/>
      <w:lvlJc w:val="left"/>
      <w:pPr>
        <w:ind w:left="3476" w:hanging="360"/>
      </w:pPr>
      <w:rPr>
        <w:rFonts w:hint="default"/>
        <w:lang w:val="en-US" w:eastAsia="en-US" w:bidi="ar-SA"/>
      </w:rPr>
    </w:lvl>
    <w:lvl w:ilvl="5" w:tplc="F82A242A">
      <w:numFmt w:val="bullet"/>
      <w:lvlText w:val="•"/>
      <w:lvlJc w:val="left"/>
      <w:pPr>
        <w:ind w:left="4140" w:hanging="360"/>
      </w:pPr>
      <w:rPr>
        <w:rFonts w:hint="default"/>
        <w:lang w:val="en-US" w:eastAsia="en-US" w:bidi="ar-SA"/>
      </w:rPr>
    </w:lvl>
    <w:lvl w:ilvl="6" w:tplc="A5D8BDD6">
      <w:numFmt w:val="bullet"/>
      <w:lvlText w:val="•"/>
      <w:lvlJc w:val="left"/>
      <w:pPr>
        <w:ind w:left="4804" w:hanging="360"/>
      </w:pPr>
      <w:rPr>
        <w:rFonts w:hint="default"/>
        <w:lang w:val="en-US" w:eastAsia="en-US" w:bidi="ar-SA"/>
      </w:rPr>
    </w:lvl>
    <w:lvl w:ilvl="7" w:tplc="5080D204">
      <w:numFmt w:val="bullet"/>
      <w:lvlText w:val="•"/>
      <w:lvlJc w:val="left"/>
      <w:pPr>
        <w:ind w:left="5468" w:hanging="360"/>
      </w:pPr>
      <w:rPr>
        <w:rFonts w:hint="default"/>
        <w:lang w:val="en-US" w:eastAsia="en-US" w:bidi="ar-SA"/>
      </w:rPr>
    </w:lvl>
    <w:lvl w:ilvl="8" w:tplc="60806480">
      <w:numFmt w:val="bullet"/>
      <w:lvlText w:val="•"/>
      <w:lvlJc w:val="left"/>
      <w:pPr>
        <w:ind w:left="6132" w:hanging="360"/>
      </w:pPr>
      <w:rPr>
        <w:rFonts w:hint="default"/>
        <w:lang w:val="en-US" w:eastAsia="en-US" w:bidi="ar-SA"/>
      </w:rPr>
    </w:lvl>
  </w:abstractNum>
  <w:abstractNum w:abstractNumId="24" w15:restartNumberingAfterBreak="0">
    <w:nsid w:val="60637E92"/>
    <w:multiLevelType w:val="multilevel"/>
    <w:tmpl w:val="17A4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362B8"/>
    <w:multiLevelType w:val="hybridMultilevel"/>
    <w:tmpl w:val="01822A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FA00E95"/>
    <w:multiLevelType w:val="multilevel"/>
    <w:tmpl w:val="41A4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B614B9"/>
    <w:multiLevelType w:val="hybridMultilevel"/>
    <w:tmpl w:val="4A7CF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23"/>
  </w:num>
  <w:num w:numId="5">
    <w:abstractNumId w:val="0"/>
  </w:num>
  <w:num w:numId="6">
    <w:abstractNumId w:val="20"/>
  </w:num>
  <w:num w:numId="7">
    <w:abstractNumId w:val="16"/>
  </w:num>
  <w:num w:numId="8">
    <w:abstractNumId w:val="9"/>
  </w:num>
  <w:num w:numId="9">
    <w:abstractNumId w:val="6"/>
  </w:num>
  <w:num w:numId="10">
    <w:abstractNumId w:val="1"/>
  </w:num>
  <w:num w:numId="11">
    <w:abstractNumId w:val="12"/>
  </w:num>
  <w:num w:numId="12">
    <w:abstractNumId w:val="8"/>
  </w:num>
  <w:num w:numId="13">
    <w:abstractNumId w:val="7"/>
  </w:num>
  <w:num w:numId="14">
    <w:abstractNumId w:val="2"/>
  </w:num>
  <w:num w:numId="15">
    <w:abstractNumId w:val="17"/>
  </w:num>
  <w:num w:numId="16">
    <w:abstractNumId w:val="19"/>
  </w:num>
  <w:num w:numId="17">
    <w:abstractNumId w:val="11"/>
  </w:num>
  <w:num w:numId="18">
    <w:abstractNumId w:val="25"/>
  </w:num>
  <w:num w:numId="19">
    <w:abstractNumId w:val="3"/>
  </w:num>
  <w:num w:numId="20">
    <w:abstractNumId w:val="18"/>
  </w:num>
  <w:num w:numId="21">
    <w:abstractNumId w:val="24"/>
  </w:num>
  <w:num w:numId="22">
    <w:abstractNumId w:val="22"/>
  </w:num>
  <w:num w:numId="23">
    <w:abstractNumId w:val="14"/>
  </w:num>
  <w:num w:numId="24">
    <w:abstractNumId w:val="21"/>
  </w:num>
  <w:num w:numId="25">
    <w:abstractNumId w:val="26"/>
  </w:num>
  <w:num w:numId="26">
    <w:abstractNumId w:val="13"/>
  </w:num>
  <w:num w:numId="27">
    <w:abstractNumId w:val="1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9C"/>
    <w:rsid w:val="0000082B"/>
    <w:rsid w:val="00025787"/>
    <w:rsid w:val="00042052"/>
    <w:rsid w:val="00044AE8"/>
    <w:rsid w:val="00050F7F"/>
    <w:rsid w:val="00052DC0"/>
    <w:rsid w:val="00054E7F"/>
    <w:rsid w:val="00061177"/>
    <w:rsid w:val="00062BEE"/>
    <w:rsid w:val="0007261A"/>
    <w:rsid w:val="000A339C"/>
    <w:rsid w:val="000C7961"/>
    <w:rsid w:val="000D60FB"/>
    <w:rsid w:val="0010026A"/>
    <w:rsid w:val="00153C8F"/>
    <w:rsid w:val="001541FB"/>
    <w:rsid w:val="001715C7"/>
    <w:rsid w:val="00174466"/>
    <w:rsid w:val="001B35D0"/>
    <w:rsid w:val="001C23E3"/>
    <w:rsid w:val="001D6302"/>
    <w:rsid w:val="001E3693"/>
    <w:rsid w:val="001F3F44"/>
    <w:rsid w:val="00203B65"/>
    <w:rsid w:val="0021153C"/>
    <w:rsid w:val="0021595B"/>
    <w:rsid w:val="00255439"/>
    <w:rsid w:val="00255A3F"/>
    <w:rsid w:val="002630E4"/>
    <w:rsid w:val="0026550D"/>
    <w:rsid w:val="002A385C"/>
    <w:rsid w:val="002B2D43"/>
    <w:rsid w:val="002E2BA3"/>
    <w:rsid w:val="002E3A8F"/>
    <w:rsid w:val="002F74B7"/>
    <w:rsid w:val="003233D5"/>
    <w:rsid w:val="00324583"/>
    <w:rsid w:val="0037151F"/>
    <w:rsid w:val="003730D9"/>
    <w:rsid w:val="0037702D"/>
    <w:rsid w:val="003A101B"/>
    <w:rsid w:val="003B7518"/>
    <w:rsid w:val="003F4982"/>
    <w:rsid w:val="0042695F"/>
    <w:rsid w:val="004357B6"/>
    <w:rsid w:val="00440417"/>
    <w:rsid w:val="00443BE8"/>
    <w:rsid w:val="0044529C"/>
    <w:rsid w:val="004546B8"/>
    <w:rsid w:val="004616A5"/>
    <w:rsid w:val="004C6C41"/>
    <w:rsid w:val="004D0763"/>
    <w:rsid w:val="004F72B7"/>
    <w:rsid w:val="0050200C"/>
    <w:rsid w:val="0053274D"/>
    <w:rsid w:val="00544F15"/>
    <w:rsid w:val="00547A2E"/>
    <w:rsid w:val="005622BA"/>
    <w:rsid w:val="005A3043"/>
    <w:rsid w:val="005C01FC"/>
    <w:rsid w:val="005D5BB8"/>
    <w:rsid w:val="005F6FC6"/>
    <w:rsid w:val="00650CAC"/>
    <w:rsid w:val="00653CC5"/>
    <w:rsid w:val="00682D30"/>
    <w:rsid w:val="006832DC"/>
    <w:rsid w:val="0069210E"/>
    <w:rsid w:val="00697908"/>
    <w:rsid w:val="006A54B4"/>
    <w:rsid w:val="006A5624"/>
    <w:rsid w:val="006C6FA2"/>
    <w:rsid w:val="006E3401"/>
    <w:rsid w:val="007618F8"/>
    <w:rsid w:val="0076251C"/>
    <w:rsid w:val="007626C7"/>
    <w:rsid w:val="007B1DED"/>
    <w:rsid w:val="007B4312"/>
    <w:rsid w:val="007C17FE"/>
    <w:rsid w:val="007C7FF3"/>
    <w:rsid w:val="00822BE2"/>
    <w:rsid w:val="008535B7"/>
    <w:rsid w:val="00855273"/>
    <w:rsid w:val="0086785D"/>
    <w:rsid w:val="00873530"/>
    <w:rsid w:val="008950EC"/>
    <w:rsid w:val="008B2470"/>
    <w:rsid w:val="008F6729"/>
    <w:rsid w:val="009130B0"/>
    <w:rsid w:val="0094002B"/>
    <w:rsid w:val="00964B44"/>
    <w:rsid w:val="0096714F"/>
    <w:rsid w:val="009D3A9E"/>
    <w:rsid w:val="009D429A"/>
    <w:rsid w:val="00A22DE9"/>
    <w:rsid w:val="00A5188B"/>
    <w:rsid w:val="00A74979"/>
    <w:rsid w:val="00A930AB"/>
    <w:rsid w:val="00A9764B"/>
    <w:rsid w:val="00AC480A"/>
    <w:rsid w:val="00AF5ED3"/>
    <w:rsid w:val="00B16F81"/>
    <w:rsid w:val="00B33322"/>
    <w:rsid w:val="00B34328"/>
    <w:rsid w:val="00B44F2F"/>
    <w:rsid w:val="00B5529C"/>
    <w:rsid w:val="00B84432"/>
    <w:rsid w:val="00B87F32"/>
    <w:rsid w:val="00B95BFE"/>
    <w:rsid w:val="00BA540A"/>
    <w:rsid w:val="00BB16E3"/>
    <w:rsid w:val="00BD1FD3"/>
    <w:rsid w:val="00BE5547"/>
    <w:rsid w:val="00C24093"/>
    <w:rsid w:val="00C82261"/>
    <w:rsid w:val="00C9568F"/>
    <w:rsid w:val="00D149D4"/>
    <w:rsid w:val="00D57A3D"/>
    <w:rsid w:val="00D64BBF"/>
    <w:rsid w:val="00D65E08"/>
    <w:rsid w:val="00D72C3D"/>
    <w:rsid w:val="00D73098"/>
    <w:rsid w:val="00D732B0"/>
    <w:rsid w:val="00DA622A"/>
    <w:rsid w:val="00DB33AC"/>
    <w:rsid w:val="00DB4C0D"/>
    <w:rsid w:val="00DE1F9D"/>
    <w:rsid w:val="00DE306E"/>
    <w:rsid w:val="00DF46D5"/>
    <w:rsid w:val="00E01E74"/>
    <w:rsid w:val="00E33773"/>
    <w:rsid w:val="00E51F39"/>
    <w:rsid w:val="00E66093"/>
    <w:rsid w:val="00EA29CC"/>
    <w:rsid w:val="00EA4CE4"/>
    <w:rsid w:val="00EB4701"/>
    <w:rsid w:val="00F1487E"/>
    <w:rsid w:val="00F306DF"/>
    <w:rsid w:val="00F3283D"/>
    <w:rsid w:val="00F412DE"/>
    <w:rsid w:val="00F43EEB"/>
    <w:rsid w:val="00F67224"/>
    <w:rsid w:val="00FD447B"/>
    <w:rsid w:val="00FE780C"/>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3432"/>
  <w15:docId w15:val="{4E794B83-7BF4-44FF-830B-FFB0FA6B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3">
    <w:name w:val="heading 3"/>
    <w:basedOn w:val="Normal"/>
    <w:link w:val="Heading3Char"/>
    <w:uiPriority w:val="9"/>
    <w:qFormat/>
    <w:rsid w:val="007626C7"/>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6A5624"/>
    <w:rPr>
      <w:color w:val="0000FF"/>
      <w:u w:val="single"/>
    </w:rPr>
  </w:style>
  <w:style w:type="character" w:styleId="FollowedHyperlink">
    <w:name w:val="FollowedHyperlink"/>
    <w:basedOn w:val="DefaultParagraphFont"/>
    <w:uiPriority w:val="99"/>
    <w:semiHidden/>
    <w:unhideWhenUsed/>
    <w:rsid w:val="006A5624"/>
    <w:rPr>
      <w:color w:val="800080" w:themeColor="followedHyperlink"/>
      <w:u w:val="single"/>
    </w:rPr>
  </w:style>
  <w:style w:type="paragraph" w:customStyle="1" w:styleId="xxxmsonormal">
    <w:name w:val="x_x_xmsonormal"/>
    <w:basedOn w:val="Normal"/>
    <w:rsid w:val="005F6FC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69790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lxnwkk8ta">
    <w:name w:val="marklxnwkk8ta"/>
    <w:basedOn w:val="DefaultParagraphFont"/>
    <w:rsid w:val="00E66093"/>
  </w:style>
  <w:style w:type="character" w:customStyle="1" w:styleId="UnresolvedMention1">
    <w:name w:val="Unresolved Mention1"/>
    <w:basedOn w:val="DefaultParagraphFont"/>
    <w:uiPriority w:val="99"/>
    <w:semiHidden/>
    <w:unhideWhenUsed/>
    <w:rsid w:val="00E66093"/>
    <w:rPr>
      <w:color w:val="605E5C"/>
      <w:shd w:val="clear" w:color="auto" w:fill="E1DFDD"/>
    </w:rPr>
  </w:style>
  <w:style w:type="character" w:customStyle="1" w:styleId="Heading3Char">
    <w:name w:val="Heading 3 Char"/>
    <w:basedOn w:val="DefaultParagraphFont"/>
    <w:link w:val="Heading3"/>
    <w:uiPriority w:val="9"/>
    <w:rsid w:val="007626C7"/>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A51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07473">
      <w:bodyDiv w:val="1"/>
      <w:marLeft w:val="0"/>
      <w:marRight w:val="0"/>
      <w:marTop w:val="0"/>
      <w:marBottom w:val="0"/>
      <w:divBdr>
        <w:top w:val="none" w:sz="0" w:space="0" w:color="auto"/>
        <w:left w:val="none" w:sz="0" w:space="0" w:color="auto"/>
        <w:bottom w:val="none" w:sz="0" w:space="0" w:color="auto"/>
        <w:right w:val="none" w:sz="0" w:space="0" w:color="auto"/>
      </w:divBdr>
      <w:divsChild>
        <w:div w:id="1563178067">
          <w:marLeft w:val="0"/>
          <w:marRight w:val="0"/>
          <w:marTop w:val="0"/>
          <w:marBottom w:val="0"/>
          <w:divBdr>
            <w:top w:val="none" w:sz="0" w:space="0" w:color="auto"/>
            <w:left w:val="none" w:sz="0" w:space="0" w:color="auto"/>
            <w:bottom w:val="none" w:sz="0" w:space="0" w:color="auto"/>
            <w:right w:val="none" w:sz="0" w:space="0" w:color="auto"/>
          </w:divBdr>
        </w:div>
        <w:div w:id="1913931790">
          <w:marLeft w:val="0"/>
          <w:marRight w:val="0"/>
          <w:marTop w:val="0"/>
          <w:marBottom w:val="0"/>
          <w:divBdr>
            <w:top w:val="none" w:sz="0" w:space="0" w:color="auto"/>
            <w:left w:val="none" w:sz="0" w:space="0" w:color="auto"/>
            <w:bottom w:val="none" w:sz="0" w:space="0" w:color="auto"/>
            <w:right w:val="none" w:sz="0" w:space="0" w:color="auto"/>
          </w:divBdr>
        </w:div>
        <w:div w:id="1695498079">
          <w:marLeft w:val="0"/>
          <w:marRight w:val="0"/>
          <w:marTop w:val="0"/>
          <w:marBottom w:val="0"/>
          <w:divBdr>
            <w:top w:val="none" w:sz="0" w:space="0" w:color="auto"/>
            <w:left w:val="none" w:sz="0" w:space="0" w:color="auto"/>
            <w:bottom w:val="none" w:sz="0" w:space="0" w:color="auto"/>
            <w:right w:val="none" w:sz="0" w:space="0" w:color="auto"/>
          </w:divBdr>
        </w:div>
        <w:div w:id="728845474">
          <w:marLeft w:val="0"/>
          <w:marRight w:val="0"/>
          <w:marTop w:val="0"/>
          <w:marBottom w:val="0"/>
          <w:divBdr>
            <w:top w:val="none" w:sz="0" w:space="0" w:color="auto"/>
            <w:left w:val="none" w:sz="0" w:space="0" w:color="auto"/>
            <w:bottom w:val="none" w:sz="0" w:space="0" w:color="auto"/>
            <w:right w:val="none" w:sz="0" w:space="0" w:color="auto"/>
          </w:divBdr>
        </w:div>
        <w:div w:id="345834819">
          <w:marLeft w:val="0"/>
          <w:marRight w:val="0"/>
          <w:marTop w:val="0"/>
          <w:marBottom w:val="0"/>
          <w:divBdr>
            <w:top w:val="none" w:sz="0" w:space="0" w:color="auto"/>
            <w:left w:val="none" w:sz="0" w:space="0" w:color="auto"/>
            <w:bottom w:val="none" w:sz="0" w:space="0" w:color="auto"/>
            <w:right w:val="none" w:sz="0" w:space="0" w:color="auto"/>
          </w:divBdr>
        </w:div>
        <w:div w:id="1431856255">
          <w:marLeft w:val="0"/>
          <w:marRight w:val="0"/>
          <w:marTop w:val="0"/>
          <w:marBottom w:val="0"/>
          <w:divBdr>
            <w:top w:val="none" w:sz="0" w:space="0" w:color="auto"/>
            <w:left w:val="none" w:sz="0" w:space="0" w:color="auto"/>
            <w:bottom w:val="none" w:sz="0" w:space="0" w:color="auto"/>
            <w:right w:val="none" w:sz="0" w:space="0" w:color="auto"/>
          </w:divBdr>
          <w:divsChild>
            <w:div w:id="1518693919">
              <w:marLeft w:val="0"/>
              <w:marRight w:val="0"/>
              <w:marTop w:val="0"/>
              <w:marBottom w:val="0"/>
              <w:divBdr>
                <w:top w:val="none" w:sz="0" w:space="0" w:color="auto"/>
                <w:left w:val="none" w:sz="0" w:space="0" w:color="auto"/>
                <w:bottom w:val="none" w:sz="0" w:space="0" w:color="auto"/>
                <w:right w:val="none" w:sz="0" w:space="0" w:color="auto"/>
              </w:divBdr>
            </w:div>
            <w:div w:id="947200826">
              <w:marLeft w:val="0"/>
              <w:marRight w:val="0"/>
              <w:marTop w:val="0"/>
              <w:marBottom w:val="0"/>
              <w:divBdr>
                <w:top w:val="none" w:sz="0" w:space="0" w:color="auto"/>
                <w:left w:val="none" w:sz="0" w:space="0" w:color="auto"/>
                <w:bottom w:val="none" w:sz="0" w:space="0" w:color="auto"/>
                <w:right w:val="none" w:sz="0" w:space="0" w:color="auto"/>
              </w:divBdr>
            </w:div>
            <w:div w:id="2043288425">
              <w:marLeft w:val="0"/>
              <w:marRight w:val="0"/>
              <w:marTop w:val="0"/>
              <w:marBottom w:val="0"/>
              <w:divBdr>
                <w:top w:val="none" w:sz="0" w:space="0" w:color="auto"/>
                <w:left w:val="none" w:sz="0" w:space="0" w:color="auto"/>
                <w:bottom w:val="none" w:sz="0" w:space="0" w:color="auto"/>
                <w:right w:val="none" w:sz="0" w:space="0" w:color="auto"/>
              </w:divBdr>
            </w:div>
            <w:div w:id="314145632">
              <w:marLeft w:val="0"/>
              <w:marRight w:val="0"/>
              <w:marTop w:val="0"/>
              <w:marBottom w:val="0"/>
              <w:divBdr>
                <w:top w:val="none" w:sz="0" w:space="0" w:color="auto"/>
                <w:left w:val="none" w:sz="0" w:space="0" w:color="auto"/>
                <w:bottom w:val="none" w:sz="0" w:space="0" w:color="auto"/>
                <w:right w:val="none" w:sz="0" w:space="0" w:color="auto"/>
              </w:divBdr>
            </w:div>
            <w:div w:id="1165241719">
              <w:marLeft w:val="0"/>
              <w:marRight w:val="0"/>
              <w:marTop w:val="0"/>
              <w:marBottom w:val="0"/>
              <w:divBdr>
                <w:top w:val="none" w:sz="0" w:space="0" w:color="auto"/>
                <w:left w:val="none" w:sz="0" w:space="0" w:color="auto"/>
                <w:bottom w:val="none" w:sz="0" w:space="0" w:color="auto"/>
                <w:right w:val="none" w:sz="0" w:space="0" w:color="auto"/>
              </w:divBdr>
            </w:div>
            <w:div w:id="1024482667">
              <w:marLeft w:val="0"/>
              <w:marRight w:val="0"/>
              <w:marTop w:val="0"/>
              <w:marBottom w:val="0"/>
              <w:divBdr>
                <w:top w:val="none" w:sz="0" w:space="0" w:color="auto"/>
                <w:left w:val="none" w:sz="0" w:space="0" w:color="auto"/>
                <w:bottom w:val="none" w:sz="0" w:space="0" w:color="auto"/>
                <w:right w:val="none" w:sz="0" w:space="0" w:color="auto"/>
              </w:divBdr>
            </w:div>
            <w:div w:id="2040815916">
              <w:marLeft w:val="0"/>
              <w:marRight w:val="0"/>
              <w:marTop w:val="0"/>
              <w:marBottom w:val="0"/>
              <w:divBdr>
                <w:top w:val="none" w:sz="0" w:space="0" w:color="auto"/>
                <w:left w:val="none" w:sz="0" w:space="0" w:color="auto"/>
                <w:bottom w:val="none" w:sz="0" w:space="0" w:color="auto"/>
                <w:right w:val="none" w:sz="0" w:space="0" w:color="auto"/>
              </w:divBdr>
            </w:div>
            <w:div w:id="1801193284">
              <w:marLeft w:val="0"/>
              <w:marRight w:val="0"/>
              <w:marTop w:val="0"/>
              <w:marBottom w:val="0"/>
              <w:divBdr>
                <w:top w:val="none" w:sz="0" w:space="0" w:color="auto"/>
                <w:left w:val="none" w:sz="0" w:space="0" w:color="auto"/>
                <w:bottom w:val="none" w:sz="0" w:space="0" w:color="auto"/>
                <w:right w:val="none" w:sz="0" w:space="0" w:color="auto"/>
              </w:divBdr>
            </w:div>
            <w:div w:id="1969824109">
              <w:marLeft w:val="0"/>
              <w:marRight w:val="0"/>
              <w:marTop w:val="0"/>
              <w:marBottom w:val="0"/>
              <w:divBdr>
                <w:top w:val="none" w:sz="0" w:space="0" w:color="auto"/>
                <w:left w:val="none" w:sz="0" w:space="0" w:color="auto"/>
                <w:bottom w:val="none" w:sz="0" w:space="0" w:color="auto"/>
                <w:right w:val="none" w:sz="0" w:space="0" w:color="auto"/>
              </w:divBdr>
              <w:divsChild>
                <w:div w:id="862936682">
                  <w:blockQuote w:val="1"/>
                  <w:marLeft w:val="720"/>
                  <w:marRight w:val="720"/>
                  <w:marTop w:val="0"/>
                  <w:marBottom w:val="0"/>
                  <w:divBdr>
                    <w:top w:val="none" w:sz="0" w:space="0" w:color="auto"/>
                    <w:left w:val="none" w:sz="0" w:space="0" w:color="auto"/>
                    <w:bottom w:val="none" w:sz="0" w:space="0" w:color="auto"/>
                    <w:right w:val="none" w:sz="0" w:space="0" w:color="auto"/>
                  </w:divBdr>
                </w:div>
                <w:div w:id="526411016">
                  <w:marLeft w:val="0"/>
                  <w:marRight w:val="0"/>
                  <w:marTop w:val="0"/>
                  <w:marBottom w:val="0"/>
                  <w:divBdr>
                    <w:top w:val="none" w:sz="0" w:space="0" w:color="auto"/>
                    <w:left w:val="none" w:sz="0" w:space="0" w:color="auto"/>
                    <w:bottom w:val="none" w:sz="0" w:space="0" w:color="auto"/>
                    <w:right w:val="none" w:sz="0" w:space="0" w:color="auto"/>
                  </w:divBdr>
                </w:div>
                <w:div w:id="162353644">
                  <w:marLeft w:val="0"/>
                  <w:marRight w:val="0"/>
                  <w:marTop w:val="0"/>
                  <w:marBottom w:val="0"/>
                  <w:divBdr>
                    <w:top w:val="none" w:sz="0" w:space="0" w:color="auto"/>
                    <w:left w:val="none" w:sz="0" w:space="0" w:color="auto"/>
                    <w:bottom w:val="none" w:sz="0" w:space="0" w:color="auto"/>
                    <w:right w:val="none" w:sz="0" w:space="0" w:color="auto"/>
                  </w:divBdr>
                </w:div>
                <w:div w:id="161343548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50417374">
                      <w:marLeft w:val="0"/>
                      <w:marRight w:val="0"/>
                      <w:marTop w:val="0"/>
                      <w:marBottom w:val="0"/>
                      <w:divBdr>
                        <w:top w:val="none" w:sz="0" w:space="0" w:color="auto"/>
                        <w:left w:val="none" w:sz="0" w:space="0" w:color="auto"/>
                        <w:bottom w:val="none" w:sz="0" w:space="0" w:color="auto"/>
                        <w:right w:val="none" w:sz="0" w:space="0" w:color="auto"/>
                      </w:divBdr>
                    </w:div>
                  </w:divsChild>
                </w:div>
                <w:div w:id="65499369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25006834">
      <w:bodyDiv w:val="1"/>
      <w:marLeft w:val="0"/>
      <w:marRight w:val="0"/>
      <w:marTop w:val="0"/>
      <w:marBottom w:val="0"/>
      <w:divBdr>
        <w:top w:val="none" w:sz="0" w:space="0" w:color="auto"/>
        <w:left w:val="none" w:sz="0" w:space="0" w:color="auto"/>
        <w:bottom w:val="none" w:sz="0" w:space="0" w:color="auto"/>
        <w:right w:val="none" w:sz="0" w:space="0" w:color="auto"/>
      </w:divBdr>
    </w:div>
    <w:div w:id="473261111">
      <w:bodyDiv w:val="1"/>
      <w:marLeft w:val="0"/>
      <w:marRight w:val="0"/>
      <w:marTop w:val="0"/>
      <w:marBottom w:val="0"/>
      <w:divBdr>
        <w:top w:val="none" w:sz="0" w:space="0" w:color="auto"/>
        <w:left w:val="none" w:sz="0" w:space="0" w:color="auto"/>
        <w:bottom w:val="none" w:sz="0" w:space="0" w:color="auto"/>
        <w:right w:val="none" w:sz="0" w:space="0" w:color="auto"/>
      </w:divBdr>
      <w:divsChild>
        <w:div w:id="1807818952">
          <w:marLeft w:val="475"/>
          <w:marRight w:val="0"/>
          <w:marTop w:val="173"/>
          <w:marBottom w:val="120"/>
          <w:divBdr>
            <w:top w:val="none" w:sz="0" w:space="0" w:color="auto"/>
            <w:left w:val="none" w:sz="0" w:space="0" w:color="auto"/>
            <w:bottom w:val="none" w:sz="0" w:space="0" w:color="auto"/>
            <w:right w:val="none" w:sz="0" w:space="0" w:color="auto"/>
          </w:divBdr>
        </w:div>
        <w:div w:id="599411628">
          <w:marLeft w:val="994"/>
          <w:marRight w:val="0"/>
          <w:marTop w:val="173"/>
          <w:marBottom w:val="120"/>
          <w:divBdr>
            <w:top w:val="none" w:sz="0" w:space="0" w:color="auto"/>
            <w:left w:val="none" w:sz="0" w:space="0" w:color="auto"/>
            <w:bottom w:val="none" w:sz="0" w:space="0" w:color="auto"/>
            <w:right w:val="none" w:sz="0" w:space="0" w:color="auto"/>
          </w:divBdr>
        </w:div>
      </w:divsChild>
    </w:div>
    <w:div w:id="515852722">
      <w:bodyDiv w:val="1"/>
      <w:marLeft w:val="0"/>
      <w:marRight w:val="0"/>
      <w:marTop w:val="0"/>
      <w:marBottom w:val="0"/>
      <w:divBdr>
        <w:top w:val="none" w:sz="0" w:space="0" w:color="auto"/>
        <w:left w:val="none" w:sz="0" w:space="0" w:color="auto"/>
        <w:bottom w:val="none" w:sz="0" w:space="0" w:color="auto"/>
        <w:right w:val="none" w:sz="0" w:space="0" w:color="auto"/>
      </w:divBdr>
      <w:divsChild>
        <w:div w:id="1542327781">
          <w:marLeft w:val="475"/>
          <w:marRight w:val="0"/>
          <w:marTop w:val="144"/>
          <w:marBottom w:val="120"/>
          <w:divBdr>
            <w:top w:val="none" w:sz="0" w:space="0" w:color="auto"/>
            <w:left w:val="none" w:sz="0" w:space="0" w:color="auto"/>
            <w:bottom w:val="none" w:sz="0" w:space="0" w:color="auto"/>
            <w:right w:val="none" w:sz="0" w:space="0" w:color="auto"/>
          </w:divBdr>
        </w:div>
        <w:div w:id="2119173782">
          <w:marLeft w:val="475"/>
          <w:marRight w:val="0"/>
          <w:marTop w:val="144"/>
          <w:marBottom w:val="120"/>
          <w:divBdr>
            <w:top w:val="none" w:sz="0" w:space="0" w:color="auto"/>
            <w:left w:val="none" w:sz="0" w:space="0" w:color="auto"/>
            <w:bottom w:val="none" w:sz="0" w:space="0" w:color="auto"/>
            <w:right w:val="none" w:sz="0" w:space="0" w:color="auto"/>
          </w:divBdr>
        </w:div>
        <w:div w:id="832648608">
          <w:marLeft w:val="475"/>
          <w:marRight w:val="0"/>
          <w:marTop w:val="144"/>
          <w:marBottom w:val="120"/>
          <w:divBdr>
            <w:top w:val="none" w:sz="0" w:space="0" w:color="auto"/>
            <w:left w:val="none" w:sz="0" w:space="0" w:color="auto"/>
            <w:bottom w:val="none" w:sz="0" w:space="0" w:color="auto"/>
            <w:right w:val="none" w:sz="0" w:space="0" w:color="auto"/>
          </w:divBdr>
        </w:div>
        <w:div w:id="1936867196">
          <w:marLeft w:val="994"/>
          <w:marRight w:val="0"/>
          <w:marTop w:val="144"/>
          <w:marBottom w:val="120"/>
          <w:divBdr>
            <w:top w:val="none" w:sz="0" w:space="0" w:color="auto"/>
            <w:left w:val="none" w:sz="0" w:space="0" w:color="auto"/>
            <w:bottom w:val="none" w:sz="0" w:space="0" w:color="auto"/>
            <w:right w:val="none" w:sz="0" w:space="0" w:color="auto"/>
          </w:divBdr>
        </w:div>
        <w:div w:id="670106549">
          <w:marLeft w:val="994"/>
          <w:marRight w:val="0"/>
          <w:marTop w:val="144"/>
          <w:marBottom w:val="120"/>
          <w:divBdr>
            <w:top w:val="none" w:sz="0" w:space="0" w:color="auto"/>
            <w:left w:val="none" w:sz="0" w:space="0" w:color="auto"/>
            <w:bottom w:val="none" w:sz="0" w:space="0" w:color="auto"/>
            <w:right w:val="none" w:sz="0" w:space="0" w:color="auto"/>
          </w:divBdr>
        </w:div>
        <w:div w:id="1296833645">
          <w:marLeft w:val="994"/>
          <w:marRight w:val="0"/>
          <w:marTop w:val="144"/>
          <w:marBottom w:val="120"/>
          <w:divBdr>
            <w:top w:val="none" w:sz="0" w:space="0" w:color="auto"/>
            <w:left w:val="none" w:sz="0" w:space="0" w:color="auto"/>
            <w:bottom w:val="none" w:sz="0" w:space="0" w:color="auto"/>
            <w:right w:val="none" w:sz="0" w:space="0" w:color="auto"/>
          </w:divBdr>
        </w:div>
      </w:divsChild>
    </w:div>
    <w:div w:id="592512059">
      <w:bodyDiv w:val="1"/>
      <w:marLeft w:val="0"/>
      <w:marRight w:val="0"/>
      <w:marTop w:val="0"/>
      <w:marBottom w:val="0"/>
      <w:divBdr>
        <w:top w:val="none" w:sz="0" w:space="0" w:color="auto"/>
        <w:left w:val="none" w:sz="0" w:space="0" w:color="auto"/>
        <w:bottom w:val="none" w:sz="0" w:space="0" w:color="auto"/>
        <w:right w:val="none" w:sz="0" w:space="0" w:color="auto"/>
      </w:divBdr>
    </w:div>
    <w:div w:id="954601192">
      <w:bodyDiv w:val="1"/>
      <w:marLeft w:val="0"/>
      <w:marRight w:val="0"/>
      <w:marTop w:val="0"/>
      <w:marBottom w:val="0"/>
      <w:divBdr>
        <w:top w:val="none" w:sz="0" w:space="0" w:color="auto"/>
        <w:left w:val="none" w:sz="0" w:space="0" w:color="auto"/>
        <w:bottom w:val="none" w:sz="0" w:space="0" w:color="auto"/>
        <w:right w:val="none" w:sz="0" w:space="0" w:color="auto"/>
      </w:divBdr>
      <w:divsChild>
        <w:div w:id="333387733">
          <w:marLeft w:val="475"/>
          <w:marRight w:val="0"/>
          <w:marTop w:val="173"/>
          <w:marBottom w:val="120"/>
          <w:divBdr>
            <w:top w:val="none" w:sz="0" w:space="0" w:color="auto"/>
            <w:left w:val="none" w:sz="0" w:space="0" w:color="auto"/>
            <w:bottom w:val="none" w:sz="0" w:space="0" w:color="auto"/>
            <w:right w:val="none" w:sz="0" w:space="0" w:color="auto"/>
          </w:divBdr>
        </w:div>
        <w:div w:id="1714115813">
          <w:marLeft w:val="994"/>
          <w:marRight w:val="0"/>
          <w:marTop w:val="173"/>
          <w:marBottom w:val="120"/>
          <w:divBdr>
            <w:top w:val="none" w:sz="0" w:space="0" w:color="auto"/>
            <w:left w:val="none" w:sz="0" w:space="0" w:color="auto"/>
            <w:bottom w:val="none" w:sz="0" w:space="0" w:color="auto"/>
            <w:right w:val="none" w:sz="0" w:space="0" w:color="auto"/>
          </w:divBdr>
        </w:div>
        <w:div w:id="1962570274">
          <w:marLeft w:val="994"/>
          <w:marRight w:val="0"/>
          <w:marTop w:val="173"/>
          <w:marBottom w:val="120"/>
          <w:divBdr>
            <w:top w:val="none" w:sz="0" w:space="0" w:color="auto"/>
            <w:left w:val="none" w:sz="0" w:space="0" w:color="auto"/>
            <w:bottom w:val="none" w:sz="0" w:space="0" w:color="auto"/>
            <w:right w:val="none" w:sz="0" w:space="0" w:color="auto"/>
          </w:divBdr>
        </w:div>
      </w:divsChild>
    </w:div>
    <w:div w:id="990791031">
      <w:bodyDiv w:val="1"/>
      <w:marLeft w:val="0"/>
      <w:marRight w:val="0"/>
      <w:marTop w:val="0"/>
      <w:marBottom w:val="0"/>
      <w:divBdr>
        <w:top w:val="none" w:sz="0" w:space="0" w:color="auto"/>
        <w:left w:val="none" w:sz="0" w:space="0" w:color="auto"/>
        <w:bottom w:val="none" w:sz="0" w:space="0" w:color="auto"/>
        <w:right w:val="none" w:sz="0" w:space="0" w:color="auto"/>
      </w:divBdr>
      <w:divsChild>
        <w:div w:id="766733763">
          <w:marLeft w:val="475"/>
          <w:marRight w:val="0"/>
          <w:marTop w:val="154"/>
          <w:marBottom w:val="120"/>
          <w:divBdr>
            <w:top w:val="none" w:sz="0" w:space="0" w:color="auto"/>
            <w:left w:val="none" w:sz="0" w:space="0" w:color="auto"/>
            <w:bottom w:val="none" w:sz="0" w:space="0" w:color="auto"/>
            <w:right w:val="none" w:sz="0" w:space="0" w:color="auto"/>
          </w:divBdr>
        </w:div>
        <w:div w:id="2012416117">
          <w:marLeft w:val="475"/>
          <w:marRight w:val="0"/>
          <w:marTop w:val="154"/>
          <w:marBottom w:val="120"/>
          <w:divBdr>
            <w:top w:val="none" w:sz="0" w:space="0" w:color="auto"/>
            <w:left w:val="none" w:sz="0" w:space="0" w:color="auto"/>
            <w:bottom w:val="none" w:sz="0" w:space="0" w:color="auto"/>
            <w:right w:val="none" w:sz="0" w:space="0" w:color="auto"/>
          </w:divBdr>
        </w:div>
        <w:div w:id="581722031">
          <w:marLeft w:val="475"/>
          <w:marRight w:val="0"/>
          <w:marTop w:val="154"/>
          <w:marBottom w:val="120"/>
          <w:divBdr>
            <w:top w:val="none" w:sz="0" w:space="0" w:color="auto"/>
            <w:left w:val="none" w:sz="0" w:space="0" w:color="auto"/>
            <w:bottom w:val="none" w:sz="0" w:space="0" w:color="auto"/>
            <w:right w:val="none" w:sz="0" w:space="0" w:color="auto"/>
          </w:divBdr>
        </w:div>
        <w:div w:id="901208304">
          <w:marLeft w:val="994"/>
          <w:marRight w:val="0"/>
          <w:marTop w:val="115"/>
          <w:marBottom w:val="120"/>
          <w:divBdr>
            <w:top w:val="none" w:sz="0" w:space="0" w:color="auto"/>
            <w:left w:val="none" w:sz="0" w:space="0" w:color="auto"/>
            <w:bottom w:val="none" w:sz="0" w:space="0" w:color="auto"/>
            <w:right w:val="none" w:sz="0" w:space="0" w:color="auto"/>
          </w:divBdr>
        </w:div>
        <w:div w:id="261955834">
          <w:marLeft w:val="994"/>
          <w:marRight w:val="0"/>
          <w:marTop w:val="115"/>
          <w:marBottom w:val="120"/>
          <w:divBdr>
            <w:top w:val="none" w:sz="0" w:space="0" w:color="auto"/>
            <w:left w:val="none" w:sz="0" w:space="0" w:color="auto"/>
            <w:bottom w:val="none" w:sz="0" w:space="0" w:color="auto"/>
            <w:right w:val="none" w:sz="0" w:space="0" w:color="auto"/>
          </w:divBdr>
        </w:div>
      </w:divsChild>
    </w:div>
    <w:div w:id="1279489249">
      <w:bodyDiv w:val="1"/>
      <w:marLeft w:val="0"/>
      <w:marRight w:val="0"/>
      <w:marTop w:val="0"/>
      <w:marBottom w:val="0"/>
      <w:divBdr>
        <w:top w:val="none" w:sz="0" w:space="0" w:color="auto"/>
        <w:left w:val="none" w:sz="0" w:space="0" w:color="auto"/>
        <w:bottom w:val="none" w:sz="0" w:space="0" w:color="auto"/>
        <w:right w:val="none" w:sz="0" w:space="0" w:color="auto"/>
      </w:divBdr>
    </w:div>
    <w:div w:id="1644848401">
      <w:bodyDiv w:val="1"/>
      <w:marLeft w:val="0"/>
      <w:marRight w:val="0"/>
      <w:marTop w:val="0"/>
      <w:marBottom w:val="0"/>
      <w:divBdr>
        <w:top w:val="none" w:sz="0" w:space="0" w:color="auto"/>
        <w:left w:val="none" w:sz="0" w:space="0" w:color="auto"/>
        <w:bottom w:val="none" w:sz="0" w:space="0" w:color="auto"/>
        <w:right w:val="none" w:sz="0" w:space="0" w:color="auto"/>
      </w:divBdr>
      <w:divsChild>
        <w:div w:id="1265380234">
          <w:marLeft w:val="475"/>
          <w:marRight w:val="0"/>
          <w:marTop w:val="173"/>
          <w:marBottom w:val="120"/>
          <w:divBdr>
            <w:top w:val="none" w:sz="0" w:space="0" w:color="auto"/>
            <w:left w:val="none" w:sz="0" w:space="0" w:color="auto"/>
            <w:bottom w:val="none" w:sz="0" w:space="0" w:color="auto"/>
            <w:right w:val="none" w:sz="0" w:space="0" w:color="auto"/>
          </w:divBdr>
        </w:div>
      </w:divsChild>
    </w:div>
    <w:div w:id="1667898535">
      <w:bodyDiv w:val="1"/>
      <w:marLeft w:val="0"/>
      <w:marRight w:val="0"/>
      <w:marTop w:val="0"/>
      <w:marBottom w:val="0"/>
      <w:divBdr>
        <w:top w:val="none" w:sz="0" w:space="0" w:color="auto"/>
        <w:left w:val="none" w:sz="0" w:space="0" w:color="auto"/>
        <w:bottom w:val="none" w:sz="0" w:space="0" w:color="auto"/>
        <w:right w:val="none" w:sz="0" w:space="0" w:color="auto"/>
      </w:divBdr>
    </w:div>
    <w:div w:id="1783844980">
      <w:bodyDiv w:val="1"/>
      <w:marLeft w:val="0"/>
      <w:marRight w:val="0"/>
      <w:marTop w:val="0"/>
      <w:marBottom w:val="0"/>
      <w:divBdr>
        <w:top w:val="none" w:sz="0" w:space="0" w:color="auto"/>
        <w:left w:val="none" w:sz="0" w:space="0" w:color="auto"/>
        <w:bottom w:val="none" w:sz="0" w:space="0" w:color="auto"/>
        <w:right w:val="none" w:sz="0" w:space="0" w:color="auto"/>
      </w:divBdr>
      <w:divsChild>
        <w:div w:id="12344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786408">
              <w:marLeft w:val="0"/>
              <w:marRight w:val="0"/>
              <w:marTop w:val="0"/>
              <w:marBottom w:val="0"/>
              <w:divBdr>
                <w:top w:val="none" w:sz="0" w:space="0" w:color="auto"/>
                <w:left w:val="none" w:sz="0" w:space="0" w:color="auto"/>
                <w:bottom w:val="none" w:sz="0" w:space="0" w:color="auto"/>
                <w:right w:val="none" w:sz="0" w:space="0" w:color="auto"/>
              </w:divBdr>
              <w:divsChild>
                <w:div w:id="98069897">
                  <w:marLeft w:val="0"/>
                  <w:marRight w:val="0"/>
                  <w:marTop w:val="0"/>
                  <w:marBottom w:val="0"/>
                  <w:divBdr>
                    <w:top w:val="none" w:sz="0" w:space="0" w:color="auto"/>
                    <w:left w:val="none" w:sz="0" w:space="0" w:color="auto"/>
                    <w:bottom w:val="none" w:sz="0" w:space="0" w:color="auto"/>
                    <w:right w:val="none" w:sz="0" w:space="0" w:color="auto"/>
                  </w:divBdr>
                  <w:divsChild>
                    <w:div w:id="1378166640">
                      <w:marLeft w:val="0"/>
                      <w:marRight w:val="0"/>
                      <w:marTop w:val="0"/>
                      <w:marBottom w:val="0"/>
                      <w:divBdr>
                        <w:top w:val="none" w:sz="0" w:space="0" w:color="auto"/>
                        <w:left w:val="none" w:sz="0" w:space="0" w:color="auto"/>
                        <w:bottom w:val="none" w:sz="0" w:space="0" w:color="auto"/>
                        <w:right w:val="none" w:sz="0" w:space="0" w:color="auto"/>
                      </w:divBdr>
                      <w:divsChild>
                        <w:div w:id="43334122">
                          <w:marLeft w:val="0"/>
                          <w:marRight w:val="0"/>
                          <w:marTop w:val="0"/>
                          <w:marBottom w:val="0"/>
                          <w:divBdr>
                            <w:top w:val="none" w:sz="0" w:space="0" w:color="auto"/>
                            <w:left w:val="none" w:sz="0" w:space="0" w:color="auto"/>
                            <w:bottom w:val="none" w:sz="0" w:space="0" w:color="auto"/>
                            <w:right w:val="none" w:sz="0" w:space="0" w:color="auto"/>
                          </w:divBdr>
                          <w:divsChild>
                            <w:div w:id="62200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441265">
                                  <w:marLeft w:val="0"/>
                                  <w:marRight w:val="0"/>
                                  <w:marTop w:val="0"/>
                                  <w:marBottom w:val="0"/>
                                  <w:divBdr>
                                    <w:top w:val="none" w:sz="0" w:space="0" w:color="auto"/>
                                    <w:left w:val="none" w:sz="0" w:space="0" w:color="auto"/>
                                    <w:bottom w:val="none" w:sz="0" w:space="0" w:color="auto"/>
                                    <w:right w:val="none" w:sz="0" w:space="0" w:color="auto"/>
                                  </w:divBdr>
                                  <w:divsChild>
                                    <w:div w:id="649020455">
                                      <w:marLeft w:val="0"/>
                                      <w:marRight w:val="0"/>
                                      <w:marTop w:val="0"/>
                                      <w:marBottom w:val="0"/>
                                      <w:divBdr>
                                        <w:top w:val="none" w:sz="0" w:space="0" w:color="auto"/>
                                        <w:left w:val="none" w:sz="0" w:space="0" w:color="auto"/>
                                        <w:bottom w:val="none" w:sz="0" w:space="0" w:color="auto"/>
                                        <w:right w:val="none" w:sz="0" w:space="0" w:color="auto"/>
                                      </w:divBdr>
                                      <w:divsChild>
                                        <w:div w:id="91781126">
                                          <w:marLeft w:val="0"/>
                                          <w:marRight w:val="0"/>
                                          <w:marTop w:val="0"/>
                                          <w:marBottom w:val="0"/>
                                          <w:divBdr>
                                            <w:top w:val="none" w:sz="0" w:space="0" w:color="auto"/>
                                            <w:left w:val="none" w:sz="0" w:space="0" w:color="auto"/>
                                            <w:bottom w:val="none" w:sz="0" w:space="0" w:color="auto"/>
                                            <w:right w:val="none" w:sz="0" w:space="0" w:color="auto"/>
                                          </w:divBdr>
                                          <w:divsChild>
                                            <w:div w:id="474612516">
                                              <w:marLeft w:val="0"/>
                                              <w:marRight w:val="0"/>
                                              <w:marTop w:val="0"/>
                                              <w:marBottom w:val="0"/>
                                              <w:divBdr>
                                                <w:top w:val="none" w:sz="0" w:space="0" w:color="auto"/>
                                                <w:left w:val="none" w:sz="0" w:space="0" w:color="auto"/>
                                                <w:bottom w:val="none" w:sz="0" w:space="0" w:color="auto"/>
                                                <w:right w:val="none" w:sz="0" w:space="0" w:color="auto"/>
                                              </w:divBdr>
                                              <w:divsChild>
                                                <w:div w:id="5908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373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xtcatalog.registrar.iastate.edu/courseadminx/?key=2468" TargetMode="External"/><Relationship Id="rId13" Type="http://schemas.openxmlformats.org/officeDocument/2006/relationships/hyperlink" Target="file:///\\myfiles.iastate.edu\sites\default\files\2021-2022\January%202022\Ready%20for%20Vote_Ch.6.3.2%20language%20clarification.docx" TargetMode="External"/><Relationship Id="rId3" Type="http://schemas.openxmlformats.org/officeDocument/2006/relationships/styles" Target="styles.xml"/><Relationship Id="rId7" Type="http://schemas.openxmlformats.org/officeDocument/2006/relationships/hyperlink" Target="https://www.grad-council.iastate.edu/sites/default/files/2021-2022/December%202021/GC%20December%20Minutes_12-15-2021.docx" TargetMode="External"/><Relationship Id="rId12" Type="http://schemas.openxmlformats.org/officeDocument/2006/relationships/hyperlink" Target="https://iastate.ca1.qualtrics.com/survey-builder/SV_cCFS2lAISsL5xQO/edit?SurveyID=SV_cCFS2lAISsL5xQ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ommittees.iastate.edu/comm-info.php?id=103" TargetMode="External"/><Relationship Id="rId11" Type="http://schemas.openxmlformats.org/officeDocument/2006/relationships/hyperlink" Target="file:///\\myfiles.iastate.edu\sites\default\files\2021-2022\January%202022\Ready%20for%20Vote_Minor%20Policy.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myfiles.iastate.edu\sites\default\files\2021-2022\January%202022\Ch.5.1.1.%20proposed%20language.docx" TargetMode="External"/><Relationship Id="rId4" Type="http://schemas.openxmlformats.org/officeDocument/2006/relationships/settings" Target="settings.xml"/><Relationship Id="rId9" Type="http://schemas.openxmlformats.org/officeDocument/2006/relationships/hyperlink" Target="https://www.grad-council.iastate.edu/sites/default/files/2021-2022/September%202021/Grad_Tuition_Scholarship_Policy.docx" TargetMode="External"/><Relationship Id="rId14" Type="http://schemas.openxmlformats.org/officeDocument/2006/relationships/hyperlink" Target="https://www.grad-college.iastate.edu/handbook/chapter.php?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83DC6-7F73-4B8B-9A8C-A835B1BB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6</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University</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creator>krice</dc:creator>
  <cp:lastModifiedBy>Robinson, Natalie B [G COL]</cp:lastModifiedBy>
  <cp:revision>15</cp:revision>
  <dcterms:created xsi:type="dcterms:W3CDTF">2022-01-20T23:00:00Z</dcterms:created>
  <dcterms:modified xsi:type="dcterms:W3CDTF">2022-02-04T02:36:00Z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15 for Word</vt:lpwstr>
  </property>
  <property fmtid="{D5CDD505-2E9C-101B-9397-08002B2CF9AE}" pid="4" name="LastSaved">
    <vt:filetime>2020-08-19T00:00:00Z</vt:filetime>
  </property>
</Properties>
</file>