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3393C" w14:textId="77777777" w:rsidR="003134ED" w:rsidRDefault="003134ED" w:rsidP="003134ED">
      <w:pPr>
        <w:jc w:val="center"/>
        <w:rPr>
          <w:rFonts w:ascii="Times" w:hAnsi="Times" w:cs="Times New Roman"/>
          <w:b/>
        </w:rPr>
      </w:pPr>
    </w:p>
    <w:p w14:paraId="0441EFFF" w14:textId="77777777" w:rsidR="00B73859" w:rsidRDefault="00B73859" w:rsidP="003134ED">
      <w:pPr>
        <w:jc w:val="center"/>
        <w:rPr>
          <w:rFonts w:ascii="Times" w:hAnsi="Times" w:cs="Times New Roman"/>
          <w:b/>
        </w:rPr>
      </w:pPr>
    </w:p>
    <w:p w14:paraId="7CE797DF" w14:textId="77777777" w:rsidR="003134ED" w:rsidRDefault="003134ED" w:rsidP="003134ED">
      <w:pPr>
        <w:jc w:val="center"/>
        <w:rPr>
          <w:rFonts w:ascii="Times" w:hAnsi="Times" w:cs="Times New Roman"/>
          <w:b/>
        </w:rPr>
      </w:pPr>
    </w:p>
    <w:p w14:paraId="5BBA477D" w14:textId="77777777" w:rsidR="003134ED" w:rsidRDefault="003134ED" w:rsidP="003134ED">
      <w:pPr>
        <w:jc w:val="center"/>
        <w:rPr>
          <w:rFonts w:ascii="Times" w:hAnsi="Times" w:cs="Times New Roman"/>
          <w:b/>
        </w:rPr>
      </w:pPr>
    </w:p>
    <w:p w14:paraId="14555B75" w14:textId="27400AEA" w:rsidR="008A39E3" w:rsidRPr="008A39E3" w:rsidRDefault="008A39E3" w:rsidP="003134ED">
      <w:pPr>
        <w:jc w:val="center"/>
        <w:rPr>
          <w:rFonts w:ascii="Times" w:hAnsi="Times" w:cs="Times New Roman"/>
          <w:b/>
        </w:rPr>
      </w:pPr>
      <w:r w:rsidRPr="008A39E3">
        <w:rPr>
          <w:rFonts w:ascii="Times" w:hAnsi="Times" w:cs="Times New Roman"/>
          <w:b/>
        </w:rPr>
        <w:t xml:space="preserve">Computer Science </w:t>
      </w:r>
      <w:r w:rsidR="00166CA2">
        <w:rPr>
          <w:rFonts w:ascii="Times" w:hAnsi="Times" w:cs="Times New Roman"/>
          <w:b/>
        </w:rPr>
        <w:t>434x/534x</w:t>
      </w:r>
    </w:p>
    <w:p w14:paraId="29A25133" w14:textId="1E37FFB8" w:rsidR="008A39E3" w:rsidRPr="008A39E3" w:rsidRDefault="00166CA2" w:rsidP="003134ED">
      <w:pPr>
        <w:jc w:val="center"/>
        <w:rPr>
          <w:rFonts w:ascii="Times" w:hAnsi="Times" w:cs="Times New Roman"/>
          <w:b/>
        </w:rPr>
      </w:pPr>
      <w:r>
        <w:rPr>
          <w:rFonts w:ascii="Times" w:hAnsi="Times" w:cs="Times New Roman"/>
          <w:b/>
        </w:rPr>
        <w:t>Quantum Information and Complexity</w:t>
      </w:r>
    </w:p>
    <w:p w14:paraId="5311E61F" w14:textId="1C397A83" w:rsidR="008A39E3" w:rsidRDefault="00166CA2" w:rsidP="003134ED">
      <w:pPr>
        <w:jc w:val="center"/>
        <w:rPr>
          <w:rFonts w:ascii="Times" w:hAnsi="Times" w:cs="Times New Roman"/>
          <w:b/>
        </w:rPr>
      </w:pPr>
      <w:r>
        <w:rPr>
          <w:rFonts w:ascii="Times" w:hAnsi="Times" w:cs="Times New Roman"/>
          <w:b/>
        </w:rPr>
        <w:t>Fall</w:t>
      </w:r>
      <w:r w:rsidR="008B52AB">
        <w:rPr>
          <w:rFonts w:ascii="Times" w:hAnsi="Times" w:cs="Times New Roman"/>
          <w:b/>
        </w:rPr>
        <w:t>, 20</w:t>
      </w:r>
      <w:r w:rsidR="0089016A">
        <w:rPr>
          <w:rFonts w:ascii="Times" w:hAnsi="Times" w:cs="Times New Roman"/>
          <w:b/>
        </w:rPr>
        <w:t>21</w:t>
      </w:r>
    </w:p>
    <w:p w14:paraId="70B60FDF" w14:textId="77777777" w:rsidR="008A39E3" w:rsidRDefault="008A39E3" w:rsidP="00251EAC">
      <w:pPr>
        <w:rPr>
          <w:rFonts w:ascii="Times" w:hAnsi="Times" w:cs="Times New Roman"/>
          <w:sz w:val="28"/>
          <w:szCs w:val="28"/>
          <w:u w:val="single"/>
        </w:rPr>
      </w:pPr>
    </w:p>
    <w:p w14:paraId="138BCB56" w14:textId="77777777" w:rsidR="003134ED" w:rsidRDefault="003134ED" w:rsidP="00251EAC">
      <w:pPr>
        <w:rPr>
          <w:rFonts w:ascii="Times" w:hAnsi="Times" w:cs="Times New Roman"/>
          <w:sz w:val="28"/>
          <w:szCs w:val="28"/>
          <w:u w:val="single"/>
        </w:rPr>
      </w:pPr>
    </w:p>
    <w:p w14:paraId="75045650" w14:textId="77777777" w:rsidR="003134ED" w:rsidRDefault="003134ED" w:rsidP="00251EAC">
      <w:pPr>
        <w:rPr>
          <w:rFonts w:ascii="Times" w:hAnsi="Times" w:cs="Times New Roman"/>
          <w:sz w:val="28"/>
          <w:szCs w:val="28"/>
          <w:u w:val="single"/>
        </w:rPr>
      </w:pPr>
    </w:p>
    <w:p w14:paraId="4270447B" w14:textId="641DC7A8" w:rsidR="008A39E3" w:rsidRDefault="00E826B4" w:rsidP="00251EAC">
      <w:pPr>
        <w:rPr>
          <w:rFonts w:ascii="Times" w:hAnsi="Times" w:cs="Times New Roman"/>
          <w:b/>
          <w:sz w:val="20"/>
          <w:szCs w:val="20"/>
        </w:rPr>
      </w:pPr>
      <w:r w:rsidRPr="00251EAC">
        <w:rPr>
          <w:rFonts w:ascii="Times" w:hAnsi="Times" w:cs="Times New Roman"/>
          <w:b/>
          <w:sz w:val="20"/>
          <w:szCs w:val="20"/>
        </w:rPr>
        <w:t>Instructor</w:t>
      </w:r>
    </w:p>
    <w:p w14:paraId="71FB5C26" w14:textId="530B1EC1" w:rsidR="000B23F4" w:rsidRDefault="000B23F4" w:rsidP="00C0009A">
      <w:pPr>
        <w:rPr>
          <w:rFonts w:ascii="Times" w:hAnsi="Times" w:cs="Times New Roman"/>
          <w:sz w:val="20"/>
          <w:szCs w:val="20"/>
        </w:rPr>
      </w:pPr>
    </w:p>
    <w:p w14:paraId="594C511C" w14:textId="77777777" w:rsidR="000B23F4" w:rsidRDefault="000B23F4" w:rsidP="000B23F4">
      <w:pPr>
        <w:rPr>
          <w:rFonts w:ascii="Times" w:hAnsi="Times" w:cs="Times New Roman"/>
          <w:sz w:val="20"/>
          <w:szCs w:val="20"/>
        </w:rPr>
      </w:pPr>
      <w:r>
        <w:rPr>
          <w:rFonts w:ascii="Times" w:hAnsi="Times" w:cs="Times New Roman"/>
          <w:sz w:val="20"/>
          <w:szCs w:val="20"/>
        </w:rPr>
        <w:t>Jack Lutz</w:t>
      </w:r>
    </w:p>
    <w:p w14:paraId="6A668714" w14:textId="29450D85" w:rsidR="000B23F4" w:rsidRDefault="000B23F4" w:rsidP="000B23F4">
      <w:pPr>
        <w:rPr>
          <w:rFonts w:ascii="Times" w:hAnsi="Times" w:cs="Times New Roman"/>
          <w:sz w:val="20"/>
          <w:szCs w:val="20"/>
        </w:rPr>
      </w:pPr>
      <w:r>
        <w:rPr>
          <w:rFonts w:ascii="Times" w:hAnsi="Times" w:cs="Times New Roman"/>
          <w:sz w:val="20"/>
          <w:szCs w:val="20"/>
        </w:rPr>
        <w:t xml:space="preserve">Email: </w:t>
      </w:r>
      <w:hyperlink r:id="rId5" w:history="1">
        <w:r w:rsidRPr="00804D29">
          <w:rPr>
            <w:rStyle w:val="Hyperlink"/>
            <w:rFonts w:ascii="Times" w:hAnsi="Times" w:cs="Times New Roman"/>
            <w:sz w:val="20"/>
            <w:szCs w:val="20"/>
          </w:rPr>
          <w:t>lutz@iastate.edu</w:t>
        </w:r>
      </w:hyperlink>
    </w:p>
    <w:p w14:paraId="4D2EBD91" w14:textId="65817097" w:rsidR="000B23F4" w:rsidRDefault="000B23F4" w:rsidP="00166CA2">
      <w:pPr>
        <w:rPr>
          <w:rFonts w:ascii="Times" w:hAnsi="Times" w:cs="Times New Roman"/>
          <w:sz w:val="20"/>
          <w:szCs w:val="20"/>
        </w:rPr>
      </w:pPr>
      <w:r>
        <w:rPr>
          <w:rFonts w:ascii="Times" w:hAnsi="Times" w:cs="Times New Roman"/>
          <w:sz w:val="20"/>
          <w:szCs w:val="20"/>
        </w:rPr>
        <w:t xml:space="preserve">Office Hours:  </w:t>
      </w:r>
    </w:p>
    <w:p w14:paraId="4FDBF08B" w14:textId="31C934A9" w:rsidR="006113D1" w:rsidRDefault="008A39E3" w:rsidP="00166CA2">
      <w:pPr>
        <w:ind w:left="720" w:firstLine="720"/>
        <w:rPr>
          <w:rFonts w:ascii="Times" w:hAnsi="Times" w:cs="Times New Roman"/>
          <w:sz w:val="20"/>
          <w:szCs w:val="20"/>
        </w:rPr>
      </w:pPr>
      <w:r w:rsidRPr="008A39E3">
        <w:rPr>
          <w:rFonts w:ascii="Times" w:hAnsi="Times" w:cs="Times New Roman"/>
          <w:sz w:val="20"/>
          <w:szCs w:val="20"/>
        </w:rPr>
        <w:t> </w:t>
      </w:r>
    </w:p>
    <w:p w14:paraId="467F876E" w14:textId="77777777" w:rsidR="006113D1" w:rsidRPr="00EC02FD" w:rsidRDefault="006113D1" w:rsidP="006113D1">
      <w:pPr>
        <w:rPr>
          <w:rFonts w:ascii="Times" w:hAnsi="Times" w:cs="Times New Roman"/>
          <w:b/>
          <w:sz w:val="20"/>
          <w:szCs w:val="20"/>
        </w:rPr>
      </w:pPr>
      <w:r w:rsidRPr="00EC02FD">
        <w:rPr>
          <w:rFonts w:ascii="Times" w:hAnsi="Times" w:cs="Times New Roman"/>
          <w:b/>
          <w:sz w:val="20"/>
          <w:szCs w:val="20"/>
        </w:rPr>
        <w:t>Prerequisites</w:t>
      </w:r>
    </w:p>
    <w:p w14:paraId="257B73E9" w14:textId="77777777" w:rsidR="006113D1" w:rsidRDefault="006113D1" w:rsidP="006113D1">
      <w:pPr>
        <w:rPr>
          <w:rFonts w:ascii="Times" w:hAnsi="Times" w:cs="Times New Roman"/>
          <w:sz w:val="20"/>
          <w:szCs w:val="20"/>
        </w:rPr>
      </w:pPr>
    </w:p>
    <w:p w14:paraId="5EEBF4F5" w14:textId="2A8EBC82" w:rsidR="000B23F4" w:rsidRPr="00AB4DF7" w:rsidRDefault="00AB4DF7" w:rsidP="00251EAC">
      <w:pPr>
        <w:rPr>
          <w:rFonts w:ascii="Times New Roman" w:eastAsia="Times New Roman" w:hAnsi="Times New Roman" w:cs="Times New Roman"/>
        </w:rPr>
      </w:pPr>
      <w:r w:rsidRPr="00AB4DF7">
        <w:rPr>
          <w:rFonts w:ascii="Times" w:hAnsi="Times" w:cs="Times New Roman"/>
          <w:sz w:val="20"/>
          <w:szCs w:val="20"/>
        </w:rPr>
        <w:t>Com S 331 or Phys 422 or Phys 522; Math 207 or 317</w:t>
      </w:r>
      <w:r w:rsidR="00F35948">
        <w:rPr>
          <w:rFonts w:ascii="Times" w:hAnsi="Times" w:cs="Times New Roman"/>
          <w:sz w:val="20"/>
          <w:szCs w:val="20"/>
        </w:rPr>
        <w:t>.</w:t>
      </w:r>
    </w:p>
    <w:p w14:paraId="1FDE3D87" w14:textId="77777777" w:rsidR="00335D21" w:rsidRDefault="00335D21" w:rsidP="00251EAC">
      <w:pPr>
        <w:rPr>
          <w:rFonts w:ascii="Times" w:hAnsi="Times" w:cs="Times New Roman"/>
          <w:sz w:val="20"/>
          <w:szCs w:val="20"/>
        </w:rPr>
      </w:pPr>
    </w:p>
    <w:p w14:paraId="1BE12123" w14:textId="26C0EE38" w:rsidR="00F75277" w:rsidRPr="00703CBF" w:rsidRDefault="00335D21" w:rsidP="00251EAC">
      <w:pPr>
        <w:rPr>
          <w:rFonts w:ascii="Times" w:hAnsi="Times" w:cs="Times New Roman"/>
          <w:b/>
          <w:sz w:val="20"/>
          <w:szCs w:val="20"/>
        </w:rPr>
      </w:pPr>
      <w:r w:rsidRPr="00703CBF">
        <w:rPr>
          <w:rFonts w:ascii="Times" w:hAnsi="Times" w:cs="Times New Roman"/>
          <w:b/>
          <w:sz w:val="20"/>
          <w:szCs w:val="20"/>
        </w:rPr>
        <w:t>Course Objectives</w:t>
      </w:r>
    </w:p>
    <w:p w14:paraId="765F2A90" w14:textId="77777777" w:rsidR="00335D21" w:rsidRDefault="00335D21" w:rsidP="00251EAC">
      <w:pPr>
        <w:rPr>
          <w:rFonts w:ascii="Times" w:hAnsi="Times" w:cs="Times New Roman"/>
          <w:sz w:val="20"/>
          <w:szCs w:val="20"/>
        </w:rPr>
      </w:pPr>
    </w:p>
    <w:p w14:paraId="7A1EB1E9" w14:textId="37095473" w:rsidR="00F75277" w:rsidRDefault="00703CBF" w:rsidP="00F75277">
      <w:pPr>
        <w:rPr>
          <w:rFonts w:ascii="Times" w:hAnsi="Times" w:cs="Times New Roman"/>
          <w:sz w:val="20"/>
          <w:szCs w:val="20"/>
        </w:rPr>
      </w:pPr>
      <w:r>
        <w:rPr>
          <w:rFonts w:ascii="Times" w:hAnsi="Times" w:cs="Times New Roman"/>
          <w:sz w:val="20"/>
          <w:szCs w:val="20"/>
        </w:rPr>
        <w:t xml:space="preserve">By the end of the course students should have a </w:t>
      </w:r>
      <w:r w:rsidRPr="00703CBF">
        <w:rPr>
          <w:rFonts w:ascii="Times" w:hAnsi="Times" w:cs="Times New Roman"/>
          <w:i/>
          <w:sz w:val="20"/>
          <w:szCs w:val="20"/>
        </w:rPr>
        <w:t>working knowledge</w:t>
      </w:r>
      <w:r>
        <w:rPr>
          <w:rFonts w:ascii="Times" w:hAnsi="Times" w:cs="Times New Roman"/>
          <w:sz w:val="20"/>
          <w:szCs w:val="20"/>
        </w:rPr>
        <w:t xml:space="preserve"> (ability to solve problems with rigorously justified reasoning) of </w:t>
      </w:r>
      <w:r w:rsidR="00F75277">
        <w:rPr>
          <w:rFonts w:ascii="Times" w:hAnsi="Times" w:cs="Times New Roman"/>
          <w:sz w:val="20"/>
          <w:szCs w:val="20"/>
        </w:rPr>
        <w:t xml:space="preserve">quantum information and complexity, including </w:t>
      </w:r>
      <w:r>
        <w:rPr>
          <w:rFonts w:ascii="Times" w:hAnsi="Times" w:cs="Times New Roman"/>
          <w:sz w:val="20"/>
          <w:szCs w:val="20"/>
        </w:rPr>
        <w:t>the following.</w:t>
      </w:r>
    </w:p>
    <w:p w14:paraId="358ED1B4" w14:textId="7BF981C9" w:rsidR="00F75277" w:rsidRDefault="00F75277" w:rsidP="00F75277">
      <w:pPr>
        <w:rPr>
          <w:rFonts w:ascii="Times" w:hAnsi="Times" w:cs="Times New Roman"/>
          <w:sz w:val="20"/>
          <w:szCs w:val="20"/>
        </w:rPr>
      </w:pPr>
      <w:r w:rsidRPr="00F75277">
        <w:rPr>
          <w:rFonts w:ascii="Times" w:hAnsi="Times" w:cs="Times New Roman"/>
          <w:sz w:val="20"/>
          <w:szCs w:val="20"/>
        </w:rPr>
        <w:br/>
        <w:t>1. Ability to analyze entangled quantum systems.</w:t>
      </w:r>
      <w:r w:rsidRPr="00F75277">
        <w:rPr>
          <w:rFonts w:ascii="Times" w:hAnsi="Times" w:cs="Times New Roman"/>
          <w:sz w:val="20"/>
          <w:szCs w:val="20"/>
        </w:rPr>
        <w:br/>
        <w:t>2. Ability to solve problems in quantum information theory.</w:t>
      </w:r>
      <w:r w:rsidRPr="00F75277">
        <w:rPr>
          <w:rFonts w:ascii="Times" w:hAnsi="Times" w:cs="Times New Roman"/>
          <w:sz w:val="20"/>
          <w:szCs w:val="20"/>
        </w:rPr>
        <w:br/>
        <w:t>3. Ability to design and analyze quantum circuits.</w:t>
      </w:r>
      <w:r w:rsidRPr="00F75277">
        <w:rPr>
          <w:rFonts w:ascii="Times" w:hAnsi="Times" w:cs="Times New Roman"/>
          <w:sz w:val="20"/>
          <w:szCs w:val="20"/>
        </w:rPr>
        <w:br/>
        <w:t>4. Ability to reason about quantum computational complexity.</w:t>
      </w:r>
    </w:p>
    <w:p w14:paraId="2DF4FD33" w14:textId="2AA246B3" w:rsidR="00F75277" w:rsidRDefault="00F75277" w:rsidP="00F75277">
      <w:pPr>
        <w:rPr>
          <w:rFonts w:ascii="Times" w:hAnsi="Times" w:cs="Times New Roman"/>
          <w:sz w:val="20"/>
          <w:szCs w:val="20"/>
        </w:rPr>
      </w:pPr>
    </w:p>
    <w:p w14:paraId="2E7F0B35" w14:textId="1D484E69" w:rsidR="00F75277" w:rsidRPr="00F75277" w:rsidRDefault="00F75277" w:rsidP="00F75277">
      <w:pPr>
        <w:rPr>
          <w:rFonts w:ascii="Times" w:hAnsi="Times" w:cs="Times New Roman"/>
          <w:sz w:val="20"/>
          <w:szCs w:val="20"/>
        </w:rPr>
      </w:pPr>
      <w:r>
        <w:rPr>
          <w:rFonts w:ascii="Times" w:hAnsi="Times" w:cs="Times New Roman"/>
          <w:sz w:val="20"/>
          <w:szCs w:val="20"/>
        </w:rPr>
        <w:t>Graduate students should also demonstrate knowledge of the research frontier of one of the course topics.</w:t>
      </w:r>
    </w:p>
    <w:p w14:paraId="24895CE8" w14:textId="77777777" w:rsidR="00F75277" w:rsidRDefault="00F75277" w:rsidP="00251EAC">
      <w:pPr>
        <w:rPr>
          <w:rFonts w:ascii="Times" w:hAnsi="Times" w:cs="Times New Roman"/>
          <w:sz w:val="20"/>
          <w:szCs w:val="20"/>
        </w:rPr>
      </w:pPr>
    </w:p>
    <w:p w14:paraId="5EE0EA06" w14:textId="77777777" w:rsidR="004532BE" w:rsidRDefault="004532BE" w:rsidP="004532BE">
      <w:pPr>
        <w:rPr>
          <w:rFonts w:ascii="Times" w:hAnsi="Times" w:cs="Times New Roman"/>
          <w:b/>
          <w:bCs/>
          <w:sz w:val="20"/>
          <w:szCs w:val="20"/>
        </w:rPr>
      </w:pPr>
      <w:r>
        <w:rPr>
          <w:rFonts w:ascii="Times" w:hAnsi="Times" w:cs="Times New Roman"/>
          <w:b/>
          <w:bCs/>
          <w:sz w:val="20"/>
          <w:szCs w:val="20"/>
        </w:rPr>
        <w:t>Lectures</w:t>
      </w:r>
    </w:p>
    <w:p w14:paraId="757EC5B0" w14:textId="77777777" w:rsidR="004532BE" w:rsidRDefault="004532BE" w:rsidP="004532BE">
      <w:pPr>
        <w:rPr>
          <w:rFonts w:ascii="Times" w:hAnsi="Times" w:cs="Times New Roman"/>
          <w:b/>
          <w:bCs/>
          <w:sz w:val="20"/>
          <w:szCs w:val="20"/>
        </w:rPr>
      </w:pPr>
    </w:p>
    <w:p w14:paraId="1B72E527" w14:textId="77777777" w:rsidR="004532BE" w:rsidRPr="00EB560C" w:rsidRDefault="004532BE" w:rsidP="004532BE">
      <w:pPr>
        <w:rPr>
          <w:rFonts w:ascii="Times" w:hAnsi="Times" w:cs="Times New Roman"/>
          <w:iCs/>
          <w:sz w:val="20"/>
          <w:szCs w:val="20"/>
        </w:rPr>
      </w:pPr>
      <w:r w:rsidRPr="00EB560C">
        <w:rPr>
          <w:rFonts w:ascii="Times" w:hAnsi="Times" w:cs="Times New Roman"/>
          <w:iCs/>
          <w:sz w:val="20"/>
          <w:szCs w:val="20"/>
        </w:rPr>
        <w:t>The primary resource for course material</w:t>
      </w:r>
      <w:r>
        <w:rPr>
          <w:rFonts w:ascii="Times" w:hAnsi="Times" w:cs="Times New Roman"/>
          <w:iCs/>
          <w:sz w:val="20"/>
          <w:szCs w:val="20"/>
        </w:rPr>
        <w:t xml:space="preserve"> </w:t>
      </w:r>
      <w:r w:rsidRPr="00EB560C">
        <w:rPr>
          <w:rFonts w:ascii="Times" w:hAnsi="Times" w:cs="Times New Roman"/>
          <w:iCs/>
          <w:sz w:val="20"/>
          <w:szCs w:val="20"/>
        </w:rPr>
        <w:t xml:space="preserve">is the course lectures. You are encouraged to take careful notes. </w:t>
      </w:r>
    </w:p>
    <w:p w14:paraId="21CDD885" w14:textId="77777777" w:rsidR="004532BE" w:rsidRDefault="004532BE" w:rsidP="004532BE">
      <w:pPr>
        <w:rPr>
          <w:rFonts w:ascii="Times" w:hAnsi="Times" w:cs="Times New Roman"/>
          <w:sz w:val="20"/>
          <w:szCs w:val="20"/>
        </w:rPr>
      </w:pPr>
    </w:p>
    <w:p w14:paraId="70F82780" w14:textId="77777777" w:rsidR="004532BE" w:rsidRPr="008A39E3" w:rsidRDefault="004532BE" w:rsidP="004532BE">
      <w:pPr>
        <w:rPr>
          <w:rFonts w:ascii="Times" w:hAnsi="Times" w:cs="Times New Roman"/>
          <w:sz w:val="20"/>
          <w:szCs w:val="20"/>
        </w:rPr>
      </w:pPr>
      <w:r w:rsidRPr="008A39E3">
        <w:rPr>
          <w:rFonts w:ascii="Times" w:hAnsi="Times" w:cs="Times New Roman"/>
          <w:sz w:val="20"/>
          <w:szCs w:val="20"/>
        </w:rPr>
        <w:t>Recording or photography of lectures without written permission is prohibited</w:t>
      </w:r>
      <w:r>
        <w:rPr>
          <w:rFonts w:ascii="Times" w:hAnsi="Times" w:cs="Times New Roman"/>
          <w:sz w:val="20"/>
          <w:szCs w:val="20"/>
        </w:rPr>
        <w:t xml:space="preserve"> and constitutes academic misconduct</w:t>
      </w:r>
      <w:r w:rsidRPr="008A39E3">
        <w:rPr>
          <w:rFonts w:ascii="Times" w:hAnsi="Times" w:cs="Times New Roman"/>
          <w:sz w:val="20"/>
          <w:szCs w:val="20"/>
        </w:rPr>
        <w:t>.</w:t>
      </w:r>
    </w:p>
    <w:p w14:paraId="31FEE55F" w14:textId="77777777" w:rsidR="00CE5056" w:rsidRDefault="00CE5056" w:rsidP="00251EAC">
      <w:pPr>
        <w:rPr>
          <w:rFonts w:ascii="Times" w:hAnsi="Times" w:cs="Times New Roman"/>
          <w:sz w:val="20"/>
          <w:szCs w:val="20"/>
        </w:rPr>
      </w:pPr>
    </w:p>
    <w:p w14:paraId="1AB24914" w14:textId="77777777" w:rsidR="008A39E3" w:rsidRDefault="00CE5056" w:rsidP="00251EAC">
      <w:pPr>
        <w:rPr>
          <w:rFonts w:ascii="Times" w:hAnsi="Times" w:cs="Times New Roman"/>
          <w:b/>
          <w:sz w:val="20"/>
          <w:szCs w:val="20"/>
        </w:rPr>
      </w:pPr>
      <w:r w:rsidRPr="00CE5056">
        <w:rPr>
          <w:rFonts w:ascii="Times" w:hAnsi="Times" w:cs="Times New Roman"/>
          <w:b/>
          <w:sz w:val="20"/>
          <w:szCs w:val="20"/>
        </w:rPr>
        <w:t>Grading</w:t>
      </w:r>
    </w:p>
    <w:p w14:paraId="44AA3665" w14:textId="77777777" w:rsidR="00251EAC" w:rsidRPr="00CE5056" w:rsidRDefault="00251EAC" w:rsidP="00251EAC">
      <w:pPr>
        <w:rPr>
          <w:rFonts w:ascii="Times" w:hAnsi="Times" w:cs="Times New Roman"/>
          <w:b/>
          <w:sz w:val="20"/>
          <w:szCs w:val="20"/>
        </w:rPr>
      </w:pPr>
    </w:p>
    <w:p w14:paraId="50F58806" w14:textId="48D48B6F" w:rsidR="008A39E3" w:rsidRDefault="005634E8" w:rsidP="00251EAC">
      <w:pPr>
        <w:rPr>
          <w:rFonts w:ascii="Times" w:hAnsi="Times" w:cs="Times New Roman"/>
          <w:sz w:val="20"/>
          <w:szCs w:val="20"/>
        </w:rPr>
      </w:pPr>
      <w:r w:rsidRPr="005634E8">
        <w:rPr>
          <w:rFonts w:ascii="Times" w:hAnsi="Times" w:cs="Times New Roman"/>
          <w:b/>
          <w:bCs/>
          <w:sz w:val="20"/>
          <w:szCs w:val="20"/>
        </w:rPr>
        <w:t>434x.</w:t>
      </w:r>
      <w:r>
        <w:rPr>
          <w:rFonts w:ascii="Times" w:hAnsi="Times" w:cs="Times New Roman"/>
          <w:sz w:val="20"/>
          <w:szCs w:val="20"/>
        </w:rPr>
        <w:t xml:space="preserve">  </w:t>
      </w:r>
      <w:r w:rsidR="008A39E3" w:rsidRPr="008A39E3">
        <w:rPr>
          <w:rFonts w:ascii="Times" w:hAnsi="Times" w:cs="Times New Roman"/>
          <w:sz w:val="20"/>
          <w:szCs w:val="20"/>
        </w:rPr>
        <w:t>Three components, weighted as follows, will determine grades. </w:t>
      </w:r>
    </w:p>
    <w:p w14:paraId="76702505" w14:textId="0E6F69AB" w:rsidR="00251EAC" w:rsidRDefault="00251EAC" w:rsidP="00251EAC">
      <w:pPr>
        <w:rPr>
          <w:rFonts w:ascii="Times" w:hAnsi="Times" w:cs="Times New Roman"/>
          <w:sz w:val="20"/>
          <w:szCs w:val="20"/>
        </w:rPr>
      </w:pPr>
    </w:p>
    <w:p w14:paraId="63357C91" w14:textId="7D60124F" w:rsidR="000E4137" w:rsidRPr="008A39E3" w:rsidRDefault="000E4137" w:rsidP="00251EAC">
      <w:pPr>
        <w:rPr>
          <w:rFonts w:ascii="Times" w:hAnsi="Times" w:cs="Times New Roman"/>
          <w:sz w:val="20"/>
          <w:szCs w:val="20"/>
        </w:rPr>
      </w:pPr>
      <w:r>
        <w:rPr>
          <w:rFonts w:ascii="Times" w:hAnsi="Times" w:cs="Times New Roman"/>
          <w:sz w:val="20"/>
          <w:szCs w:val="20"/>
        </w:rPr>
        <w:t xml:space="preserve">Homework </w:t>
      </w:r>
      <w:r w:rsidR="005634E8">
        <w:rPr>
          <w:rFonts w:ascii="Times" w:hAnsi="Times" w:cs="Times New Roman"/>
          <w:sz w:val="20"/>
          <w:szCs w:val="20"/>
        </w:rPr>
        <w:t xml:space="preserve">                              </w:t>
      </w:r>
      <w:r>
        <w:rPr>
          <w:rFonts w:ascii="Times" w:hAnsi="Times" w:cs="Times New Roman"/>
          <w:sz w:val="20"/>
          <w:szCs w:val="20"/>
        </w:rPr>
        <w:t xml:space="preserve">                      </w:t>
      </w:r>
      <w:r w:rsidR="005634E8">
        <w:rPr>
          <w:rFonts w:ascii="Times" w:hAnsi="Times" w:cs="Times New Roman"/>
          <w:sz w:val="20"/>
          <w:szCs w:val="20"/>
        </w:rPr>
        <w:t>4</w:t>
      </w:r>
      <w:r>
        <w:rPr>
          <w:rFonts w:ascii="Times" w:hAnsi="Times" w:cs="Times New Roman"/>
          <w:sz w:val="20"/>
          <w:szCs w:val="20"/>
        </w:rPr>
        <w:t>0%</w:t>
      </w:r>
    </w:p>
    <w:p w14:paraId="47491EA9" w14:textId="29B30232" w:rsidR="008A39E3" w:rsidRPr="008A39E3" w:rsidRDefault="005634E8" w:rsidP="00251EAC">
      <w:pPr>
        <w:rPr>
          <w:rFonts w:ascii="Times" w:hAnsi="Times" w:cs="Times New Roman"/>
          <w:sz w:val="20"/>
          <w:szCs w:val="20"/>
        </w:rPr>
      </w:pPr>
      <w:r>
        <w:rPr>
          <w:rFonts w:ascii="Times" w:hAnsi="Times" w:cs="Times New Roman"/>
          <w:sz w:val="20"/>
          <w:szCs w:val="20"/>
        </w:rPr>
        <w:t xml:space="preserve">Exam 1            </w:t>
      </w:r>
      <w:r w:rsidR="003926B7">
        <w:rPr>
          <w:rFonts w:ascii="Times" w:hAnsi="Times" w:cs="Times New Roman"/>
          <w:sz w:val="20"/>
          <w:szCs w:val="20"/>
        </w:rPr>
        <w:t xml:space="preserve">                  </w:t>
      </w:r>
      <w:r w:rsidR="000E4137">
        <w:rPr>
          <w:rFonts w:ascii="Times" w:hAnsi="Times" w:cs="Times New Roman"/>
          <w:sz w:val="20"/>
          <w:szCs w:val="20"/>
        </w:rPr>
        <w:t xml:space="preserve">                             </w:t>
      </w:r>
      <w:r w:rsidR="003926B7">
        <w:rPr>
          <w:rFonts w:ascii="Times" w:hAnsi="Times" w:cs="Times New Roman"/>
          <w:sz w:val="20"/>
          <w:szCs w:val="20"/>
        </w:rPr>
        <w:t>3</w:t>
      </w:r>
      <w:r w:rsidR="000E4137">
        <w:rPr>
          <w:rFonts w:ascii="Times" w:hAnsi="Times" w:cs="Times New Roman"/>
          <w:sz w:val="20"/>
          <w:szCs w:val="20"/>
        </w:rPr>
        <w:t>0</w:t>
      </w:r>
      <w:r w:rsidR="008A39E3" w:rsidRPr="008A39E3">
        <w:rPr>
          <w:rFonts w:ascii="Times" w:hAnsi="Times" w:cs="Times New Roman"/>
          <w:sz w:val="20"/>
          <w:szCs w:val="20"/>
        </w:rPr>
        <w:t>%</w:t>
      </w:r>
    </w:p>
    <w:p w14:paraId="5B2A1E52" w14:textId="4887E029" w:rsidR="008A39E3" w:rsidRDefault="005634E8" w:rsidP="00251EAC">
      <w:pPr>
        <w:rPr>
          <w:rFonts w:ascii="Times" w:hAnsi="Times" w:cs="Times New Roman"/>
          <w:sz w:val="20"/>
          <w:szCs w:val="20"/>
        </w:rPr>
      </w:pPr>
      <w:r>
        <w:rPr>
          <w:rFonts w:ascii="Times" w:hAnsi="Times" w:cs="Times New Roman"/>
          <w:sz w:val="20"/>
          <w:szCs w:val="20"/>
        </w:rPr>
        <w:t xml:space="preserve">Exam 2                                             </w:t>
      </w:r>
      <w:r w:rsidR="000E4137">
        <w:rPr>
          <w:rFonts w:ascii="Times" w:hAnsi="Times" w:cs="Times New Roman"/>
          <w:sz w:val="20"/>
          <w:szCs w:val="20"/>
        </w:rPr>
        <w:t xml:space="preserve">      </w:t>
      </w:r>
      <w:r w:rsidR="003926B7">
        <w:rPr>
          <w:rFonts w:ascii="Times" w:hAnsi="Times" w:cs="Times New Roman"/>
          <w:sz w:val="20"/>
          <w:szCs w:val="20"/>
        </w:rPr>
        <w:t xml:space="preserve">        </w:t>
      </w:r>
      <w:r>
        <w:rPr>
          <w:rFonts w:ascii="Times" w:hAnsi="Times" w:cs="Times New Roman"/>
          <w:sz w:val="20"/>
          <w:szCs w:val="20"/>
        </w:rPr>
        <w:t>3</w:t>
      </w:r>
      <w:r w:rsidR="000E4137">
        <w:rPr>
          <w:rFonts w:ascii="Times" w:hAnsi="Times" w:cs="Times New Roman"/>
          <w:sz w:val="20"/>
          <w:szCs w:val="20"/>
        </w:rPr>
        <w:t>0</w:t>
      </w:r>
      <w:r w:rsidR="008A39E3" w:rsidRPr="008A39E3">
        <w:rPr>
          <w:rFonts w:ascii="Times" w:hAnsi="Times" w:cs="Times New Roman"/>
          <w:sz w:val="20"/>
          <w:szCs w:val="20"/>
        </w:rPr>
        <w:t>%</w:t>
      </w:r>
    </w:p>
    <w:p w14:paraId="1FAF701F" w14:textId="286D05F8" w:rsidR="005634E8" w:rsidRDefault="005634E8" w:rsidP="00251EAC">
      <w:pPr>
        <w:rPr>
          <w:rFonts w:ascii="Times" w:hAnsi="Times" w:cs="Times New Roman"/>
          <w:sz w:val="20"/>
          <w:szCs w:val="20"/>
        </w:rPr>
      </w:pPr>
    </w:p>
    <w:p w14:paraId="47B2A74B" w14:textId="77777777" w:rsidR="005634E8" w:rsidRDefault="005634E8" w:rsidP="005634E8">
      <w:pPr>
        <w:rPr>
          <w:rFonts w:ascii="Times" w:hAnsi="Times" w:cs="Times New Roman"/>
          <w:sz w:val="20"/>
          <w:szCs w:val="20"/>
        </w:rPr>
      </w:pPr>
      <w:r w:rsidRPr="005634E8">
        <w:rPr>
          <w:rFonts w:ascii="Times" w:hAnsi="Times" w:cs="Times New Roman"/>
          <w:b/>
          <w:bCs/>
          <w:sz w:val="20"/>
          <w:szCs w:val="20"/>
        </w:rPr>
        <w:t>534x.</w:t>
      </w:r>
      <w:r>
        <w:rPr>
          <w:rFonts w:ascii="Times" w:hAnsi="Times" w:cs="Times New Roman"/>
          <w:sz w:val="20"/>
          <w:szCs w:val="20"/>
        </w:rPr>
        <w:t xml:space="preserve">  Four components, </w:t>
      </w:r>
      <w:r w:rsidRPr="008A39E3">
        <w:rPr>
          <w:rFonts w:ascii="Times" w:hAnsi="Times" w:cs="Times New Roman"/>
          <w:sz w:val="20"/>
          <w:szCs w:val="20"/>
        </w:rPr>
        <w:t>weighted as follows, will determine grades. </w:t>
      </w:r>
    </w:p>
    <w:p w14:paraId="2BC8BF64" w14:textId="77777777" w:rsidR="005634E8" w:rsidRDefault="005634E8" w:rsidP="005634E8">
      <w:pPr>
        <w:rPr>
          <w:rFonts w:ascii="Times" w:hAnsi="Times" w:cs="Times New Roman"/>
          <w:sz w:val="20"/>
          <w:szCs w:val="20"/>
        </w:rPr>
      </w:pPr>
    </w:p>
    <w:p w14:paraId="4F631C52" w14:textId="5B2C0C6A" w:rsidR="005634E8" w:rsidRPr="008A39E3" w:rsidRDefault="005634E8" w:rsidP="005634E8">
      <w:pPr>
        <w:rPr>
          <w:rFonts w:ascii="Times" w:hAnsi="Times" w:cs="Times New Roman"/>
          <w:sz w:val="20"/>
          <w:szCs w:val="20"/>
        </w:rPr>
      </w:pPr>
      <w:r>
        <w:rPr>
          <w:rFonts w:ascii="Times" w:hAnsi="Times" w:cs="Times New Roman"/>
          <w:sz w:val="20"/>
          <w:szCs w:val="20"/>
        </w:rPr>
        <w:t xml:space="preserve">Homework                                                     </w:t>
      </w:r>
      <w:r w:rsidR="00EB560C">
        <w:rPr>
          <w:rFonts w:ascii="Times" w:hAnsi="Times" w:cs="Times New Roman"/>
          <w:sz w:val="20"/>
          <w:szCs w:val="20"/>
        </w:rPr>
        <w:t>3</w:t>
      </w:r>
      <w:r>
        <w:rPr>
          <w:rFonts w:ascii="Times" w:hAnsi="Times" w:cs="Times New Roman"/>
          <w:sz w:val="20"/>
          <w:szCs w:val="20"/>
        </w:rPr>
        <w:t>0%</w:t>
      </w:r>
    </w:p>
    <w:p w14:paraId="28424A16" w14:textId="4B814ADA" w:rsidR="005634E8" w:rsidRPr="008A39E3" w:rsidRDefault="005634E8" w:rsidP="005634E8">
      <w:pPr>
        <w:rPr>
          <w:rFonts w:ascii="Times" w:hAnsi="Times" w:cs="Times New Roman"/>
          <w:sz w:val="20"/>
          <w:szCs w:val="20"/>
        </w:rPr>
      </w:pPr>
      <w:r>
        <w:rPr>
          <w:rFonts w:ascii="Times" w:hAnsi="Times" w:cs="Times New Roman"/>
          <w:sz w:val="20"/>
          <w:szCs w:val="20"/>
        </w:rPr>
        <w:t xml:space="preserve">Exam 1                                                           </w:t>
      </w:r>
      <w:r w:rsidR="00EB560C">
        <w:rPr>
          <w:rFonts w:ascii="Times" w:hAnsi="Times" w:cs="Times New Roman"/>
          <w:sz w:val="20"/>
          <w:szCs w:val="20"/>
        </w:rPr>
        <w:t>2</w:t>
      </w:r>
      <w:r>
        <w:rPr>
          <w:rFonts w:ascii="Times" w:hAnsi="Times" w:cs="Times New Roman"/>
          <w:sz w:val="20"/>
          <w:szCs w:val="20"/>
        </w:rPr>
        <w:t>0</w:t>
      </w:r>
      <w:r w:rsidRPr="008A39E3">
        <w:rPr>
          <w:rFonts w:ascii="Times" w:hAnsi="Times" w:cs="Times New Roman"/>
          <w:sz w:val="20"/>
          <w:szCs w:val="20"/>
        </w:rPr>
        <w:t>%</w:t>
      </w:r>
    </w:p>
    <w:p w14:paraId="1220EEBC" w14:textId="2D8C00AD" w:rsidR="005634E8" w:rsidRDefault="005634E8" w:rsidP="005634E8">
      <w:pPr>
        <w:rPr>
          <w:rFonts w:ascii="Times" w:hAnsi="Times" w:cs="Times New Roman"/>
          <w:sz w:val="20"/>
          <w:szCs w:val="20"/>
        </w:rPr>
      </w:pPr>
      <w:r>
        <w:rPr>
          <w:rFonts w:ascii="Times" w:hAnsi="Times" w:cs="Times New Roman"/>
          <w:sz w:val="20"/>
          <w:szCs w:val="20"/>
        </w:rPr>
        <w:t xml:space="preserve">Exam 2                                                           </w:t>
      </w:r>
      <w:r w:rsidR="00EB560C">
        <w:rPr>
          <w:rFonts w:ascii="Times" w:hAnsi="Times" w:cs="Times New Roman"/>
          <w:sz w:val="20"/>
          <w:szCs w:val="20"/>
        </w:rPr>
        <w:t>2</w:t>
      </w:r>
      <w:r>
        <w:rPr>
          <w:rFonts w:ascii="Times" w:hAnsi="Times" w:cs="Times New Roman"/>
          <w:sz w:val="20"/>
          <w:szCs w:val="20"/>
        </w:rPr>
        <w:t>0</w:t>
      </w:r>
      <w:r w:rsidRPr="008A39E3">
        <w:rPr>
          <w:rFonts w:ascii="Times" w:hAnsi="Times" w:cs="Times New Roman"/>
          <w:sz w:val="20"/>
          <w:szCs w:val="20"/>
        </w:rPr>
        <w:t>%</w:t>
      </w:r>
    </w:p>
    <w:p w14:paraId="1EA2D6D6" w14:textId="7C1943C5" w:rsidR="005634E8" w:rsidRDefault="00EB560C" w:rsidP="005634E8">
      <w:pPr>
        <w:rPr>
          <w:rFonts w:ascii="Times" w:hAnsi="Times" w:cs="Times New Roman"/>
          <w:sz w:val="20"/>
          <w:szCs w:val="20"/>
        </w:rPr>
      </w:pPr>
      <w:r>
        <w:rPr>
          <w:rFonts w:ascii="Times" w:hAnsi="Times" w:cs="Times New Roman"/>
          <w:sz w:val="20"/>
          <w:szCs w:val="20"/>
        </w:rPr>
        <w:t>Term paper                                                     30%</w:t>
      </w:r>
    </w:p>
    <w:p w14:paraId="798AB11D" w14:textId="14735361" w:rsidR="005634E8" w:rsidRPr="008A39E3" w:rsidRDefault="005634E8" w:rsidP="00251EAC">
      <w:pPr>
        <w:rPr>
          <w:rFonts w:ascii="Times" w:hAnsi="Times" w:cs="Times New Roman"/>
          <w:sz w:val="20"/>
          <w:szCs w:val="20"/>
        </w:rPr>
      </w:pPr>
    </w:p>
    <w:p w14:paraId="593666E6" w14:textId="77777777" w:rsidR="004532BE" w:rsidRDefault="004532BE" w:rsidP="004532BE">
      <w:pPr>
        <w:rPr>
          <w:rFonts w:ascii="Times" w:hAnsi="Times" w:cs="Times New Roman"/>
          <w:b/>
          <w:sz w:val="20"/>
          <w:szCs w:val="20"/>
        </w:rPr>
      </w:pPr>
      <w:r w:rsidRPr="00335D21">
        <w:rPr>
          <w:rFonts w:ascii="Times" w:hAnsi="Times" w:cs="Times New Roman"/>
          <w:b/>
          <w:sz w:val="20"/>
          <w:szCs w:val="20"/>
        </w:rPr>
        <w:t>Homework Guidelines</w:t>
      </w:r>
    </w:p>
    <w:p w14:paraId="17166D2F" w14:textId="77777777" w:rsidR="004532BE" w:rsidRPr="00335D21" w:rsidRDefault="004532BE" w:rsidP="004532BE">
      <w:pPr>
        <w:jc w:val="center"/>
        <w:rPr>
          <w:rFonts w:ascii="Times" w:hAnsi="Times" w:cs="Times New Roman"/>
          <w:b/>
          <w:sz w:val="20"/>
          <w:szCs w:val="20"/>
        </w:rPr>
      </w:pPr>
    </w:p>
    <w:p w14:paraId="52675F91" w14:textId="77777777" w:rsidR="004532BE" w:rsidRDefault="004532BE" w:rsidP="004532BE">
      <w:pPr>
        <w:rPr>
          <w:rFonts w:ascii="Times" w:hAnsi="Times" w:cs="Times New Roman"/>
          <w:sz w:val="20"/>
          <w:szCs w:val="20"/>
        </w:rPr>
      </w:pPr>
      <w:r w:rsidRPr="008A39E3">
        <w:rPr>
          <w:rFonts w:ascii="Times" w:hAnsi="Times" w:cs="Times New Roman"/>
          <w:sz w:val="20"/>
          <w:szCs w:val="20"/>
        </w:rPr>
        <w:t>When doing homework, you are</w:t>
      </w:r>
      <w:r>
        <w:rPr>
          <w:rFonts w:ascii="Times" w:hAnsi="Times" w:cs="Times New Roman"/>
          <w:sz w:val="20"/>
          <w:szCs w:val="20"/>
        </w:rPr>
        <w:t xml:space="preserve"> </w:t>
      </w:r>
      <w:r w:rsidRPr="008A39E3">
        <w:rPr>
          <w:rFonts w:ascii="Times" w:hAnsi="Times" w:cs="Times New Roman"/>
          <w:sz w:val="20"/>
          <w:szCs w:val="20"/>
        </w:rPr>
        <w:t>allowed to collaborate with others and consult books, journals, notes,</w:t>
      </w:r>
      <w:r>
        <w:rPr>
          <w:rFonts w:ascii="Times" w:hAnsi="Times" w:cs="Times New Roman"/>
          <w:sz w:val="20"/>
          <w:szCs w:val="20"/>
        </w:rPr>
        <w:t xml:space="preserve"> </w:t>
      </w:r>
      <w:r w:rsidRPr="008A39E3">
        <w:rPr>
          <w:rFonts w:ascii="Times" w:hAnsi="Times" w:cs="Times New Roman"/>
          <w:sz w:val="20"/>
          <w:szCs w:val="20"/>
        </w:rPr>
        <w:t>etc.</w:t>
      </w:r>
    </w:p>
    <w:p w14:paraId="62CA200E" w14:textId="77777777" w:rsidR="004532BE" w:rsidRDefault="004532BE" w:rsidP="004532BE">
      <w:pPr>
        <w:rPr>
          <w:rFonts w:ascii="Times" w:hAnsi="Times" w:cs="Times New Roman"/>
          <w:sz w:val="20"/>
          <w:szCs w:val="20"/>
        </w:rPr>
      </w:pPr>
      <w:r>
        <w:rPr>
          <w:rFonts w:ascii="Times" w:hAnsi="Times" w:cs="Times New Roman"/>
          <w:sz w:val="20"/>
          <w:szCs w:val="20"/>
        </w:rPr>
        <w:t>(</w:t>
      </w:r>
      <w:r w:rsidRPr="0032474A">
        <w:rPr>
          <w:rFonts w:ascii="Times" w:hAnsi="Times" w:cs="Times New Roman"/>
          <w:i/>
          <w:iCs/>
          <w:sz w:val="20"/>
          <w:szCs w:val="20"/>
        </w:rPr>
        <w:t>excluding</w:t>
      </w:r>
      <w:r>
        <w:rPr>
          <w:rFonts w:ascii="Times" w:hAnsi="Times" w:cs="Times New Roman"/>
          <w:sz w:val="20"/>
          <w:szCs w:val="20"/>
        </w:rPr>
        <w:t xml:space="preserve"> Chegg and other websites devoted to providing homework solutions for specific courses)</w:t>
      </w:r>
      <w:r w:rsidRPr="008A39E3">
        <w:rPr>
          <w:rFonts w:ascii="Times" w:hAnsi="Times" w:cs="Times New Roman"/>
          <w:sz w:val="20"/>
          <w:szCs w:val="20"/>
        </w:rPr>
        <w:t>, subjec</w:t>
      </w:r>
      <w:r>
        <w:rPr>
          <w:rFonts w:ascii="Times" w:hAnsi="Times" w:cs="Times New Roman"/>
          <w:sz w:val="20"/>
          <w:szCs w:val="20"/>
        </w:rPr>
        <w:t>t to the following restrictions.</w:t>
      </w:r>
    </w:p>
    <w:p w14:paraId="7F3CA5E1" w14:textId="77777777" w:rsidR="004532BE" w:rsidRPr="003134ED" w:rsidRDefault="004532BE" w:rsidP="004532BE">
      <w:pPr>
        <w:pStyle w:val="ListParagraph"/>
        <w:numPr>
          <w:ilvl w:val="0"/>
          <w:numId w:val="3"/>
        </w:numPr>
        <w:rPr>
          <w:rFonts w:cs="Times New Roman"/>
        </w:rPr>
      </w:pPr>
      <w:r w:rsidRPr="003134ED">
        <w:rPr>
          <w:rFonts w:cs="Times New Roman"/>
        </w:rPr>
        <w:t>You should write the final solutions alone, without the aid of such sources, and understand them fully.</w:t>
      </w:r>
    </w:p>
    <w:p w14:paraId="54B49F0D" w14:textId="77777777" w:rsidR="004532BE" w:rsidRPr="003134ED" w:rsidRDefault="004532BE" w:rsidP="004532BE">
      <w:pPr>
        <w:pStyle w:val="ListParagraph"/>
        <w:numPr>
          <w:ilvl w:val="0"/>
          <w:numId w:val="3"/>
        </w:numPr>
        <w:spacing w:before="0" w:beforeAutospacing="0" w:after="0" w:afterAutospacing="0"/>
        <w:rPr>
          <w:rFonts w:cs="Times New Roman"/>
        </w:rPr>
      </w:pPr>
      <w:r w:rsidRPr="008A39E3">
        <w:rPr>
          <w:rFonts w:cs="Times New Roman"/>
        </w:rPr>
        <w:t>Your solutions should include</w:t>
      </w:r>
      <w:r>
        <w:rPr>
          <w:rFonts w:cs="Times New Roman"/>
        </w:rPr>
        <w:t xml:space="preserve"> </w:t>
      </w:r>
      <w:r w:rsidRPr="008A39E3">
        <w:rPr>
          <w:rFonts w:cs="Times New Roman"/>
        </w:rPr>
        <w:t>written acknowledgment of books, articles, and individuals who have helped</w:t>
      </w:r>
      <w:r>
        <w:rPr>
          <w:rFonts w:cs="Times New Roman"/>
        </w:rPr>
        <w:t xml:space="preserve"> </w:t>
      </w:r>
      <w:r w:rsidRPr="008A39E3">
        <w:rPr>
          <w:rFonts w:cs="Times New Roman"/>
        </w:rPr>
        <w:t>you achieve them. (It is</w:t>
      </w:r>
      <w:r>
        <w:rPr>
          <w:rFonts w:cs="Times New Roman"/>
        </w:rPr>
        <w:t xml:space="preserve"> </w:t>
      </w:r>
      <w:r w:rsidRPr="008A39E3">
        <w:rPr>
          <w:rFonts w:cs="Times New Roman"/>
        </w:rPr>
        <w:t>promised that such acknowledgment will</w:t>
      </w:r>
      <w:r>
        <w:rPr>
          <w:rFonts w:cs="Times New Roman"/>
        </w:rPr>
        <w:t xml:space="preserve"> </w:t>
      </w:r>
      <w:r w:rsidRPr="008A39E3">
        <w:rPr>
          <w:rFonts w:cs="Times New Roman"/>
          <w:i/>
        </w:rPr>
        <w:t>never</w:t>
      </w:r>
      <w:r>
        <w:rPr>
          <w:rFonts w:cs="Times New Roman"/>
          <w:i/>
        </w:rPr>
        <w:t xml:space="preserve"> </w:t>
      </w:r>
      <w:r w:rsidRPr="008A39E3">
        <w:rPr>
          <w:rFonts w:cs="Times New Roman"/>
        </w:rPr>
        <w:t>adversely affect any student's</w:t>
      </w:r>
      <w:r>
        <w:rPr>
          <w:rFonts w:cs="Times New Roman"/>
        </w:rPr>
        <w:t xml:space="preserve"> </w:t>
      </w:r>
      <w:r w:rsidRPr="008A39E3">
        <w:rPr>
          <w:rFonts w:cs="Times New Roman"/>
        </w:rPr>
        <w:t>grade.)</w:t>
      </w:r>
    </w:p>
    <w:p w14:paraId="3046885F" w14:textId="77777777" w:rsidR="004532BE" w:rsidRDefault="004532BE" w:rsidP="004532BE">
      <w:pPr>
        <w:rPr>
          <w:rFonts w:ascii="Times" w:hAnsi="Times" w:cs="Times New Roman"/>
          <w:sz w:val="20"/>
          <w:szCs w:val="20"/>
        </w:rPr>
      </w:pPr>
      <w:r w:rsidRPr="008A39E3">
        <w:rPr>
          <w:rFonts w:ascii="Times" w:hAnsi="Times" w:cs="Times New Roman"/>
          <w:sz w:val="20"/>
          <w:szCs w:val="20"/>
        </w:rPr>
        <w:t> </w:t>
      </w:r>
    </w:p>
    <w:p w14:paraId="1CEA6567" w14:textId="77777777" w:rsidR="004532BE" w:rsidRPr="008A39E3" w:rsidRDefault="004532BE" w:rsidP="004532BE">
      <w:pPr>
        <w:rPr>
          <w:rFonts w:ascii="Times" w:hAnsi="Times" w:cs="Times New Roman"/>
          <w:sz w:val="20"/>
          <w:szCs w:val="20"/>
        </w:rPr>
      </w:pPr>
      <w:r w:rsidRPr="008A39E3">
        <w:rPr>
          <w:rFonts w:ascii="Times" w:hAnsi="Times" w:cs="Times New Roman"/>
          <w:sz w:val="20"/>
          <w:szCs w:val="20"/>
        </w:rPr>
        <w:t>Part of knowing something is</w:t>
      </w:r>
      <w:r>
        <w:rPr>
          <w:rFonts w:ascii="Times" w:hAnsi="Times" w:cs="Times New Roman"/>
          <w:sz w:val="20"/>
          <w:szCs w:val="20"/>
        </w:rPr>
        <w:t xml:space="preserve"> </w:t>
      </w:r>
      <w:r w:rsidRPr="008A39E3">
        <w:rPr>
          <w:rFonts w:ascii="Times" w:hAnsi="Times" w:cs="Times New Roman"/>
          <w:sz w:val="20"/>
          <w:szCs w:val="20"/>
        </w:rPr>
        <w:t>knowing whether you know it. For each problem in this course,</w:t>
      </w:r>
      <w:r>
        <w:rPr>
          <w:rFonts w:ascii="Times" w:hAnsi="Times" w:cs="Times New Roman"/>
          <w:sz w:val="20"/>
          <w:szCs w:val="20"/>
        </w:rPr>
        <w:t xml:space="preserve"> </w:t>
      </w:r>
      <w:r w:rsidRPr="008A39E3">
        <w:rPr>
          <w:rFonts w:ascii="Times" w:hAnsi="Times" w:cs="Times New Roman"/>
          <w:i/>
          <w:sz w:val="20"/>
          <w:szCs w:val="20"/>
        </w:rPr>
        <w:t>on homework and exams</w:t>
      </w:r>
      <w:r w:rsidRPr="008A39E3">
        <w:rPr>
          <w:rFonts w:ascii="Times" w:hAnsi="Times" w:cs="Times New Roman"/>
          <w:sz w:val="20"/>
          <w:szCs w:val="20"/>
        </w:rPr>
        <w:t>, blank space</w:t>
      </w:r>
      <w:r>
        <w:rPr>
          <w:rFonts w:ascii="Times" w:hAnsi="Times" w:cs="Times New Roman"/>
          <w:sz w:val="20"/>
          <w:szCs w:val="20"/>
        </w:rPr>
        <w:t xml:space="preserve"> </w:t>
      </w:r>
      <w:r w:rsidRPr="008A39E3">
        <w:rPr>
          <w:rFonts w:ascii="Times" w:hAnsi="Times" w:cs="Times New Roman"/>
          <w:sz w:val="20"/>
          <w:szCs w:val="20"/>
        </w:rPr>
        <w:t>or a clear statement that you do not know how to solve it will receive 30%</w:t>
      </w:r>
      <w:r>
        <w:rPr>
          <w:rFonts w:ascii="Times" w:hAnsi="Times" w:cs="Times New Roman"/>
          <w:sz w:val="20"/>
          <w:szCs w:val="20"/>
        </w:rPr>
        <w:t xml:space="preserve"> </w:t>
      </w:r>
      <w:r w:rsidRPr="008A39E3">
        <w:rPr>
          <w:rFonts w:ascii="Times" w:hAnsi="Times" w:cs="Times New Roman"/>
          <w:sz w:val="20"/>
          <w:szCs w:val="20"/>
        </w:rPr>
        <w:t>credit. If you do submit a solution, you will receive 0% - 100% credit, per</w:t>
      </w:r>
      <w:r>
        <w:rPr>
          <w:rFonts w:ascii="Times" w:hAnsi="Times" w:cs="Times New Roman"/>
          <w:sz w:val="20"/>
          <w:szCs w:val="20"/>
        </w:rPr>
        <w:t xml:space="preserve"> </w:t>
      </w:r>
      <w:r w:rsidRPr="008A39E3">
        <w:rPr>
          <w:rFonts w:ascii="Times" w:hAnsi="Times" w:cs="Times New Roman"/>
          <w:sz w:val="20"/>
          <w:szCs w:val="20"/>
        </w:rPr>
        <w:t>the usual criteria for awarding partial credit when answers are partially</w:t>
      </w:r>
      <w:r>
        <w:rPr>
          <w:rFonts w:ascii="Times" w:hAnsi="Times" w:cs="Times New Roman"/>
          <w:sz w:val="20"/>
          <w:szCs w:val="20"/>
        </w:rPr>
        <w:t xml:space="preserve"> </w:t>
      </w:r>
      <w:r w:rsidRPr="008A39E3">
        <w:rPr>
          <w:rFonts w:ascii="Times" w:hAnsi="Times" w:cs="Times New Roman"/>
          <w:sz w:val="20"/>
          <w:szCs w:val="20"/>
        </w:rPr>
        <w:t>correct.</w:t>
      </w:r>
    </w:p>
    <w:p w14:paraId="6740DF6E" w14:textId="77777777" w:rsidR="004532BE" w:rsidRPr="008A39E3" w:rsidRDefault="004532BE" w:rsidP="004532BE">
      <w:pPr>
        <w:rPr>
          <w:rFonts w:ascii="Times" w:hAnsi="Times" w:cs="Times New Roman"/>
          <w:sz w:val="20"/>
          <w:szCs w:val="20"/>
        </w:rPr>
      </w:pPr>
      <w:r w:rsidRPr="008A39E3">
        <w:rPr>
          <w:rFonts w:ascii="Times" w:hAnsi="Times" w:cs="Times New Roman"/>
          <w:sz w:val="20"/>
          <w:szCs w:val="20"/>
        </w:rPr>
        <w:t> </w:t>
      </w:r>
    </w:p>
    <w:p w14:paraId="3EC875F3" w14:textId="77777777" w:rsidR="004532BE" w:rsidRDefault="004532BE" w:rsidP="004532BE">
      <w:pPr>
        <w:rPr>
          <w:rFonts w:ascii="Times" w:hAnsi="Times" w:cs="Times New Roman"/>
          <w:sz w:val="20"/>
          <w:szCs w:val="20"/>
        </w:rPr>
      </w:pPr>
      <w:r w:rsidRPr="008A39E3">
        <w:rPr>
          <w:rFonts w:ascii="Times" w:hAnsi="Times" w:cs="Times New Roman"/>
          <w:sz w:val="20"/>
          <w:szCs w:val="20"/>
        </w:rPr>
        <w:t>When proofs are required, try to</w:t>
      </w:r>
      <w:r>
        <w:rPr>
          <w:rFonts w:ascii="Times" w:hAnsi="Times" w:cs="Times New Roman"/>
          <w:sz w:val="20"/>
          <w:szCs w:val="20"/>
        </w:rPr>
        <w:t xml:space="preserve"> </w:t>
      </w:r>
      <w:r w:rsidRPr="008A39E3">
        <w:rPr>
          <w:rFonts w:ascii="Times" w:hAnsi="Times" w:cs="Times New Roman"/>
          <w:sz w:val="20"/>
          <w:szCs w:val="20"/>
        </w:rPr>
        <w:t>make them both clear and rigorous. Even when proofs are not required, you</w:t>
      </w:r>
      <w:r>
        <w:rPr>
          <w:rFonts w:ascii="Times" w:hAnsi="Times" w:cs="Times New Roman"/>
          <w:sz w:val="20"/>
          <w:szCs w:val="20"/>
        </w:rPr>
        <w:t xml:space="preserve"> </w:t>
      </w:r>
      <w:r w:rsidRPr="008A39E3">
        <w:rPr>
          <w:rFonts w:ascii="Times" w:hAnsi="Times" w:cs="Times New Roman"/>
          <w:sz w:val="20"/>
          <w:szCs w:val="20"/>
        </w:rPr>
        <w:t>should justify your answers and explain your work.</w:t>
      </w:r>
    </w:p>
    <w:p w14:paraId="6563FE7A" w14:textId="1ED88D4F" w:rsidR="004532BE" w:rsidRPr="008A39E3" w:rsidRDefault="004532BE" w:rsidP="004532BE">
      <w:pPr>
        <w:rPr>
          <w:rFonts w:ascii="Times" w:hAnsi="Times" w:cs="Times New Roman"/>
          <w:sz w:val="20"/>
          <w:szCs w:val="20"/>
        </w:rPr>
      </w:pPr>
    </w:p>
    <w:p w14:paraId="48268B9A" w14:textId="77777777" w:rsidR="004532BE" w:rsidRDefault="004532BE" w:rsidP="004532BE">
      <w:pPr>
        <w:rPr>
          <w:rFonts w:ascii="Times" w:hAnsi="Times" w:cs="Times New Roman"/>
          <w:sz w:val="20"/>
          <w:szCs w:val="20"/>
        </w:rPr>
      </w:pPr>
      <w:r>
        <w:rPr>
          <w:rFonts w:ascii="Times" w:hAnsi="Times" w:cs="Times New Roman"/>
          <w:sz w:val="20"/>
          <w:szCs w:val="20"/>
        </w:rPr>
        <w:t xml:space="preserve"> </w:t>
      </w:r>
      <w:r w:rsidRPr="003134ED">
        <w:rPr>
          <w:rFonts w:ascii="Times" w:hAnsi="Times" w:cs="Times New Roman"/>
          <w:i/>
          <w:sz w:val="20"/>
          <w:szCs w:val="20"/>
        </w:rPr>
        <w:t xml:space="preserve">Nullius in </w:t>
      </w:r>
      <w:proofErr w:type="spellStart"/>
      <w:r w:rsidRPr="003134ED">
        <w:rPr>
          <w:rFonts w:ascii="Times" w:hAnsi="Times" w:cs="Times New Roman"/>
          <w:i/>
          <w:sz w:val="20"/>
          <w:szCs w:val="20"/>
        </w:rPr>
        <w:t>verba</w:t>
      </w:r>
      <w:proofErr w:type="spellEnd"/>
      <w:r>
        <w:rPr>
          <w:rFonts w:ascii="Times" w:hAnsi="Times" w:cs="Times New Roman"/>
          <w:sz w:val="20"/>
          <w:szCs w:val="20"/>
        </w:rPr>
        <w:t>.</w:t>
      </w:r>
    </w:p>
    <w:p w14:paraId="09C66166" w14:textId="77777777" w:rsidR="004532BE" w:rsidRDefault="004532BE" w:rsidP="004532BE">
      <w:pPr>
        <w:rPr>
          <w:rFonts w:ascii="Times" w:hAnsi="Times" w:cs="Times New Roman"/>
          <w:sz w:val="20"/>
          <w:szCs w:val="20"/>
        </w:rPr>
      </w:pPr>
      <w:r>
        <w:rPr>
          <w:rFonts w:ascii="Times" w:hAnsi="Times" w:cs="Times New Roman"/>
          <w:sz w:val="20"/>
          <w:szCs w:val="20"/>
        </w:rPr>
        <w:t>(</w:t>
      </w:r>
      <w:r w:rsidRPr="003134ED">
        <w:rPr>
          <w:rFonts w:ascii="Times" w:hAnsi="Times" w:cs="Times New Roman"/>
          <w:i/>
          <w:sz w:val="20"/>
          <w:szCs w:val="20"/>
        </w:rPr>
        <w:t>Nothing upon another's word</w:t>
      </w:r>
      <w:r>
        <w:rPr>
          <w:rFonts w:ascii="Times" w:hAnsi="Times" w:cs="Times New Roman"/>
          <w:sz w:val="20"/>
          <w:szCs w:val="20"/>
        </w:rPr>
        <w:t>.</w:t>
      </w:r>
      <w:r w:rsidRPr="008A39E3">
        <w:rPr>
          <w:rFonts w:ascii="Times" w:hAnsi="Times" w:cs="Times New Roman"/>
          <w:sz w:val="20"/>
          <w:szCs w:val="20"/>
        </w:rPr>
        <w:t>)</w:t>
      </w:r>
    </w:p>
    <w:p w14:paraId="1A93405A" w14:textId="77777777" w:rsidR="004532BE" w:rsidRDefault="004532BE" w:rsidP="004532BE">
      <w:pPr>
        <w:contextualSpacing/>
        <w:rPr>
          <w:rFonts w:ascii="Times" w:hAnsi="Times" w:cs="Times New Roman"/>
          <w:sz w:val="20"/>
          <w:szCs w:val="20"/>
        </w:rPr>
      </w:pPr>
      <w:r>
        <w:rPr>
          <w:rFonts w:ascii="Times" w:hAnsi="Times" w:cs="Times New Roman"/>
          <w:sz w:val="20"/>
          <w:szCs w:val="20"/>
        </w:rPr>
        <w:t xml:space="preserve">        </w:t>
      </w:r>
      <w:r w:rsidRPr="008A39E3">
        <w:rPr>
          <w:rFonts w:ascii="Times" w:hAnsi="Times" w:cs="Times New Roman"/>
          <w:sz w:val="20"/>
          <w:szCs w:val="20"/>
        </w:rPr>
        <w:t>Motto of the Royal Society</w:t>
      </w:r>
    </w:p>
    <w:p w14:paraId="1E187C50" w14:textId="77777777" w:rsidR="004532BE" w:rsidRPr="008A39E3" w:rsidRDefault="004532BE" w:rsidP="004532BE">
      <w:pPr>
        <w:contextualSpacing/>
        <w:rPr>
          <w:rFonts w:ascii="Times" w:hAnsi="Times" w:cs="Times New Roman"/>
          <w:sz w:val="20"/>
          <w:szCs w:val="20"/>
        </w:rPr>
      </w:pPr>
    </w:p>
    <w:p w14:paraId="2C65C4B5" w14:textId="77777777" w:rsidR="004532BE" w:rsidRDefault="004532BE" w:rsidP="004532BE">
      <w:pPr>
        <w:rPr>
          <w:rFonts w:ascii="Times" w:hAnsi="Times" w:cs="Times New Roman"/>
          <w:sz w:val="20"/>
          <w:szCs w:val="20"/>
        </w:rPr>
      </w:pPr>
      <w:r w:rsidRPr="003134ED">
        <w:rPr>
          <w:rFonts w:ascii="Times" w:hAnsi="Times" w:cs="Times New Roman"/>
          <w:i/>
          <w:sz w:val="20"/>
          <w:szCs w:val="20"/>
        </w:rPr>
        <w:t>In questions of science the authority of a thousand is not worth the humble reasoning of a single individual</w:t>
      </w:r>
      <w:r w:rsidRPr="008A39E3">
        <w:rPr>
          <w:rFonts w:ascii="Times" w:hAnsi="Times" w:cs="Times New Roman"/>
          <w:sz w:val="20"/>
          <w:szCs w:val="20"/>
        </w:rPr>
        <w:t>.</w:t>
      </w:r>
    </w:p>
    <w:p w14:paraId="57381DB5" w14:textId="77777777" w:rsidR="004532BE" w:rsidRPr="008A39E3" w:rsidRDefault="004532BE" w:rsidP="004532BE">
      <w:pPr>
        <w:rPr>
          <w:rFonts w:ascii="Times" w:hAnsi="Times" w:cs="Times New Roman"/>
          <w:sz w:val="20"/>
          <w:szCs w:val="20"/>
        </w:rPr>
      </w:pPr>
      <w:r w:rsidRPr="008A39E3">
        <w:rPr>
          <w:rFonts w:ascii="Times New Roman" w:eastAsia="Calibri" w:hAnsi="Times New Roman" w:cs="Calibri"/>
          <w:sz w:val="20"/>
          <w:szCs w:val="20"/>
        </w:rPr>
        <w:t>        </w:t>
      </w:r>
      <w:r w:rsidRPr="008A39E3">
        <w:rPr>
          <w:rFonts w:ascii="Times" w:hAnsi="Times" w:cs="Times New Roman"/>
          <w:sz w:val="20"/>
          <w:szCs w:val="20"/>
        </w:rPr>
        <w:t>Galileo Galilei</w:t>
      </w:r>
    </w:p>
    <w:p w14:paraId="55124510" w14:textId="77777777" w:rsidR="00C05614" w:rsidRDefault="00C05614" w:rsidP="00C05614">
      <w:pPr>
        <w:rPr>
          <w:rFonts w:ascii="Times" w:hAnsi="Times" w:cs="Times New Roman"/>
          <w:b/>
          <w:sz w:val="20"/>
          <w:szCs w:val="20"/>
        </w:rPr>
      </w:pPr>
    </w:p>
    <w:p w14:paraId="66FA7495" w14:textId="77777777" w:rsidR="004532BE" w:rsidRDefault="004532BE" w:rsidP="00C05614">
      <w:pPr>
        <w:rPr>
          <w:rFonts w:ascii="Times" w:hAnsi="Times" w:cs="Times New Roman"/>
          <w:b/>
          <w:sz w:val="20"/>
          <w:szCs w:val="20"/>
        </w:rPr>
      </w:pPr>
    </w:p>
    <w:p w14:paraId="7E7A628E" w14:textId="77777777" w:rsidR="004532BE" w:rsidRDefault="004532BE" w:rsidP="00C05614">
      <w:pPr>
        <w:rPr>
          <w:rFonts w:ascii="Times" w:hAnsi="Times" w:cs="Times New Roman"/>
          <w:b/>
          <w:sz w:val="20"/>
          <w:szCs w:val="20"/>
        </w:rPr>
      </w:pPr>
    </w:p>
    <w:p w14:paraId="52F66BB1" w14:textId="31575591" w:rsidR="00C05614" w:rsidRDefault="00C05614" w:rsidP="00C05614">
      <w:pPr>
        <w:rPr>
          <w:rFonts w:ascii="Times" w:hAnsi="Times" w:cs="Times New Roman"/>
          <w:b/>
          <w:sz w:val="20"/>
          <w:szCs w:val="20"/>
        </w:rPr>
      </w:pPr>
      <w:r>
        <w:rPr>
          <w:rFonts w:ascii="Times" w:hAnsi="Times" w:cs="Times New Roman"/>
          <w:b/>
          <w:sz w:val="20"/>
          <w:szCs w:val="20"/>
        </w:rPr>
        <w:t>Academic Integrity</w:t>
      </w:r>
    </w:p>
    <w:p w14:paraId="528E3ADE" w14:textId="77777777" w:rsidR="00C05614" w:rsidRDefault="00C05614" w:rsidP="00C05614">
      <w:pPr>
        <w:rPr>
          <w:rFonts w:ascii="Times" w:hAnsi="Times" w:cs="Times New Roman"/>
          <w:b/>
          <w:sz w:val="20"/>
          <w:szCs w:val="20"/>
        </w:rPr>
      </w:pPr>
    </w:p>
    <w:p w14:paraId="3575411F" w14:textId="77777777" w:rsidR="00C05614" w:rsidRDefault="00C05614" w:rsidP="00C05614">
      <w:pPr>
        <w:rPr>
          <w:rFonts w:ascii="Times" w:hAnsi="Times" w:cs="Times New Roman"/>
          <w:sz w:val="20"/>
          <w:szCs w:val="20"/>
        </w:rPr>
      </w:pPr>
      <w:r>
        <w:rPr>
          <w:rFonts w:ascii="Times" w:hAnsi="Times" w:cs="Times New Roman"/>
          <w:sz w:val="20"/>
          <w:szCs w:val="20"/>
        </w:rPr>
        <w:t>From the university catalog: “</w:t>
      </w:r>
      <w:r w:rsidRPr="00EC5B6F">
        <w:rPr>
          <w:rFonts w:ascii="Times" w:hAnsi="Times" w:cs="Times New Roman"/>
          <w:sz w:val="20"/>
          <w:szCs w:val="20"/>
        </w:rPr>
        <w:t>Academic dishonesty occurs when a student uses or attempts to use unauthorized information in the taking of an exam or assignment; or submits as their own work themes, reports, drawings, laboratory notes, or other products prepared by another person; or knowingly assists another student in such acts; or plagiarism. Such behavior is abhorrent to the university and students found responsible for academic dishonesty face expulsion, suspension, conduct probation, or reprimand. Instances of academic dishonesty ultimately affect all students and the entire university community by degrading the value of diplomas when some are obtained dishonestly, and by lowering the grades of students working honestly.</w:t>
      </w:r>
      <w:r>
        <w:rPr>
          <w:rFonts w:ascii="Times" w:hAnsi="Times" w:cs="Times New Roman"/>
          <w:sz w:val="20"/>
          <w:szCs w:val="20"/>
        </w:rPr>
        <w:t>”</w:t>
      </w:r>
    </w:p>
    <w:p w14:paraId="6E50205F" w14:textId="77777777" w:rsidR="00C05614" w:rsidRDefault="00C05614" w:rsidP="00C05614"/>
    <w:p w14:paraId="12F6BBC0" w14:textId="77777777" w:rsidR="00C05614" w:rsidRDefault="00C05614" w:rsidP="00C05614">
      <w:pPr>
        <w:rPr>
          <w:rFonts w:ascii="Times" w:hAnsi="Times" w:cs="Times New Roman"/>
          <w:sz w:val="20"/>
          <w:szCs w:val="20"/>
        </w:rPr>
      </w:pPr>
      <w:r>
        <w:rPr>
          <w:rFonts w:ascii="Times" w:hAnsi="Times" w:cs="Times New Roman"/>
          <w:sz w:val="20"/>
          <w:szCs w:val="20"/>
        </w:rPr>
        <w:t xml:space="preserve"> Computer science has become a vital component of human welfare, and it must maintain the highest standards of integrity and ethics.  Students found responsible for </w:t>
      </w:r>
      <w:r w:rsidRPr="00E826B4">
        <w:rPr>
          <w:rFonts w:ascii="Times" w:hAnsi="Times" w:cs="Times New Roman"/>
          <w:i/>
          <w:sz w:val="20"/>
          <w:szCs w:val="20"/>
        </w:rPr>
        <w:t>any</w:t>
      </w:r>
      <w:r>
        <w:rPr>
          <w:rFonts w:ascii="Times" w:hAnsi="Times" w:cs="Times New Roman"/>
          <w:sz w:val="20"/>
          <w:szCs w:val="20"/>
        </w:rPr>
        <w:t xml:space="preserve"> instance of academic dishonesty in this course receive an F grade for the entire course and are subject to any additional penalties that may be imposed by the office of the Dean of Students. Clear discussions of academic misconduct and its adjudication appear on the web pages of the Dean of Students office.</w:t>
      </w:r>
    </w:p>
    <w:p w14:paraId="7BB170BE" w14:textId="77777777" w:rsidR="000E4137" w:rsidRDefault="000E4137" w:rsidP="00335D21">
      <w:pPr>
        <w:rPr>
          <w:rFonts w:ascii="Times" w:hAnsi="Times" w:cs="Times New Roman"/>
          <w:b/>
          <w:sz w:val="20"/>
          <w:szCs w:val="20"/>
        </w:rPr>
      </w:pPr>
    </w:p>
    <w:p w14:paraId="50BE34FD" w14:textId="77777777" w:rsidR="000E4137" w:rsidRDefault="000E4137" w:rsidP="00335D21">
      <w:pPr>
        <w:rPr>
          <w:rFonts w:ascii="Times" w:hAnsi="Times" w:cs="Times New Roman"/>
          <w:b/>
          <w:sz w:val="20"/>
          <w:szCs w:val="20"/>
        </w:rPr>
      </w:pPr>
    </w:p>
    <w:p w14:paraId="25A5C723" w14:textId="77777777" w:rsidR="000E4137" w:rsidRDefault="000E4137" w:rsidP="00335D21">
      <w:pPr>
        <w:rPr>
          <w:rFonts w:ascii="Times" w:hAnsi="Times" w:cs="Times New Roman"/>
          <w:b/>
          <w:sz w:val="20"/>
          <w:szCs w:val="20"/>
        </w:rPr>
      </w:pPr>
    </w:p>
    <w:p w14:paraId="08739D23" w14:textId="77777777" w:rsidR="000E4137" w:rsidRDefault="000E4137" w:rsidP="00335D21">
      <w:pPr>
        <w:rPr>
          <w:rFonts w:ascii="Times" w:hAnsi="Times" w:cs="Times New Roman"/>
          <w:b/>
          <w:sz w:val="20"/>
          <w:szCs w:val="20"/>
        </w:rPr>
      </w:pPr>
    </w:p>
    <w:p w14:paraId="3CB86704" w14:textId="77777777" w:rsidR="000E4137" w:rsidRDefault="000E4137" w:rsidP="00335D21">
      <w:pPr>
        <w:rPr>
          <w:rFonts w:ascii="Times" w:hAnsi="Times" w:cs="Times New Roman"/>
          <w:b/>
          <w:sz w:val="20"/>
          <w:szCs w:val="20"/>
        </w:rPr>
      </w:pPr>
    </w:p>
    <w:p w14:paraId="14ECB6EF" w14:textId="77777777" w:rsidR="000E4137" w:rsidRDefault="000E4137" w:rsidP="00335D21">
      <w:pPr>
        <w:rPr>
          <w:rFonts w:ascii="Times" w:hAnsi="Times" w:cs="Times New Roman"/>
          <w:b/>
          <w:sz w:val="20"/>
          <w:szCs w:val="20"/>
        </w:rPr>
      </w:pPr>
    </w:p>
    <w:p w14:paraId="63AD4D68" w14:textId="3823DB58" w:rsidR="00C05614" w:rsidRDefault="00C05614" w:rsidP="004532BE">
      <w:pPr>
        <w:rPr>
          <w:rFonts w:ascii="Times" w:hAnsi="Times" w:cs="Times New Roman"/>
          <w:b/>
          <w:sz w:val="20"/>
          <w:szCs w:val="20"/>
        </w:rPr>
      </w:pPr>
    </w:p>
    <w:p w14:paraId="52A29F40" w14:textId="77777777" w:rsidR="004532BE" w:rsidRDefault="004532BE" w:rsidP="004532BE">
      <w:pPr>
        <w:rPr>
          <w:rFonts w:ascii="Times" w:hAnsi="Times" w:cs="Times New Roman"/>
          <w:b/>
          <w:sz w:val="20"/>
          <w:szCs w:val="20"/>
        </w:rPr>
      </w:pPr>
    </w:p>
    <w:p w14:paraId="01C721BD" w14:textId="4F6602E9" w:rsidR="00B83137" w:rsidRDefault="00B83137" w:rsidP="00EC5B6F">
      <w:pPr>
        <w:rPr>
          <w:rFonts w:ascii="Times" w:hAnsi="Times" w:cs="Times New Roman"/>
          <w:sz w:val="20"/>
          <w:szCs w:val="20"/>
        </w:rPr>
      </w:pPr>
    </w:p>
    <w:p w14:paraId="178A87C8" w14:textId="3DB5719F" w:rsidR="00B83137" w:rsidRPr="00B83137" w:rsidRDefault="00B83137" w:rsidP="00B83137">
      <w:pPr>
        <w:jc w:val="center"/>
        <w:rPr>
          <w:rFonts w:ascii="Times" w:hAnsi="Times" w:cs="Times New Roman"/>
          <w:b/>
          <w:bCs/>
          <w:sz w:val="20"/>
          <w:szCs w:val="20"/>
        </w:rPr>
      </w:pPr>
      <w:r w:rsidRPr="00B83137">
        <w:rPr>
          <w:rFonts w:ascii="Times" w:hAnsi="Times" w:cs="Times New Roman"/>
          <w:b/>
          <w:bCs/>
          <w:sz w:val="20"/>
          <w:szCs w:val="20"/>
        </w:rPr>
        <w:lastRenderedPageBreak/>
        <w:t>Iowa State University Syllabus Statements</w:t>
      </w:r>
    </w:p>
    <w:p w14:paraId="0276060A" w14:textId="04D265FC" w:rsidR="00B83137" w:rsidRDefault="00B83137" w:rsidP="00EC5B6F">
      <w:pPr>
        <w:rPr>
          <w:rFonts w:ascii="Times" w:hAnsi="Times" w:cs="Times New Roman"/>
          <w:sz w:val="20"/>
          <w:szCs w:val="20"/>
        </w:rPr>
      </w:pPr>
    </w:p>
    <w:p w14:paraId="684F0A4A" w14:textId="3B4A9652" w:rsidR="00B83137" w:rsidRDefault="00B83137" w:rsidP="00EC5B6F">
      <w:pPr>
        <w:rPr>
          <w:rFonts w:ascii="Times" w:hAnsi="Times" w:cs="Times New Roman"/>
          <w:sz w:val="20"/>
          <w:szCs w:val="20"/>
        </w:rPr>
      </w:pPr>
    </w:p>
    <w:p w14:paraId="3761A82D" w14:textId="77777777" w:rsidR="00B83137" w:rsidRPr="00B83137" w:rsidRDefault="00B83137" w:rsidP="00B83137">
      <w:pPr>
        <w:rPr>
          <w:rFonts w:ascii="Times" w:hAnsi="Times" w:cs="Times New Roman"/>
          <w:b/>
          <w:bCs/>
          <w:sz w:val="20"/>
          <w:szCs w:val="20"/>
        </w:rPr>
      </w:pPr>
      <w:r w:rsidRPr="00B83137">
        <w:rPr>
          <w:rFonts w:ascii="Times" w:hAnsi="Times" w:cs="Times New Roman"/>
          <w:b/>
          <w:bCs/>
          <w:sz w:val="20"/>
          <w:szCs w:val="20"/>
        </w:rPr>
        <w:t>Academic Integrity</w:t>
      </w:r>
    </w:p>
    <w:p w14:paraId="387DA761" w14:textId="77777777" w:rsidR="00B83137" w:rsidRPr="00B83137" w:rsidRDefault="00B83137" w:rsidP="00B83137">
      <w:pPr>
        <w:rPr>
          <w:rFonts w:ascii="Times" w:hAnsi="Times" w:cs="Times New Roman"/>
          <w:sz w:val="20"/>
          <w:szCs w:val="20"/>
        </w:rPr>
      </w:pPr>
      <w:r w:rsidRPr="00B83137">
        <w:rPr>
          <w:rFonts w:ascii="Times" w:hAnsi="Times" w:cs="Times New Roman"/>
          <w:sz w:val="20"/>
          <w:szCs w:val="20"/>
        </w:rPr>
        <w:t xml:space="preserve">Academic Integrity, based on the values of honesty, trust, fairness, respect, and responsibility, is a fundamental principle of scholarship in higher education. Iowa State’s Academic and Research Misconduct Policy </w:t>
      </w:r>
      <w:proofErr w:type="gramStart"/>
      <w:r w:rsidRPr="00B83137">
        <w:rPr>
          <w:rFonts w:ascii="Times" w:hAnsi="Times" w:cs="Times New Roman"/>
          <w:sz w:val="20"/>
          <w:szCs w:val="20"/>
        </w:rPr>
        <w:t>prohibits:</w:t>
      </w:r>
      <w:proofErr w:type="gramEnd"/>
      <w:r w:rsidRPr="00B83137">
        <w:rPr>
          <w:rFonts w:ascii="Times" w:hAnsi="Times" w:cs="Times New Roman"/>
          <w:sz w:val="20"/>
          <w:szCs w:val="20"/>
        </w:rPr>
        <w:t xml:space="preserve"> plagiarism (using another person’s writing or copying any work without proper citation); falsification; unauthorized collaboration during a test or on an assignment or substitution for another student to take an exam, course or test; and other forms of academic dishonesty. If you are to benefit from this class and be properly evaluated for your contributions, it is important for you to be familiar with and follow Iowa </w:t>
      </w:r>
      <w:hyperlink r:id="rId6" w:anchor="4.2.1" w:history="1">
        <w:r w:rsidRPr="00B83137">
          <w:rPr>
            <w:rFonts w:ascii="Times" w:hAnsi="Times" w:cs="Times New Roman"/>
            <w:sz w:val="20"/>
            <w:szCs w:val="20"/>
          </w:rPr>
          <w:t>State’s Academic Dishonesty and Research Misconduct policies</w:t>
        </w:r>
      </w:hyperlink>
      <w:r w:rsidRPr="00B83137">
        <w:rPr>
          <w:rFonts w:ascii="Times" w:hAnsi="Times" w:cs="Times New Roman"/>
          <w:sz w:val="20"/>
          <w:szCs w:val="20"/>
        </w:rPr>
        <w:t xml:space="preserve">. Students are also encouraged to review these </w:t>
      </w:r>
      <w:hyperlink r:id="rId7" w:history="1">
        <w:r w:rsidRPr="00B83137">
          <w:rPr>
            <w:rFonts w:ascii="Times" w:hAnsi="Times" w:cs="Times New Roman"/>
            <w:sz w:val="20"/>
            <w:szCs w:val="20"/>
          </w:rPr>
          <w:t>Student Resources</w:t>
        </w:r>
      </w:hyperlink>
      <w:r w:rsidRPr="00B83137">
        <w:rPr>
          <w:rFonts w:ascii="Times" w:hAnsi="Times" w:cs="Times New Roman"/>
          <w:sz w:val="20"/>
          <w:szCs w:val="20"/>
        </w:rPr>
        <w:t>.  Work that violates this policy will not be tolerated. Students who are found responsible for a violation of the Academic Misconduct Policy will have both a university process sanction and an academic outcome that could include a failing grade on the assignment or exam, or a failing grade for the course.</w:t>
      </w:r>
    </w:p>
    <w:p w14:paraId="478B16B2" w14:textId="77777777" w:rsidR="00B83137" w:rsidRPr="00B83137" w:rsidRDefault="00B83137" w:rsidP="00B83137">
      <w:pPr>
        <w:rPr>
          <w:rFonts w:ascii="Times" w:hAnsi="Times" w:cs="Times New Roman"/>
          <w:sz w:val="20"/>
          <w:szCs w:val="20"/>
        </w:rPr>
      </w:pPr>
    </w:p>
    <w:p w14:paraId="3DF27811" w14:textId="77777777" w:rsidR="00B83137" w:rsidRPr="00B83137" w:rsidRDefault="00B83137" w:rsidP="00B83137">
      <w:pPr>
        <w:rPr>
          <w:rFonts w:ascii="Times" w:hAnsi="Times" w:cs="Times New Roman"/>
          <w:b/>
          <w:bCs/>
          <w:sz w:val="20"/>
          <w:szCs w:val="20"/>
        </w:rPr>
      </w:pPr>
      <w:r w:rsidRPr="00B83137">
        <w:rPr>
          <w:rFonts w:ascii="Times" w:hAnsi="Times" w:cs="Times New Roman"/>
          <w:b/>
          <w:bCs/>
          <w:sz w:val="20"/>
          <w:szCs w:val="20"/>
        </w:rPr>
        <w:t xml:space="preserve">Accessibility </w:t>
      </w:r>
    </w:p>
    <w:p w14:paraId="19F4F002" w14:textId="77777777" w:rsidR="00B83137" w:rsidRPr="00B83137" w:rsidRDefault="00B83137" w:rsidP="00B83137">
      <w:pPr>
        <w:rPr>
          <w:rFonts w:ascii="Times" w:hAnsi="Times" w:cs="Times New Roman"/>
          <w:sz w:val="20"/>
          <w:szCs w:val="20"/>
        </w:rPr>
      </w:pPr>
      <w:r w:rsidRPr="00B83137">
        <w:rPr>
          <w:rFonts w:ascii="Times" w:hAnsi="Times" w:cs="Times New Roman"/>
          <w:sz w:val="20"/>
          <w:szCs w:val="20"/>
        </w:rPr>
        <w:t xml:space="preserve">Iowa State University is committed to assuring that all educational activities are free from discrimination and harassment based on disability status. Students requesting accommodations for a documented disability are required to work directly with staff in Student Accessibility Services (SAS) to establish eligibility and learn about related processes before accommodations will be identified. After eligibility is established, SAS staff will create and issue a Notification Letter for each course listing approved reasonable accommodations. This document will be made available to the student and instructor either electronically or in hard-copy every semester. Students and instructors are encouraged to review contents of the Notification Letters as early in the semester as possible to identify a specific, timely plan to deliver/receive the indicated accommodations. Reasonable accommodations are not retroactive in nature and are not intended to be an unfair advantage. Additional information or assistance is available online at </w:t>
      </w:r>
      <w:hyperlink r:id="rId8" w:history="1">
        <w:r w:rsidRPr="00B83137">
          <w:rPr>
            <w:rFonts w:ascii="Times" w:hAnsi="Times" w:cs="Times New Roman"/>
            <w:sz w:val="20"/>
            <w:szCs w:val="20"/>
          </w:rPr>
          <w:t>www.sas.dso.iastate.edu</w:t>
        </w:r>
      </w:hyperlink>
      <w:r w:rsidRPr="00B83137">
        <w:rPr>
          <w:rFonts w:ascii="Times" w:hAnsi="Times" w:cs="Times New Roman"/>
          <w:sz w:val="20"/>
          <w:szCs w:val="20"/>
        </w:rPr>
        <w:t>, by contacting SAS staff by email at accessibility@iastate.edu, or by calling 515-294- 7220. Student Accessibility Services is a unit in the Dean of Students Office located at 1076 Student Services Building.</w:t>
      </w:r>
    </w:p>
    <w:p w14:paraId="64A8294F" w14:textId="77777777" w:rsidR="00B83137" w:rsidRPr="00B83137" w:rsidRDefault="00B83137" w:rsidP="00B83137">
      <w:pPr>
        <w:rPr>
          <w:rFonts w:ascii="Times" w:hAnsi="Times" w:cs="Times New Roman"/>
          <w:sz w:val="20"/>
          <w:szCs w:val="20"/>
        </w:rPr>
      </w:pPr>
    </w:p>
    <w:p w14:paraId="22459876" w14:textId="77777777" w:rsidR="00B83137" w:rsidRPr="00B83137" w:rsidRDefault="00B83137" w:rsidP="00B83137">
      <w:pPr>
        <w:rPr>
          <w:rFonts w:ascii="Times" w:hAnsi="Times" w:cs="Times New Roman"/>
          <w:b/>
          <w:bCs/>
          <w:sz w:val="20"/>
          <w:szCs w:val="20"/>
        </w:rPr>
      </w:pPr>
      <w:r w:rsidRPr="00B83137">
        <w:rPr>
          <w:rFonts w:ascii="Times" w:hAnsi="Times" w:cs="Times New Roman"/>
          <w:b/>
          <w:bCs/>
          <w:sz w:val="20"/>
          <w:szCs w:val="20"/>
        </w:rPr>
        <w:t>Discrimination and Harassment</w:t>
      </w:r>
    </w:p>
    <w:p w14:paraId="62F6BBC2" w14:textId="77777777" w:rsidR="00B83137" w:rsidRPr="00B83137" w:rsidRDefault="00B83137" w:rsidP="00B83137">
      <w:pPr>
        <w:rPr>
          <w:rFonts w:ascii="Times" w:hAnsi="Times" w:cs="Times New Roman"/>
          <w:sz w:val="20"/>
          <w:szCs w:val="20"/>
        </w:rPr>
      </w:pPr>
      <w:r w:rsidRPr="00B83137">
        <w:rPr>
          <w:rFonts w:ascii="Times" w:hAnsi="Times" w:cs="Times New Roman"/>
          <w:sz w:val="20"/>
          <w:szCs w:val="20"/>
        </w:rPr>
        <w:t xml:space="preserve">Iowa State University does not discriminate on the basis of race, color, age, ethnicity, religion, national origin, pregnancy, sexual orientation, gender identity, genetic information, sex, marital status, disability, or status as a U.S. Veteran. Inquiries regarding non-discrimination policies may be directed to Office of Equal Opportunity, 3410 </w:t>
      </w:r>
      <w:proofErr w:type="spellStart"/>
      <w:r w:rsidRPr="00B83137">
        <w:rPr>
          <w:rFonts w:ascii="Times" w:hAnsi="Times" w:cs="Times New Roman"/>
          <w:sz w:val="20"/>
          <w:szCs w:val="20"/>
        </w:rPr>
        <w:t>Beardshear</w:t>
      </w:r>
      <w:proofErr w:type="spellEnd"/>
      <w:r w:rsidRPr="00B83137">
        <w:rPr>
          <w:rFonts w:ascii="Times" w:hAnsi="Times" w:cs="Times New Roman"/>
          <w:sz w:val="20"/>
          <w:szCs w:val="20"/>
        </w:rPr>
        <w:t xml:space="preserve"> Hall, 515 Morrill Road, Ames, Iowa 50011, Tel. 515-294-7612, Hotline 515-294-1222, email </w:t>
      </w:r>
      <w:hyperlink r:id="rId9" w:history="1">
        <w:r w:rsidRPr="00B83137">
          <w:rPr>
            <w:rFonts w:ascii="Times" w:hAnsi="Times" w:cs="Times New Roman"/>
            <w:sz w:val="20"/>
            <w:szCs w:val="20"/>
          </w:rPr>
          <w:t>eooffice@iastate.edu</w:t>
        </w:r>
      </w:hyperlink>
      <w:r w:rsidRPr="00B83137">
        <w:rPr>
          <w:rFonts w:ascii="Times" w:hAnsi="Times" w:cs="Times New Roman"/>
          <w:sz w:val="20"/>
          <w:szCs w:val="20"/>
        </w:rPr>
        <w:t>.</w:t>
      </w:r>
    </w:p>
    <w:p w14:paraId="2E8DF9F6" w14:textId="77777777" w:rsidR="00B83137" w:rsidRPr="00B83137" w:rsidRDefault="00B83137" w:rsidP="00B83137">
      <w:pPr>
        <w:rPr>
          <w:rFonts w:ascii="Times" w:hAnsi="Times" w:cs="Times New Roman"/>
          <w:sz w:val="20"/>
          <w:szCs w:val="20"/>
        </w:rPr>
      </w:pPr>
    </w:p>
    <w:p w14:paraId="17BB2F35" w14:textId="77777777" w:rsidR="00B83137" w:rsidRPr="00B83137" w:rsidRDefault="00B83137" w:rsidP="00B83137">
      <w:pPr>
        <w:rPr>
          <w:rFonts w:ascii="Times" w:hAnsi="Times" w:cs="Times New Roman"/>
          <w:b/>
          <w:bCs/>
          <w:sz w:val="20"/>
          <w:szCs w:val="20"/>
        </w:rPr>
      </w:pPr>
      <w:r w:rsidRPr="00B83137">
        <w:rPr>
          <w:rFonts w:ascii="Times" w:hAnsi="Times" w:cs="Times New Roman"/>
          <w:b/>
          <w:bCs/>
          <w:sz w:val="20"/>
          <w:szCs w:val="20"/>
        </w:rPr>
        <w:t>Free Expression</w:t>
      </w:r>
    </w:p>
    <w:p w14:paraId="030EB9C2" w14:textId="77777777" w:rsidR="00B83137" w:rsidRPr="00B83137" w:rsidRDefault="00B83137" w:rsidP="00B83137">
      <w:pPr>
        <w:rPr>
          <w:rFonts w:ascii="Times" w:hAnsi="Times" w:cs="Times New Roman"/>
          <w:sz w:val="20"/>
          <w:szCs w:val="20"/>
        </w:rPr>
      </w:pPr>
      <w:r w:rsidRPr="00B83137">
        <w:rPr>
          <w:rFonts w:ascii="Times" w:hAnsi="Times" w:cs="Times New Roman"/>
          <w:sz w:val="20"/>
          <w:szCs w:val="20"/>
        </w:rPr>
        <w:t xml:space="preserve">Iowa State University supports and upholds the First Amendment protection of </w:t>
      </w:r>
      <w:hyperlink r:id="rId10" w:history="1">
        <w:r w:rsidRPr="00B83137">
          <w:rPr>
            <w:rFonts w:ascii="Times" w:hAnsi="Times" w:cs="Times New Roman"/>
            <w:sz w:val="20"/>
            <w:szCs w:val="20"/>
          </w:rPr>
          <w:t xml:space="preserve">freedom of speech </w:t>
        </w:r>
      </w:hyperlink>
      <w:r w:rsidRPr="00B83137">
        <w:rPr>
          <w:rFonts w:ascii="Times" w:hAnsi="Times" w:cs="Times New Roman"/>
          <w:sz w:val="20"/>
          <w:szCs w:val="20"/>
        </w:rPr>
        <w:t xml:space="preserve">and the principle of </w:t>
      </w:r>
      <w:hyperlink r:id="rId11" w:history="1">
        <w:r w:rsidRPr="00B83137">
          <w:rPr>
            <w:rFonts w:ascii="Times" w:hAnsi="Times" w:cs="Times New Roman"/>
            <w:sz w:val="20"/>
            <w:szCs w:val="20"/>
          </w:rPr>
          <w:t xml:space="preserve">academic freedom </w:t>
        </w:r>
      </w:hyperlink>
      <w:r w:rsidRPr="00B83137">
        <w:rPr>
          <w:rFonts w:ascii="Times" w:hAnsi="Times" w:cs="Times New Roman"/>
          <w:sz w:val="20"/>
          <w:szCs w:val="20"/>
        </w:rPr>
        <w:t>in order to foster a learning environment where open inquiry and the vigorous debate of a diversity of ideas are encouraged. Students will not be penalized for the content or viewpoints of their speech as long as student expression in a class context is germane to the subject matter of the class and conveyed in an appropriate manner.</w:t>
      </w:r>
    </w:p>
    <w:p w14:paraId="66F8EF1D" w14:textId="77777777" w:rsidR="00B83137" w:rsidRPr="00B83137" w:rsidRDefault="00B83137" w:rsidP="00B83137">
      <w:pPr>
        <w:rPr>
          <w:rFonts w:ascii="Times" w:hAnsi="Times" w:cs="Times New Roman"/>
          <w:sz w:val="20"/>
          <w:szCs w:val="20"/>
        </w:rPr>
      </w:pPr>
    </w:p>
    <w:p w14:paraId="76FA08BF" w14:textId="77777777" w:rsidR="00B83137" w:rsidRPr="00B83137" w:rsidRDefault="00B83137" w:rsidP="00B83137">
      <w:pPr>
        <w:rPr>
          <w:rFonts w:ascii="Times" w:hAnsi="Times" w:cs="Times New Roman"/>
          <w:b/>
          <w:bCs/>
          <w:sz w:val="20"/>
          <w:szCs w:val="20"/>
        </w:rPr>
      </w:pPr>
      <w:r w:rsidRPr="00B83137">
        <w:rPr>
          <w:rFonts w:ascii="Times" w:hAnsi="Times" w:cs="Times New Roman"/>
          <w:b/>
          <w:bCs/>
          <w:sz w:val="20"/>
          <w:szCs w:val="20"/>
        </w:rPr>
        <w:t>Prep Week</w:t>
      </w:r>
    </w:p>
    <w:p w14:paraId="712E76BA" w14:textId="77777777" w:rsidR="00B83137" w:rsidRPr="00B83137" w:rsidRDefault="00B83137" w:rsidP="00B83137">
      <w:pPr>
        <w:rPr>
          <w:rFonts w:ascii="Times" w:hAnsi="Times" w:cs="Times New Roman"/>
          <w:sz w:val="20"/>
          <w:szCs w:val="20"/>
        </w:rPr>
      </w:pPr>
      <w:r w:rsidRPr="00B83137">
        <w:rPr>
          <w:rFonts w:ascii="Times" w:hAnsi="Times" w:cs="Times New Roman"/>
          <w:sz w:val="20"/>
          <w:szCs w:val="20"/>
        </w:rPr>
        <w:t xml:space="preserve">This class follows the Iowa State University Prep Week policy, as noted in the ISU Policy Library and section 10.6.4 of the Faculty Handbook. Visit the </w:t>
      </w:r>
      <w:hyperlink r:id="rId12" w:history="1">
        <w:r w:rsidRPr="00B83137">
          <w:rPr>
            <w:rFonts w:ascii="Times" w:hAnsi="Times" w:cs="Times New Roman"/>
            <w:sz w:val="20"/>
            <w:szCs w:val="20"/>
          </w:rPr>
          <w:t>ISU Policy Library website</w:t>
        </w:r>
      </w:hyperlink>
      <w:r w:rsidRPr="00B83137">
        <w:rPr>
          <w:rFonts w:ascii="Times" w:hAnsi="Times" w:cs="Times New Roman"/>
          <w:sz w:val="20"/>
          <w:szCs w:val="20"/>
        </w:rPr>
        <w:t xml:space="preserve"> for policy wording.</w:t>
      </w:r>
    </w:p>
    <w:p w14:paraId="1E8DBAC7" w14:textId="77777777" w:rsidR="00B83137" w:rsidRPr="00B83137" w:rsidRDefault="00B83137" w:rsidP="00B83137">
      <w:pPr>
        <w:rPr>
          <w:rFonts w:ascii="Times" w:hAnsi="Times" w:cs="Times New Roman"/>
          <w:sz w:val="20"/>
          <w:szCs w:val="20"/>
        </w:rPr>
      </w:pPr>
    </w:p>
    <w:p w14:paraId="24BC40E9" w14:textId="77777777" w:rsidR="006113D1" w:rsidRDefault="006113D1" w:rsidP="00B83137">
      <w:pPr>
        <w:rPr>
          <w:rFonts w:ascii="Times" w:hAnsi="Times" w:cs="Times New Roman"/>
          <w:b/>
          <w:bCs/>
          <w:sz w:val="20"/>
          <w:szCs w:val="20"/>
        </w:rPr>
      </w:pPr>
    </w:p>
    <w:p w14:paraId="24BFA4CF" w14:textId="77777777" w:rsidR="006113D1" w:rsidRDefault="006113D1" w:rsidP="00B83137">
      <w:pPr>
        <w:rPr>
          <w:rFonts w:ascii="Times" w:hAnsi="Times" w:cs="Times New Roman"/>
          <w:b/>
          <w:bCs/>
          <w:sz w:val="20"/>
          <w:szCs w:val="20"/>
        </w:rPr>
      </w:pPr>
    </w:p>
    <w:p w14:paraId="3E432BDA" w14:textId="6512FEA3" w:rsidR="00B83137" w:rsidRPr="00B83137" w:rsidRDefault="00B83137" w:rsidP="00B83137">
      <w:pPr>
        <w:rPr>
          <w:rFonts w:ascii="Times" w:hAnsi="Times" w:cs="Times New Roman"/>
          <w:b/>
          <w:bCs/>
          <w:sz w:val="20"/>
          <w:szCs w:val="20"/>
        </w:rPr>
      </w:pPr>
      <w:r w:rsidRPr="00B83137">
        <w:rPr>
          <w:rFonts w:ascii="Times" w:hAnsi="Times" w:cs="Times New Roman"/>
          <w:b/>
          <w:bCs/>
          <w:sz w:val="20"/>
          <w:szCs w:val="20"/>
        </w:rPr>
        <w:t>Religious Accommodations</w:t>
      </w:r>
    </w:p>
    <w:p w14:paraId="31F60F95" w14:textId="77777777" w:rsidR="00B83137" w:rsidRPr="00B83137" w:rsidRDefault="00B83137" w:rsidP="00B83137">
      <w:pPr>
        <w:rPr>
          <w:rFonts w:ascii="Times" w:hAnsi="Times" w:cs="Times New Roman"/>
          <w:sz w:val="20"/>
          <w:szCs w:val="20"/>
        </w:rPr>
      </w:pPr>
      <w:r w:rsidRPr="00B83137">
        <w:rPr>
          <w:rFonts w:ascii="Times" w:hAnsi="Times" w:cs="Times New Roman"/>
          <w:sz w:val="20"/>
          <w:szCs w:val="20"/>
        </w:rPr>
        <w:t xml:space="preserve">Iowa State University welcomes diversity of religious beliefs and practices, recognizing the contributions differing experiences and viewpoints can bring to the community. There may be times when an academic requirement conflicts with religious observances and practices. If that happens, students may request reasonable accommodation for religious practices. In all cases, you must put your request in writing. The </w:t>
      </w:r>
      <w:r w:rsidRPr="00B83137">
        <w:rPr>
          <w:rFonts w:ascii="Times" w:hAnsi="Times" w:cs="Times New Roman"/>
          <w:sz w:val="20"/>
          <w:szCs w:val="20"/>
        </w:rPr>
        <w:lastRenderedPageBreak/>
        <w:t xml:space="preserve">instructor will review the situation in an effort to provide a reasonable accommodation when possible to do so without fundamentally altering a course. For students, you should first discuss the conflict and your requested accommodation with your professor at the earliest possible time. You or your instructor may also seek assistance from the </w:t>
      </w:r>
      <w:hyperlink r:id="rId13" w:history="1">
        <w:r w:rsidRPr="00B83137">
          <w:rPr>
            <w:rFonts w:ascii="Times" w:hAnsi="Times" w:cs="Times New Roman"/>
            <w:sz w:val="20"/>
            <w:szCs w:val="20"/>
          </w:rPr>
          <w:t>Dean of Students Office</w:t>
        </w:r>
      </w:hyperlink>
      <w:r w:rsidRPr="00B83137">
        <w:rPr>
          <w:rFonts w:ascii="Times" w:hAnsi="Times" w:cs="Times New Roman"/>
          <w:sz w:val="20"/>
          <w:szCs w:val="20"/>
        </w:rPr>
        <w:t xml:space="preserve"> at 515-294-1020 or </w:t>
      </w:r>
      <w:hyperlink r:id="rId14" w:history="1">
        <w:r w:rsidRPr="00B83137">
          <w:rPr>
            <w:rFonts w:ascii="Times" w:hAnsi="Times" w:cs="Times New Roman"/>
            <w:sz w:val="20"/>
            <w:szCs w:val="20"/>
          </w:rPr>
          <w:t>the Office of Equal Opportunity</w:t>
        </w:r>
      </w:hyperlink>
      <w:r w:rsidRPr="00B83137">
        <w:rPr>
          <w:rFonts w:ascii="Times" w:hAnsi="Times" w:cs="Times New Roman"/>
          <w:sz w:val="20"/>
          <w:szCs w:val="20"/>
        </w:rPr>
        <w:t xml:space="preserve"> at 515-294-7612.</w:t>
      </w:r>
    </w:p>
    <w:p w14:paraId="47C0823F" w14:textId="77777777" w:rsidR="00B83137" w:rsidRPr="00B83137" w:rsidRDefault="00B83137" w:rsidP="00B83137">
      <w:pPr>
        <w:rPr>
          <w:rFonts w:ascii="Times" w:hAnsi="Times" w:cs="Times New Roman"/>
          <w:sz w:val="20"/>
          <w:szCs w:val="20"/>
        </w:rPr>
      </w:pPr>
    </w:p>
    <w:p w14:paraId="226CAC4F" w14:textId="77777777" w:rsidR="006113D1" w:rsidRDefault="00B83137" w:rsidP="00B83137">
      <w:pPr>
        <w:rPr>
          <w:rFonts w:ascii="Times" w:hAnsi="Times" w:cs="Times New Roman"/>
          <w:sz w:val="20"/>
          <w:szCs w:val="20"/>
        </w:rPr>
      </w:pPr>
      <w:r w:rsidRPr="006113D1">
        <w:rPr>
          <w:rFonts w:ascii="Times" w:hAnsi="Times" w:cs="Times New Roman"/>
          <w:b/>
          <w:bCs/>
          <w:sz w:val="20"/>
          <w:szCs w:val="20"/>
        </w:rPr>
        <w:t>Contact Information for Academic Issues</w:t>
      </w:r>
      <w:r w:rsidR="006113D1">
        <w:rPr>
          <w:rFonts w:ascii="Times" w:hAnsi="Times" w:cs="Times New Roman"/>
          <w:sz w:val="20"/>
          <w:szCs w:val="20"/>
        </w:rPr>
        <w:t xml:space="preserve"> </w:t>
      </w:r>
    </w:p>
    <w:p w14:paraId="3F5190CA" w14:textId="6061C919" w:rsidR="00B83137" w:rsidRPr="00B83137" w:rsidRDefault="00B83137" w:rsidP="00B83137">
      <w:pPr>
        <w:rPr>
          <w:rFonts w:ascii="Times" w:hAnsi="Times" w:cs="Times New Roman"/>
          <w:sz w:val="20"/>
          <w:szCs w:val="20"/>
        </w:rPr>
      </w:pPr>
      <w:r w:rsidRPr="00B83137">
        <w:rPr>
          <w:rFonts w:ascii="Times" w:hAnsi="Times" w:cs="Times New Roman"/>
          <w:sz w:val="20"/>
          <w:szCs w:val="20"/>
        </w:rPr>
        <w:t xml:space="preserve">If you are experiencing, or have experienced, a problem with any of the above issues, email </w:t>
      </w:r>
      <w:hyperlink r:id="rId15" w:history="1">
        <w:r w:rsidRPr="00B83137">
          <w:rPr>
            <w:rFonts w:ascii="Times" w:hAnsi="Times" w:cs="Times New Roman"/>
            <w:sz w:val="20"/>
            <w:szCs w:val="20"/>
          </w:rPr>
          <w:t>academicissues@iastate.edu</w:t>
        </w:r>
      </w:hyperlink>
      <w:r w:rsidRPr="00B83137">
        <w:rPr>
          <w:rFonts w:ascii="Times" w:hAnsi="Times" w:cs="Times New Roman"/>
          <w:sz w:val="20"/>
          <w:szCs w:val="20"/>
        </w:rPr>
        <w:t xml:space="preserve"> </w:t>
      </w:r>
    </w:p>
    <w:p w14:paraId="372C706C" w14:textId="77777777" w:rsidR="00B83137" w:rsidRPr="00B83137" w:rsidRDefault="00B83137" w:rsidP="00B83137">
      <w:pPr>
        <w:rPr>
          <w:rFonts w:ascii="Times" w:hAnsi="Times" w:cs="Times New Roman"/>
          <w:sz w:val="20"/>
          <w:szCs w:val="20"/>
        </w:rPr>
      </w:pPr>
    </w:p>
    <w:p w14:paraId="3EE1AD4F" w14:textId="22CEC018" w:rsidR="00B83137" w:rsidRPr="006113D1" w:rsidRDefault="00B83137" w:rsidP="00B83137">
      <w:pPr>
        <w:rPr>
          <w:rFonts w:ascii="Times" w:hAnsi="Times" w:cs="Times New Roman"/>
          <w:b/>
          <w:bCs/>
          <w:sz w:val="20"/>
          <w:szCs w:val="20"/>
        </w:rPr>
      </w:pPr>
      <w:r w:rsidRPr="006113D1">
        <w:rPr>
          <w:rFonts w:ascii="Times" w:hAnsi="Times" w:cs="Times New Roman"/>
          <w:b/>
          <w:bCs/>
          <w:sz w:val="20"/>
          <w:szCs w:val="20"/>
        </w:rPr>
        <w:t>COVID-19 health and safety requirements</w:t>
      </w:r>
      <w:r w:rsidR="004532BE">
        <w:rPr>
          <w:rFonts w:ascii="Times" w:hAnsi="Times" w:cs="Times New Roman"/>
          <w:b/>
          <w:bCs/>
          <w:sz w:val="20"/>
          <w:szCs w:val="20"/>
        </w:rPr>
        <w:t xml:space="preserve"> (likely to be updated before course begins)</w:t>
      </w:r>
    </w:p>
    <w:p w14:paraId="72C293E0" w14:textId="77777777" w:rsidR="00B83137" w:rsidRPr="006113D1" w:rsidRDefault="00B83137" w:rsidP="00B83137">
      <w:pPr>
        <w:rPr>
          <w:rFonts w:ascii="Times" w:hAnsi="Times" w:cs="Times New Roman"/>
          <w:sz w:val="20"/>
          <w:szCs w:val="20"/>
        </w:rPr>
      </w:pPr>
      <w:r w:rsidRPr="00B83137">
        <w:rPr>
          <w:rFonts w:ascii="Times" w:hAnsi="Times" w:cs="Times New Roman"/>
          <w:sz w:val="20"/>
          <w:szCs w:val="20"/>
        </w:rPr>
        <w:t xml:space="preserve">Students are responsible for abiding by the university’s </w:t>
      </w:r>
      <w:hyperlink r:id="rId16" w:history="1">
        <w:r w:rsidRPr="00B83137">
          <w:rPr>
            <w:rFonts w:ascii="Times" w:hAnsi="Times" w:cs="Times New Roman"/>
            <w:sz w:val="20"/>
            <w:szCs w:val="20"/>
          </w:rPr>
          <w:t>COVID-19 health and safety expectations</w:t>
        </w:r>
      </w:hyperlink>
      <w:r w:rsidRPr="006113D1">
        <w:rPr>
          <w:rFonts w:ascii="Times" w:hAnsi="Times" w:cs="Times New Roman"/>
          <w:sz w:val="20"/>
          <w:szCs w:val="20"/>
        </w:rPr>
        <w:t>. All students attending this class in-person are required to follow university policy regarding health, safety, and face coverings:</w:t>
      </w:r>
    </w:p>
    <w:p w14:paraId="2DAFF2F6" w14:textId="77777777" w:rsidR="00B83137" w:rsidRPr="006113D1" w:rsidRDefault="00B83137" w:rsidP="00B83137">
      <w:pPr>
        <w:pStyle w:val="ListParagraph"/>
        <w:numPr>
          <w:ilvl w:val="0"/>
          <w:numId w:val="4"/>
        </w:numPr>
        <w:spacing w:before="0" w:beforeAutospacing="0" w:after="160" w:afterAutospacing="0" w:line="259" w:lineRule="auto"/>
        <w:contextualSpacing/>
        <w:rPr>
          <w:rFonts w:cs="Times New Roman"/>
        </w:rPr>
      </w:pPr>
      <w:r w:rsidRPr="006113D1">
        <w:rPr>
          <w:rFonts w:cs="Times New Roman"/>
        </w:rPr>
        <w:t xml:space="preserve">wear a cloth face covering in all university classrooms, laboratories, studios, and other in-person instructional settings and learning spaces. Cloth face coverings are additionally required to be worn indoors in all university buildings, and outdoors when other people are or may be present where physical distancing of at least 6 feet from others is not possible. Students with a documented health or medical condition that prevents them from wearing a cloth face covering should consult with </w:t>
      </w:r>
      <w:hyperlink r:id="rId17" w:history="1">
        <w:r w:rsidRPr="006113D1">
          <w:t>Student Accessibility Services</w:t>
        </w:r>
      </w:hyperlink>
      <w:r w:rsidRPr="006113D1">
        <w:rPr>
          <w:rFonts w:cs="Times New Roman"/>
        </w:rPr>
        <w:t xml:space="preserve"> in the Dean of Students Office.</w:t>
      </w:r>
    </w:p>
    <w:p w14:paraId="52088123" w14:textId="77777777" w:rsidR="00B83137" w:rsidRPr="006113D1" w:rsidRDefault="00B83137" w:rsidP="00B83137">
      <w:pPr>
        <w:pStyle w:val="ListParagraph"/>
        <w:numPr>
          <w:ilvl w:val="0"/>
          <w:numId w:val="4"/>
        </w:numPr>
        <w:spacing w:before="0" w:beforeAutospacing="0" w:after="160" w:afterAutospacing="0" w:line="259" w:lineRule="auto"/>
        <w:contextualSpacing/>
        <w:rPr>
          <w:rFonts w:cs="Times New Roman"/>
        </w:rPr>
      </w:pPr>
      <w:r w:rsidRPr="006113D1">
        <w:rPr>
          <w:rFonts w:cs="Times New Roman"/>
        </w:rPr>
        <w:t>ensure that the cloth face covering completely covers the nose and mouth and fits snugly against the side of the face.</w:t>
      </w:r>
    </w:p>
    <w:p w14:paraId="2B4EF747" w14:textId="77777777" w:rsidR="00B83137" w:rsidRPr="006113D1" w:rsidRDefault="00B83137" w:rsidP="00B83137">
      <w:pPr>
        <w:pStyle w:val="ListParagraph"/>
        <w:numPr>
          <w:ilvl w:val="0"/>
          <w:numId w:val="4"/>
        </w:numPr>
        <w:spacing w:before="0" w:beforeAutospacing="0" w:after="160" w:afterAutospacing="0" w:line="259" w:lineRule="auto"/>
        <w:contextualSpacing/>
        <w:rPr>
          <w:rFonts w:cs="Times New Roman"/>
        </w:rPr>
      </w:pPr>
      <w:r w:rsidRPr="006113D1">
        <w:rPr>
          <w:rFonts w:cs="Times New Roman"/>
        </w:rPr>
        <w:t>practice physical distancing to the extent possible.</w:t>
      </w:r>
    </w:p>
    <w:p w14:paraId="0F713749" w14:textId="77777777" w:rsidR="00B83137" w:rsidRPr="006113D1" w:rsidRDefault="00B83137" w:rsidP="00B83137">
      <w:pPr>
        <w:pStyle w:val="ListParagraph"/>
        <w:numPr>
          <w:ilvl w:val="0"/>
          <w:numId w:val="4"/>
        </w:numPr>
        <w:spacing w:before="0" w:beforeAutospacing="0" w:after="160" w:afterAutospacing="0" w:line="259" w:lineRule="auto"/>
        <w:contextualSpacing/>
        <w:rPr>
          <w:rFonts w:cs="Times New Roman"/>
        </w:rPr>
      </w:pPr>
      <w:r w:rsidRPr="006113D1">
        <w:rPr>
          <w:rFonts w:cs="Times New Roman"/>
        </w:rPr>
        <w:t>assist in maintaining a clean and sanitary environment.</w:t>
      </w:r>
    </w:p>
    <w:p w14:paraId="0562B2DB" w14:textId="77777777" w:rsidR="00B83137" w:rsidRPr="006113D1" w:rsidRDefault="00B83137" w:rsidP="00B83137">
      <w:pPr>
        <w:pStyle w:val="ListParagraph"/>
        <w:numPr>
          <w:ilvl w:val="0"/>
          <w:numId w:val="4"/>
        </w:numPr>
        <w:spacing w:before="0" w:beforeAutospacing="0" w:after="160" w:afterAutospacing="0" w:line="259" w:lineRule="auto"/>
        <w:contextualSpacing/>
        <w:rPr>
          <w:rFonts w:cs="Times New Roman"/>
        </w:rPr>
      </w:pPr>
      <w:r w:rsidRPr="006113D1">
        <w:rPr>
          <w:rFonts w:cs="Times New Roman"/>
        </w:rPr>
        <w:t>not attend class if you are sick or experiencing symptoms of COVID-19.</w:t>
      </w:r>
    </w:p>
    <w:p w14:paraId="36742C0A" w14:textId="77777777" w:rsidR="00B83137" w:rsidRPr="006113D1" w:rsidRDefault="00B83137" w:rsidP="00B83137">
      <w:pPr>
        <w:pStyle w:val="ListParagraph"/>
        <w:numPr>
          <w:ilvl w:val="0"/>
          <w:numId w:val="4"/>
        </w:numPr>
        <w:spacing w:before="0" w:beforeAutospacing="0" w:after="160" w:afterAutospacing="0" w:line="259" w:lineRule="auto"/>
        <w:contextualSpacing/>
        <w:rPr>
          <w:rFonts w:cs="Times New Roman"/>
        </w:rPr>
      </w:pPr>
      <w:r w:rsidRPr="006113D1">
        <w:rPr>
          <w:rFonts w:cs="Times New Roman"/>
        </w:rPr>
        <w:t>not attend class if you have been told to self-isolate or quarantine by a health official.</w:t>
      </w:r>
    </w:p>
    <w:p w14:paraId="21CA431E" w14:textId="77777777" w:rsidR="00B83137" w:rsidRPr="006113D1" w:rsidRDefault="00B83137" w:rsidP="00B83137">
      <w:pPr>
        <w:pStyle w:val="ListParagraph"/>
        <w:numPr>
          <w:ilvl w:val="0"/>
          <w:numId w:val="4"/>
        </w:numPr>
        <w:spacing w:before="0" w:beforeAutospacing="0" w:after="160" w:afterAutospacing="0" w:line="259" w:lineRule="auto"/>
        <w:contextualSpacing/>
        <w:rPr>
          <w:rFonts w:cs="Times New Roman"/>
        </w:rPr>
      </w:pPr>
      <w:r w:rsidRPr="006113D1">
        <w:rPr>
          <w:rFonts w:cs="Times New Roman"/>
        </w:rPr>
        <w:t>follow the instructor’s guidance with respect to these requirements. Failure to comply constitutes disruptive classroom conduct. Faculty and teaching assistants have the authority to deny a non-compliant student entry into a classroom, laboratory, studio, conference room, office, or other learning space.</w:t>
      </w:r>
    </w:p>
    <w:p w14:paraId="677D9450" w14:textId="77777777" w:rsidR="00B83137" w:rsidRPr="006113D1" w:rsidRDefault="00B83137" w:rsidP="00B83137">
      <w:pPr>
        <w:rPr>
          <w:rFonts w:ascii="Times" w:hAnsi="Times" w:cs="Times New Roman"/>
          <w:sz w:val="20"/>
          <w:szCs w:val="20"/>
        </w:rPr>
      </w:pPr>
      <w:r w:rsidRPr="006113D1">
        <w:rPr>
          <w:rFonts w:ascii="Times" w:hAnsi="Times" w:cs="Times New Roman"/>
          <w:sz w:val="20"/>
          <w:szCs w:val="20"/>
        </w:rPr>
        <w:t>These requirements extend outside of scheduled class time, including coursework in laboratories, studios, and other learning spaces, and to field trips. These requirements may be revised by the university at any time during the semester.</w:t>
      </w:r>
    </w:p>
    <w:p w14:paraId="57AFA6AA" w14:textId="77777777" w:rsidR="00B83137" w:rsidRPr="006113D1" w:rsidRDefault="00B83137" w:rsidP="00B83137">
      <w:pPr>
        <w:rPr>
          <w:rFonts w:ascii="Times" w:hAnsi="Times" w:cs="Times New Roman"/>
          <w:sz w:val="20"/>
          <w:szCs w:val="20"/>
        </w:rPr>
      </w:pPr>
    </w:p>
    <w:p w14:paraId="0899AD4A" w14:textId="77777777" w:rsidR="00B83137" w:rsidRPr="006113D1" w:rsidRDefault="00B83137" w:rsidP="00B83137">
      <w:pPr>
        <w:rPr>
          <w:rFonts w:ascii="Times" w:hAnsi="Times" w:cs="Times New Roman"/>
          <w:sz w:val="20"/>
          <w:szCs w:val="20"/>
        </w:rPr>
      </w:pPr>
      <w:r w:rsidRPr="006113D1">
        <w:rPr>
          <w:rFonts w:ascii="Times" w:hAnsi="Times" w:cs="Times New Roman"/>
          <w:sz w:val="20"/>
          <w:szCs w:val="20"/>
        </w:rPr>
        <w:t>In accordance with university policy, instructors may use a face shield while they are teaching as long as they are able to maintain 8 feet of physical distance between themselves and students during the entire instructional period. Some form of face covering must be worn at all times in learning spaces regardless of the amount of physical distancing.</w:t>
      </w:r>
    </w:p>
    <w:p w14:paraId="0A99A815" w14:textId="77777777" w:rsidR="00B83137" w:rsidRPr="006113D1" w:rsidRDefault="00B83137" w:rsidP="00B83137">
      <w:pPr>
        <w:rPr>
          <w:rFonts w:ascii="Times" w:hAnsi="Times" w:cs="Times New Roman"/>
          <w:sz w:val="20"/>
          <w:szCs w:val="20"/>
        </w:rPr>
      </w:pPr>
    </w:p>
    <w:p w14:paraId="43D1E9F2" w14:textId="77777777" w:rsidR="00B83137" w:rsidRPr="006113D1" w:rsidRDefault="00B83137" w:rsidP="00B83137">
      <w:pPr>
        <w:rPr>
          <w:rFonts w:ascii="Times" w:hAnsi="Times" w:cs="Times New Roman"/>
          <w:sz w:val="20"/>
          <w:szCs w:val="20"/>
        </w:rPr>
      </w:pPr>
      <w:r w:rsidRPr="006113D1">
        <w:rPr>
          <w:rFonts w:ascii="Times" w:hAnsi="Times" w:cs="Times New Roman"/>
          <w:sz w:val="20"/>
          <w:szCs w:val="20"/>
        </w:rPr>
        <w:t>Faculty may refer matters of non-compliance to the Dean of Students Office for disciplinary action, which can include restrictions on access to, or use of, university facilities; removal from university housing; required transition to remote-only instruction; involuntary disenrollment from one or more in-person courses; and other such measures as necessary to promote the health and safety of campus.</w:t>
      </w:r>
    </w:p>
    <w:p w14:paraId="6708CB38" w14:textId="77777777" w:rsidR="00B83137" w:rsidRPr="006113D1" w:rsidRDefault="00B83137" w:rsidP="00B83137">
      <w:pPr>
        <w:rPr>
          <w:rFonts w:ascii="Times" w:hAnsi="Times" w:cs="Times New Roman"/>
          <w:sz w:val="20"/>
          <w:szCs w:val="20"/>
        </w:rPr>
      </w:pPr>
    </w:p>
    <w:p w14:paraId="5769092C" w14:textId="77777777" w:rsidR="00B83137" w:rsidRPr="006113D1" w:rsidRDefault="00B83137" w:rsidP="00B83137">
      <w:pPr>
        <w:rPr>
          <w:rFonts w:ascii="Times" w:hAnsi="Times" w:cs="Times New Roman"/>
          <w:sz w:val="20"/>
          <w:szCs w:val="20"/>
        </w:rPr>
      </w:pPr>
      <w:r w:rsidRPr="006113D1">
        <w:rPr>
          <w:rFonts w:ascii="Times" w:hAnsi="Times" w:cs="Times New Roman"/>
          <w:sz w:val="20"/>
          <w:szCs w:val="20"/>
        </w:rPr>
        <w:t>It is important for students to recognize their responsibility in promoting the health and</w:t>
      </w:r>
      <w:r w:rsidRPr="00B83137">
        <w:rPr>
          <w:rFonts w:ascii="Times New Roman" w:hAnsi="Times New Roman" w:cs="Times New Roman"/>
          <w:sz w:val="22"/>
          <w:szCs w:val="22"/>
        </w:rPr>
        <w:t xml:space="preserve"> </w:t>
      </w:r>
      <w:r w:rsidRPr="006113D1">
        <w:rPr>
          <w:rFonts w:ascii="Times" w:hAnsi="Times" w:cs="Times New Roman"/>
          <w:sz w:val="20"/>
          <w:szCs w:val="20"/>
        </w:rPr>
        <w:t xml:space="preserve">safety of the Iowa State University community, through actions both on- and off-campus. The university’s faculty asks that you personally demonstrate a commitment to our </w:t>
      </w:r>
      <w:hyperlink r:id="rId18" w:history="1">
        <w:r w:rsidRPr="006113D1">
          <w:rPr>
            <w:rFonts w:ascii="Times" w:hAnsi="Times" w:cs="Times New Roman"/>
            <w:sz w:val="20"/>
            <w:szCs w:val="20"/>
          </w:rPr>
          <w:t>Cyclones Care campaign</w:t>
        </w:r>
      </w:hyperlink>
      <w:r w:rsidRPr="006113D1">
        <w:rPr>
          <w:rFonts w:ascii="Times" w:hAnsi="Times" w:cs="Times New Roman"/>
          <w:sz w:val="20"/>
          <w:szCs w:val="20"/>
        </w:rPr>
        <w:t>. Iowa State University’s faculty support the Cyclones Care campaign and ask you personally to demonstrate a commitment to our campaign. Your dedication and contribution to the campaign will also protect your family, classmates, and friends, as well as their friends and families. Our best opportunity for a successful semester with in-person learning and extramural activities requires all of us to collaborate and fully participate in the Cyclones Care campaign.</w:t>
      </w:r>
    </w:p>
    <w:p w14:paraId="3775A5AD" w14:textId="77777777" w:rsidR="00B83137" w:rsidRPr="006113D1" w:rsidRDefault="00B83137" w:rsidP="00EC5B6F">
      <w:pPr>
        <w:rPr>
          <w:rFonts w:ascii="Times" w:hAnsi="Times" w:cs="Times New Roman"/>
          <w:sz w:val="20"/>
          <w:szCs w:val="20"/>
        </w:rPr>
      </w:pPr>
    </w:p>
    <w:sectPr w:rsidR="00B83137" w:rsidRPr="006113D1" w:rsidSect="00B447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1BD8"/>
    <w:multiLevelType w:val="hybridMultilevel"/>
    <w:tmpl w:val="7F30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476F7"/>
    <w:multiLevelType w:val="hybridMultilevel"/>
    <w:tmpl w:val="1388B1A8"/>
    <w:lvl w:ilvl="0" w:tplc="88EEBDD4">
      <w:start w:val="1"/>
      <w:numFmt w:val="decimal"/>
      <w:lvlText w:val="%1."/>
      <w:lvlJc w:val="left"/>
      <w:pPr>
        <w:ind w:left="40" w:hanging="400"/>
      </w:pPr>
      <w:rPr>
        <w:rFonts w:eastAsia="Calibri" w:cs="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8040692"/>
    <w:multiLevelType w:val="hybridMultilevel"/>
    <w:tmpl w:val="B5BA3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F0AC1"/>
    <w:multiLevelType w:val="hybridMultilevel"/>
    <w:tmpl w:val="6FDC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9E3"/>
    <w:rsid w:val="00001DD6"/>
    <w:rsid w:val="00055776"/>
    <w:rsid w:val="000B23F4"/>
    <w:rsid w:val="000E4137"/>
    <w:rsid w:val="000F47AA"/>
    <w:rsid w:val="00110D18"/>
    <w:rsid w:val="00166CA2"/>
    <w:rsid w:val="00173D5B"/>
    <w:rsid w:val="00223E41"/>
    <w:rsid w:val="00251EAC"/>
    <w:rsid w:val="002905A8"/>
    <w:rsid w:val="002F7255"/>
    <w:rsid w:val="00301B36"/>
    <w:rsid w:val="003134ED"/>
    <w:rsid w:val="0032474A"/>
    <w:rsid w:val="00335D21"/>
    <w:rsid w:val="00384937"/>
    <w:rsid w:val="003926B7"/>
    <w:rsid w:val="003D217B"/>
    <w:rsid w:val="00422B5C"/>
    <w:rsid w:val="004532BE"/>
    <w:rsid w:val="004C274C"/>
    <w:rsid w:val="004F490A"/>
    <w:rsid w:val="005077C7"/>
    <w:rsid w:val="00562051"/>
    <w:rsid w:val="005634E8"/>
    <w:rsid w:val="00565CE9"/>
    <w:rsid w:val="00567A50"/>
    <w:rsid w:val="005944BC"/>
    <w:rsid w:val="005A3A40"/>
    <w:rsid w:val="006113D1"/>
    <w:rsid w:val="006C3AAC"/>
    <w:rsid w:val="006C5227"/>
    <w:rsid w:val="00703CBF"/>
    <w:rsid w:val="00750224"/>
    <w:rsid w:val="00794041"/>
    <w:rsid w:val="007A6620"/>
    <w:rsid w:val="007E669D"/>
    <w:rsid w:val="008257DA"/>
    <w:rsid w:val="0089016A"/>
    <w:rsid w:val="00896A00"/>
    <w:rsid w:val="008A39E3"/>
    <w:rsid w:val="008B52AB"/>
    <w:rsid w:val="009053FE"/>
    <w:rsid w:val="009408DF"/>
    <w:rsid w:val="009B201F"/>
    <w:rsid w:val="009D0F35"/>
    <w:rsid w:val="009E7616"/>
    <w:rsid w:val="009F102F"/>
    <w:rsid w:val="00AB4DF7"/>
    <w:rsid w:val="00B44788"/>
    <w:rsid w:val="00B73859"/>
    <w:rsid w:val="00B83137"/>
    <w:rsid w:val="00BB365E"/>
    <w:rsid w:val="00BE4397"/>
    <w:rsid w:val="00C0009A"/>
    <w:rsid w:val="00C05614"/>
    <w:rsid w:val="00C6767E"/>
    <w:rsid w:val="00C77ECC"/>
    <w:rsid w:val="00CE5056"/>
    <w:rsid w:val="00CE7E3F"/>
    <w:rsid w:val="00D24528"/>
    <w:rsid w:val="00D81E66"/>
    <w:rsid w:val="00DA060B"/>
    <w:rsid w:val="00DE47F0"/>
    <w:rsid w:val="00E05027"/>
    <w:rsid w:val="00E56A3D"/>
    <w:rsid w:val="00E7182D"/>
    <w:rsid w:val="00E826B4"/>
    <w:rsid w:val="00E873B8"/>
    <w:rsid w:val="00E90CE4"/>
    <w:rsid w:val="00EB560C"/>
    <w:rsid w:val="00EC02FD"/>
    <w:rsid w:val="00EC5B6F"/>
    <w:rsid w:val="00F35948"/>
    <w:rsid w:val="00F66A33"/>
    <w:rsid w:val="00F75277"/>
    <w:rsid w:val="00FC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59235F"/>
  <w14:defaultImageDpi w14:val="300"/>
  <w15:docId w15:val="{A03A5F3A-C404-D94E-8996-CC56863B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39E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E3"/>
    <w:rPr>
      <w:rFonts w:ascii="Times" w:hAnsi="Times"/>
      <w:b/>
      <w:bCs/>
      <w:kern w:val="36"/>
      <w:sz w:val="48"/>
      <w:szCs w:val="48"/>
    </w:rPr>
  </w:style>
  <w:style w:type="character" w:customStyle="1" w:styleId="gi">
    <w:name w:val="gi"/>
    <w:basedOn w:val="DefaultParagraphFont"/>
    <w:rsid w:val="008A39E3"/>
  </w:style>
  <w:style w:type="paragraph" w:styleId="ListParagraph">
    <w:name w:val="List Paragraph"/>
    <w:basedOn w:val="Normal"/>
    <w:uiPriority w:val="34"/>
    <w:qFormat/>
    <w:rsid w:val="008A39E3"/>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A39E3"/>
    <w:rPr>
      <w:color w:val="0000FF" w:themeColor="hyperlink"/>
      <w:u w:val="single"/>
    </w:rPr>
  </w:style>
  <w:style w:type="paragraph" w:styleId="BalloonText">
    <w:name w:val="Balloon Text"/>
    <w:basedOn w:val="Normal"/>
    <w:link w:val="BalloonTextChar"/>
    <w:uiPriority w:val="99"/>
    <w:semiHidden/>
    <w:unhideWhenUsed/>
    <w:rsid w:val="00B73859"/>
    <w:rPr>
      <w:rFonts w:ascii="Lucida Grande" w:hAnsi="Lucida Grande"/>
      <w:sz w:val="18"/>
      <w:szCs w:val="18"/>
    </w:rPr>
  </w:style>
  <w:style w:type="character" w:customStyle="1" w:styleId="BalloonTextChar">
    <w:name w:val="Balloon Text Char"/>
    <w:basedOn w:val="DefaultParagraphFont"/>
    <w:link w:val="BalloonText"/>
    <w:uiPriority w:val="99"/>
    <w:semiHidden/>
    <w:rsid w:val="00B73859"/>
    <w:rPr>
      <w:rFonts w:ascii="Lucida Grande" w:hAnsi="Lucida Grande"/>
      <w:sz w:val="18"/>
      <w:szCs w:val="18"/>
    </w:rPr>
  </w:style>
  <w:style w:type="character" w:styleId="UnresolvedMention">
    <w:name w:val="Unresolved Mention"/>
    <w:basedOn w:val="DefaultParagraphFont"/>
    <w:uiPriority w:val="99"/>
    <w:rsid w:val="003926B7"/>
    <w:rPr>
      <w:color w:val="605E5C"/>
      <w:shd w:val="clear" w:color="auto" w:fill="E1DFDD"/>
    </w:rPr>
  </w:style>
  <w:style w:type="paragraph" w:styleId="NormalWeb">
    <w:name w:val="Normal (Web)"/>
    <w:basedOn w:val="Normal"/>
    <w:uiPriority w:val="99"/>
    <w:semiHidden/>
    <w:unhideWhenUsed/>
    <w:rsid w:val="00EC02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322252">
      <w:bodyDiv w:val="1"/>
      <w:marLeft w:val="0"/>
      <w:marRight w:val="0"/>
      <w:marTop w:val="0"/>
      <w:marBottom w:val="0"/>
      <w:divBdr>
        <w:top w:val="none" w:sz="0" w:space="0" w:color="auto"/>
        <w:left w:val="none" w:sz="0" w:space="0" w:color="auto"/>
        <w:bottom w:val="none" w:sz="0" w:space="0" w:color="auto"/>
        <w:right w:val="none" w:sz="0" w:space="0" w:color="auto"/>
      </w:divBdr>
    </w:div>
    <w:div w:id="1401322784">
      <w:bodyDiv w:val="1"/>
      <w:marLeft w:val="0"/>
      <w:marRight w:val="0"/>
      <w:marTop w:val="0"/>
      <w:marBottom w:val="0"/>
      <w:divBdr>
        <w:top w:val="none" w:sz="0" w:space="0" w:color="auto"/>
        <w:left w:val="none" w:sz="0" w:space="0" w:color="auto"/>
        <w:bottom w:val="none" w:sz="0" w:space="0" w:color="auto"/>
        <w:right w:val="none" w:sz="0" w:space="0" w:color="auto"/>
      </w:divBdr>
    </w:div>
    <w:div w:id="1520703573">
      <w:bodyDiv w:val="1"/>
      <w:marLeft w:val="0"/>
      <w:marRight w:val="0"/>
      <w:marTop w:val="0"/>
      <w:marBottom w:val="0"/>
      <w:divBdr>
        <w:top w:val="none" w:sz="0" w:space="0" w:color="auto"/>
        <w:left w:val="none" w:sz="0" w:space="0" w:color="auto"/>
        <w:bottom w:val="none" w:sz="0" w:space="0" w:color="auto"/>
        <w:right w:val="none" w:sz="0" w:space="0" w:color="auto"/>
      </w:divBdr>
    </w:div>
    <w:div w:id="1788545613">
      <w:bodyDiv w:val="1"/>
      <w:marLeft w:val="0"/>
      <w:marRight w:val="0"/>
      <w:marTop w:val="0"/>
      <w:marBottom w:val="0"/>
      <w:divBdr>
        <w:top w:val="none" w:sz="0" w:space="0" w:color="auto"/>
        <w:left w:val="none" w:sz="0" w:space="0" w:color="auto"/>
        <w:bottom w:val="none" w:sz="0" w:space="0" w:color="auto"/>
        <w:right w:val="none" w:sz="0" w:space="0" w:color="auto"/>
      </w:divBdr>
    </w:div>
    <w:div w:id="1795715917">
      <w:bodyDiv w:val="1"/>
      <w:marLeft w:val="0"/>
      <w:marRight w:val="0"/>
      <w:marTop w:val="0"/>
      <w:marBottom w:val="0"/>
      <w:divBdr>
        <w:top w:val="none" w:sz="0" w:space="0" w:color="auto"/>
        <w:left w:val="none" w:sz="0" w:space="0" w:color="auto"/>
        <w:bottom w:val="none" w:sz="0" w:space="0" w:color="auto"/>
        <w:right w:val="none" w:sz="0" w:space="0" w:color="auto"/>
      </w:divBdr>
    </w:div>
    <w:div w:id="1890024616">
      <w:bodyDiv w:val="1"/>
      <w:marLeft w:val="0"/>
      <w:marRight w:val="0"/>
      <w:marTop w:val="0"/>
      <w:marBottom w:val="0"/>
      <w:divBdr>
        <w:top w:val="none" w:sz="0" w:space="0" w:color="auto"/>
        <w:left w:val="none" w:sz="0" w:space="0" w:color="auto"/>
        <w:bottom w:val="none" w:sz="0" w:space="0" w:color="auto"/>
        <w:right w:val="none" w:sz="0" w:space="0" w:color="auto"/>
      </w:divBdr>
      <w:divsChild>
        <w:div w:id="1680892329">
          <w:marLeft w:val="0"/>
          <w:marRight w:val="0"/>
          <w:marTop w:val="0"/>
          <w:marBottom w:val="0"/>
          <w:divBdr>
            <w:top w:val="none" w:sz="0" w:space="0" w:color="auto"/>
            <w:left w:val="none" w:sz="0" w:space="0" w:color="auto"/>
            <w:bottom w:val="none" w:sz="0" w:space="0" w:color="auto"/>
            <w:right w:val="none" w:sz="0" w:space="0" w:color="auto"/>
          </w:divBdr>
        </w:div>
      </w:divsChild>
    </w:div>
    <w:div w:id="1912423961">
      <w:bodyDiv w:val="1"/>
      <w:marLeft w:val="0"/>
      <w:marRight w:val="0"/>
      <w:marTop w:val="0"/>
      <w:marBottom w:val="0"/>
      <w:divBdr>
        <w:top w:val="none" w:sz="0" w:space="0" w:color="auto"/>
        <w:left w:val="none" w:sz="0" w:space="0" w:color="auto"/>
        <w:bottom w:val="none" w:sz="0" w:space="0" w:color="auto"/>
        <w:right w:val="none" w:sz="0" w:space="0" w:color="auto"/>
      </w:divBdr>
    </w:div>
    <w:div w:id="1985963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dso.iastate.edu" TargetMode="External"/><Relationship Id="rId13" Type="http://schemas.openxmlformats.org/officeDocument/2006/relationships/hyperlink" Target="http://dso.iastate.edu" TargetMode="External"/><Relationship Id="rId18" Type="http://schemas.openxmlformats.org/officeDocument/2006/relationships/hyperlink" Target="https://www.care.iastate.edu/" TargetMode="External"/><Relationship Id="rId3" Type="http://schemas.openxmlformats.org/officeDocument/2006/relationships/settings" Target="settings.xml"/><Relationship Id="rId7" Type="http://schemas.openxmlformats.org/officeDocument/2006/relationships/hyperlink" Target="https://www.studentconduct.dso.iastate.edu/academic-misconduct-new" TargetMode="External"/><Relationship Id="rId12" Type="http://schemas.openxmlformats.org/officeDocument/2006/relationships/hyperlink" Target="http://www.policy.iastate.edu/" TargetMode="External"/><Relationship Id="rId17" Type="http://schemas.openxmlformats.org/officeDocument/2006/relationships/hyperlink" Target="https://sas.dso.iastate.edu" TargetMode="External"/><Relationship Id="rId2" Type="http://schemas.openxmlformats.org/officeDocument/2006/relationships/styles" Target="styles.xml"/><Relationship Id="rId16" Type="http://schemas.openxmlformats.org/officeDocument/2006/relationships/hyperlink" Target="https://bit.ly/guidance-covid-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licy.iastate.edu/policy/SDR" TargetMode="External"/><Relationship Id="rId11" Type="http://schemas.openxmlformats.org/officeDocument/2006/relationships/hyperlink" Target="https://www.iowaregents.edu/plans-and-policies/board-policy-manual/39-academic-freedom" TargetMode="External"/><Relationship Id="rId5" Type="http://schemas.openxmlformats.org/officeDocument/2006/relationships/hyperlink" Target="mailto:lutz@iastate.edu" TargetMode="External"/><Relationship Id="rId15" Type="http://schemas.openxmlformats.org/officeDocument/2006/relationships/hyperlink" Target="mailto:academicissues@iastate.edu" TargetMode="External"/><Relationship Id="rId10" Type="http://schemas.openxmlformats.org/officeDocument/2006/relationships/hyperlink" Target="https://www.studentconduct.dso.iastate.edu/know-the-code-resources/resources-for-students/harassment-and-free-speech/free-spe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ooffice@iastate.edu" TargetMode="External"/><Relationship Id="rId14" Type="http://schemas.openxmlformats.org/officeDocument/2006/relationships/hyperlink" Target="https://www.eoc.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Lutz</dc:creator>
  <cp:keywords/>
  <dc:description/>
  <cp:lastModifiedBy>Lutz, Jack H [COM S]</cp:lastModifiedBy>
  <cp:revision>5</cp:revision>
  <cp:lastPrinted>2021-02-02T22:13:00Z</cp:lastPrinted>
  <dcterms:created xsi:type="dcterms:W3CDTF">2021-05-03T15:25:00Z</dcterms:created>
  <dcterms:modified xsi:type="dcterms:W3CDTF">2021-05-15T18:09:00Z</dcterms:modified>
</cp:coreProperties>
</file>