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312B" w14:textId="77777777" w:rsidR="00EF2315" w:rsidRPr="00EF2315" w:rsidRDefault="00EF2315" w:rsidP="00EF2315">
      <w:pPr>
        <w:shd w:val="clear" w:color="auto" w:fill="FFFFFF"/>
        <w:spacing w:before="300" w:after="150" w:line="240" w:lineRule="auto"/>
        <w:outlineLvl w:val="2"/>
        <w:rPr>
          <w:rFonts w:ascii="Helvetica Neue" w:eastAsia="Times New Roman" w:hAnsi="Helvetica Neue" w:cs="Times New Roman"/>
          <w:b/>
          <w:bCs/>
          <w:color w:val="333333"/>
          <w:kern w:val="0"/>
          <w:sz w:val="36"/>
          <w:szCs w:val="36"/>
          <w14:ligatures w14:val="none"/>
        </w:rPr>
      </w:pPr>
      <w:r w:rsidRPr="00EF2315">
        <w:rPr>
          <w:rFonts w:ascii="Helvetica Neue" w:eastAsia="Times New Roman" w:hAnsi="Helvetica Neue" w:cs="Times New Roman"/>
          <w:b/>
          <w:bCs/>
          <w:color w:val="333333"/>
          <w:kern w:val="0"/>
          <w:sz w:val="36"/>
          <w:szCs w:val="36"/>
          <w14:ligatures w14:val="none"/>
        </w:rPr>
        <w:t>6.3.2 Courses Taken as an ISU Undergraduate</w:t>
      </w:r>
    </w:p>
    <w:p w14:paraId="15643011" w14:textId="09F80428" w:rsidR="00EF2315" w:rsidRPr="00EF2315" w:rsidRDefault="00EF2315" w:rsidP="00EF2315">
      <w:pPr>
        <w:shd w:val="clear" w:color="auto" w:fill="FFFFFF"/>
        <w:spacing w:after="150"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 xml:space="preserve">Courses at the 400 and 500 levels listed in the ISU Catalog may be used in </w:t>
      </w:r>
      <w:del w:id="0" w:author="Robinson, Natalie B [G COL]" w:date="2023-04-19T11:54:00Z">
        <w:r w:rsidRPr="00EF2315" w:rsidDel="00EF2315">
          <w:rPr>
            <w:rFonts w:ascii="Helvetica Neue" w:eastAsia="Times New Roman" w:hAnsi="Helvetica Neue" w:cs="Times New Roman"/>
            <w:color w:val="333333"/>
            <w:kern w:val="0"/>
            <w:sz w:val="24"/>
            <w:szCs w:val="24"/>
            <w14:ligatures w14:val="none"/>
          </w:rPr>
          <w:delText xml:space="preserve">the </w:delText>
        </w:r>
      </w:del>
      <w:ins w:id="1" w:author="Robinson, Natalie B [G COL]" w:date="2023-04-19T11:54:00Z">
        <w:r>
          <w:rPr>
            <w:rFonts w:ascii="Helvetica Neue" w:eastAsia="Times New Roman" w:hAnsi="Helvetica Neue" w:cs="Times New Roman"/>
            <w:color w:val="333333"/>
            <w:kern w:val="0"/>
            <w:sz w:val="24"/>
            <w:szCs w:val="24"/>
            <w14:ligatures w14:val="none"/>
          </w:rPr>
          <w:t>a master’s or doctoral</w:t>
        </w:r>
        <w:r w:rsidRPr="00EF2315">
          <w:rPr>
            <w:rFonts w:ascii="Helvetica Neue" w:eastAsia="Times New Roman" w:hAnsi="Helvetica Neue" w:cs="Times New Roman"/>
            <w:color w:val="333333"/>
            <w:kern w:val="0"/>
            <w:sz w:val="24"/>
            <w:szCs w:val="24"/>
            <w14:ligatures w14:val="none"/>
          </w:rPr>
          <w:t xml:space="preserve"> </w:t>
        </w:r>
      </w:ins>
      <w:r w:rsidRPr="00EF2315">
        <w:rPr>
          <w:rFonts w:ascii="Helvetica Neue" w:eastAsia="Times New Roman" w:hAnsi="Helvetica Neue" w:cs="Times New Roman"/>
          <w:color w:val="333333"/>
          <w:kern w:val="0"/>
          <w:sz w:val="24"/>
          <w:szCs w:val="24"/>
          <w14:ligatures w14:val="none"/>
        </w:rPr>
        <w:t>plan of study even though they were taken by the student as an undergraduate at ISU. </w:t>
      </w:r>
    </w:p>
    <w:p w14:paraId="3F94AFF4" w14:textId="77777777" w:rsidR="00EF2315" w:rsidRPr="00EF2315" w:rsidRDefault="00EF2315" w:rsidP="00EF2315">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Up to 9 credits earned as an ISU undergraduate may be used to meet the requirements of the graduate degree.</w:t>
      </w:r>
    </w:p>
    <w:p w14:paraId="462EEAD3" w14:textId="77777777" w:rsidR="00EF2315" w:rsidRPr="00EF2315" w:rsidRDefault="00EF2315" w:rsidP="00EF2315">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These credits must be approved by the student's Program of Study Committee and DOGE. </w:t>
      </w:r>
    </w:p>
    <w:p w14:paraId="10F36990" w14:textId="77777777" w:rsidR="00EF2315" w:rsidRPr="00EF2315" w:rsidRDefault="00EF2315" w:rsidP="00EF2315">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Up to 6 of these credits may be at the 400 level.</w:t>
      </w:r>
    </w:p>
    <w:p w14:paraId="652562AC" w14:textId="77777777" w:rsidR="00EF2315" w:rsidRPr="00EF2315" w:rsidRDefault="00EF2315" w:rsidP="00EF2315">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Up to 6 of these credits could have been used to meet the undergraduate degree requirements.</w:t>
      </w:r>
    </w:p>
    <w:p w14:paraId="66474483" w14:textId="77777777" w:rsidR="00EF2315" w:rsidRPr="00EF2315" w:rsidRDefault="00EF2315" w:rsidP="00EF2315">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Grades of B or better are required in the courses that led to these credits. </w:t>
      </w:r>
    </w:p>
    <w:p w14:paraId="571C423C" w14:textId="77777777" w:rsidR="00EF2315" w:rsidRPr="00EF2315" w:rsidRDefault="00EF2315" w:rsidP="00EF2315">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These credits must have been earned when the student was classified as an undergraduate, not as a nondegree undergraduate (special) student. </w:t>
      </w:r>
    </w:p>
    <w:p w14:paraId="7225E02B" w14:textId="77777777" w:rsidR="00EF2315" w:rsidRPr="00EF2315" w:rsidRDefault="00EF2315" w:rsidP="00EF2315">
      <w:pPr>
        <w:shd w:val="clear" w:color="auto" w:fill="FFFFFF"/>
        <w:spacing w:after="150" w:line="240" w:lineRule="auto"/>
        <w:rPr>
          <w:rFonts w:ascii="Helvetica Neue" w:eastAsia="Times New Roman" w:hAnsi="Helvetica Neue" w:cs="Times New Roman"/>
          <w:color w:val="333333"/>
          <w:kern w:val="0"/>
          <w:sz w:val="24"/>
          <w:szCs w:val="24"/>
          <w14:ligatures w14:val="none"/>
        </w:rPr>
      </w:pPr>
      <w:r w:rsidRPr="00EF2315">
        <w:rPr>
          <w:rFonts w:ascii="Helvetica Neue" w:eastAsia="Times New Roman" w:hAnsi="Helvetica Neue" w:cs="Times New Roman"/>
          <w:color w:val="333333"/>
          <w:kern w:val="0"/>
          <w:sz w:val="24"/>
          <w:szCs w:val="24"/>
          <w14:ligatures w14:val="none"/>
        </w:rPr>
        <w:t>Graduate programs may accept 300-level courses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6939DD60" w14:textId="77777777" w:rsidR="00E56EE6" w:rsidRDefault="00E56EE6"/>
    <w:sectPr w:rsidR="00E5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2FE6"/>
    <w:multiLevelType w:val="multilevel"/>
    <w:tmpl w:val="94E0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2396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 Natalie B [G COL]">
    <w15:presenceInfo w15:providerId="AD" w15:userId="S::nbr@iastate.edu::491bfc76-29c1-42aa-8c24-b6a7b9f97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15"/>
    <w:rsid w:val="0008475C"/>
    <w:rsid w:val="006D58B2"/>
    <w:rsid w:val="00972A58"/>
    <w:rsid w:val="00E56EE6"/>
    <w:rsid w:val="00E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B695"/>
  <w15:chartTrackingRefBased/>
  <w15:docId w15:val="{CE213AD6-31F6-4EE8-8CCF-A8CCBA4D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231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315"/>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F23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EF2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Natalie B [G COL]</dc:creator>
  <cp:keywords/>
  <dc:description/>
  <cp:lastModifiedBy>Robinson, Natalie B [G COL]</cp:lastModifiedBy>
  <cp:revision>1</cp:revision>
  <dcterms:created xsi:type="dcterms:W3CDTF">2023-04-19T16:54:00Z</dcterms:created>
  <dcterms:modified xsi:type="dcterms:W3CDTF">2023-04-19T16:55:00Z</dcterms:modified>
</cp:coreProperties>
</file>