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0BBB" w14:textId="2A8182D7" w:rsidR="00D533E8" w:rsidRPr="00D533E8" w:rsidRDefault="00D533E8" w:rsidP="00D533E8">
      <w:pPr>
        <w:spacing w:before="300" w:after="150"/>
        <w:outlineLvl w:val="1"/>
        <w:rPr>
          <w:rFonts w:ascii="Helvetica Neue" w:eastAsia="Times New Roman" w:hAnsi="Helvetica Neue" w:cs="Times New Roman"/>
          <w:b/>
          <w:bCs/>
          <w:color w:val="333333"/>
          <w:kern w:val="0"/>
          <w:sz w:val="45"/>
          <w:szCs w:val="45"/>
          <w14:ligatures w14:val="none"/>
        </w:rPr>
      </w:pPr>
      <w:r w:rsidRPr="00D533E8">
        <w:rPr>
          <w:rFonts w:ascii="Helvetica Neue" w:eastAsia="Times New Roman" w:hAnsi="Helvetica Neue" w:cs="Times New Roman"/>
          <w:b/>
          <w:bCs/>
          <w:color w:val="333333"/>
          <w:kern w:val="0"/>
          <w:sz w:val="45"/>
          <w:szCs w:val="45"/>
          <w14:ligatures w14:val="none"/>
        </w:rPr>
        <w:t xml:space="preserve">3.3 - Tuition Scholarship </w:t>
      </w:r>
      <w:r w:rsidRPr="00D533E8">
        <w:rPr>
          <w:rFonts w:ascii="Helvetica Neue" w:eastAsia="Times New Roman" w:hAnsi="Helvetica Neue" w:cs="Times New Roman"/>
          <w:b/>
          <w:bCs/>
          <w:color w:val="C00000"/>
          <w:kern w:val="0"/>
          <w:sz w:val="45"/>
          <w:szCs w:val="45"/>
          <w14:ligatures w14:val="none"/>
        </w:rPr>
        <w:t>and Fee</w:t>
      </w:r>
      <w:r>
        <w:rPr>
          <w:rFonts w:ascii="Helvetica Neue" w:eastAsia="Times New Roman" w:hAnsi="Helvetica Neue" w:cs="Times New Roman"/>
          <w:b/>
          <w:bCs/>
          <w:color w:val="333333"/>
          <w:kern w:val="0"/>
          <w:sz w:val="45"/>
          <w:szCs w:val="45"/>
          <w14:ligatures w14:val="none"/>
        </w:rPr>
        <w:t xml:space="preserve"> </w:t>
      </w:r>
      <w:r w:rsidRPr="00D533E8">
        <w:rPr>
          <w:rFonts w:ascii="Helvetica Neue" w:eastAsia="Times New Roman" w:hAnsi="Helvetica Neue" w:cs="Times New Roman"/>
          <w:b/>
          <w:bCs/>
          <w:color w:val="333333"/>
          <w:kern w:val="0"/>
          <w:sz w:val="45"/>
          <w:szCs w:val="45"/>
          <w14:ligatures w14:val="none"/>
        </w:rPr>
        <w:t>Awards</w:t>
      </w:r>
    </w:p>
    <w:p w14:paraId="4097D69B" w14:textId="77777777" w:rsidR="00D533E8" w:rsidRPr="00D533E8" w:rsidRDefault="00D533E8" w:rsidP="00D533E8">
      <w:pPr>
        <w:spacing w:after="150"/>
        <w:rPr>
          <w:rFonts w:ascii="Helvetica Neue" w:eastAsia="Times New Roman" w:hAnsi="Helvetica Neue" w:cs="Times New Roman"/>
          <w:color w:val="333333"/>
          <w:kern w:val="0"/>
          <w14:ligatures w14:val="none"/>
        </w:rPr>
      </w:pPr>
      <w:r w:rsidRPr="00D533E8">
        <w:rPr>
          <w:rFonts w:ascii="Helvetica Neue" w:eastAsia="Times New Roman" w:hAnsi="Helvetica Neue" w:cs="Times New Roman"/>
          <w:color w:val="333333"/>
          <w:kern w:val="0"/>
          <w14:ligatures w14:val="none"/>
        </w:rPr>
        <w:t>Academic colleges and units appointing graduate assistants administer funds that provide tuition scholarships for eligible graduate assistants. The various programs are described below.</w:t>
      </w:r>
    </w:p>
    <w:p w14:paraId="1C10D1B3" w14:textId="77777777" w:rsidR="00D533E8" w:rsidRPr="00D533E8" w:rsidRDefault="00D533E8" w:rsidP="00D533E8">
      <w:pPr>
        <w:spacing w:before="300" w:after="150"/>
        <w:outlineLvl w:val="2"/>
        <w:rPr>
          <w:rFonts w:ascii="Helvetica Neue" w:eastAsia="Times New Roman" w:hAnsi="Helvetica Neue" w:cs="Times New Roman"/>
          <w:b/>
          <w:bCs/>
          <w:color w:val="333333"/>
          <w:kern w:val="0"/>
          <w:sz w:val="36"/>
          <w:szCs w:val="36"/>
          <w14:ligatures w14:val="none"/>
        </w:rPr>
      </w:pPr>
      <w:r w:rsidRPr="00D533E8">
        <w:rPr>
          <w:rFonts w:ascii="Helvetica Neue" w:eastAsia="Times New Roman" w:hAnsi="Helvetica Neue" w:cs="Times New Roman"/>
          <w:b/>
          <w:bCs/>
          <w:color w:val="333333"/>
          <w:kern w:val="0"/>
          <w:sz w:val="36"/>
          <w:szCs w:val="36"/>
          <w14:ligatures w14:val="none"/>
        </w:rPr>
        <w:t>3.3.1 Graduate Assistantship Tuition Scholarships</w:t>
      </w:r>
    </w:p>
    <w:p w14:paraId="4C498E41" w14:textId="554A069C" w:rsidR="00D533E8" w:rsidRPr="00D533E8" w:rsidRDefault="00D533E8" w:rsidP="00D533E8">
      <w:pPr>
        <w:spacing w:after="150"/>
        <w:rPr>
          <w:rFonts w:ascii="Helvetica Neue" w:eastAsia="Times New Roman" w:hAnsi="Helvetica Neue" w:cs="Times New Roman"/>
          <w:color w:val="333333"/>
          <w:kern w:val="0"/>
          <w14:ligatures w14:val="none"/>
        </w:rPr>
      </w:pPr>
      <w:r w:rsidRPr="00D533E8">
        <w:rPr>
          <w:rFonts w:ascii="Helvetica Neue" w:eastAsia="Times New Roman" w:hAnsi="Helvetica Neue" w:cs="Times New Roman"/>
          <w:color w:val="333333"/>
          <w:kern w:val="0"/>
          <w14:ligatures w14:val="none"/>
        </w:rPr>
        <w:t xml:space="preserve">Graduate students appointed to a graduate assistantship appointment of 1/4-time or more for at least 3 months in fall and spring terms and for 4 weeks in summer </w:t>
      </w:r>
      <w:r w:rsidRPr="00D533E8">
        <w:rPr>
          <w:rFonts w:ascii="Helvetica Neue" w:eastAsia="Times New Roman" w:hAnsi="Helvetica Neue" w:cs="Times New Roman"/>
          <w:color w:val="C00000"/>
          <w:kern w:val="0"/>
          <w14:ligatures w14:val="none"/>
        </w:rPr>
        <w:t xml:space="preserve">term are </w:t>
      </w:r>
      <w:r w:rsidRPr="00D533E8">
        <w:rPr>
          <w:rFonts w:ascii="Helvetica Neue" w:eastAsia="Times New Roman" w:hAnsi="Helvetica Neue" w:cs="Times New Roman"/>
          <w:color w:val="333333"/>
          <w:kern w:val="0"/>
          <w14:ligatures w14:val="none"/>
        </w:rPr>
        <w:t xml:space="preserve">assessed tuition at the full-time resident (in-state) rate for the fall and spring term. Summer term tuition is assessed at resident (in-state) rate for the number of credits registered for. The graduate assistantship tuition scholarships are not paid directly to the </w:t>
      </w:r>
      <w:proofErr w:type="gramStart"/>
      <w:r w:rsidRPr="00D533E8">
        <w:rPr>
          <w:rFonts w:ascii="Helvetica Neue" w:eastAsia="Times New Roman" w:hAnsi="Helvetica Neue" w:cs="Times New Roman"/>
          <w:color w:val="333333"/>
          <w:kern w:val="0"/>
          <w14:ligatures w14:val="none"/>
        </w:rPr>
        <w:t>student, but</w:t>
      </w:r>
      <w:proofErr w:type="gramEnd"/>
      <w:r w:rsidRPr="00D533E8">
        <w:rPr>
          <w:rFonts w:ascii="Helvetica Neue" w:eastAsia="Times New Roman" w:hAnsi="Helvetica Neue" w:cs="Times New Roman"/>
          <w:color w:val="333333"/>
          <w:kern w:val="0"/>
          <w14:ligatures w14:val="none"/>
        </w:rPr>
        <w:t xml:space="preserve"> are applied to the student’s tuition bill. The scholarship awards are equal to:</w:t>
      </w:r>
    </w:p>
    <w:p w14:paraId="3CE31F5E" w14:textId="77777777" w:rsidR="00D533E8" w:rsidRPr="00D533E8" w:rsidRDefault="00D533E8" w:rsidP="00D533E8">
      <w:pPr>
        <w:numPr>
          <w:ilvl w:val="0"/>
          <w:numId w:val="1"/>
        </w:numPr>
        <w:spacing w:before="100" w:beforeAutospacing="1" w:after="100" w:afterAutospacing="1"/>
        <w:rPr>
          <w:rFonts w:ascii="Helvetica Neue" w:eastAsia="Times New Roman" w:hAnsi="Helvetica Neue" w:cs="Times New Roman"/>
          <w:color w:val="333333"/>
          <w:kern w:val="0"/>
          <w14:ligatures w14:val="none"/>
        </w:rPr>
      </w:pPr>
      <w:r w:rsidRPr="00D533E8">
        <w:rPr>
          <w:rFonts w:ascii="Helvetica Neue" w:eastAsia="Times New Roman" w:hAnsi="Helvetica Neue" w:cs="Times New Roman"/>
          <w:color w:val="333333"/>
          <w:kern w:val="0"/>
          <w14:ligatures w14:val="none"/>
        </w:rPr>
        <w:t>For a master’s student:</w:t>
      </w:r>
    </w:p>
    <w:p w14:paraId="70372520" w14:textId="77777777" w:rsidR="00D533E8" w:rsidRPr="00D533E8" w:rsidRDefault="00D533E8" w:rsidP="00D533E8">
      <w:pPr>
        <w:numPr>
          <w:ilvl w:val="1"/>
          <w:numId w:val="1"/>
        </w:numPr>
        <w:spacing w:before="100" w:beforeAutospacing="1" w:after="100" w:afterAutospacing="1"/>
        <w:rPr>
          <w:rFonts w:ascii="Helvetica Neue" w:eastAsia="Times New Roman" w:hAnsi="Helvetica Neue" w:cs="Times New Roman"/>
          <w:color w:val="333333"/>
          <w:kern w:val="0"/>
          <w14:ligatures w14:val="none"/>
        </w:rPr>
      </w:pPr>
      <w:r w:rsidRPr="00D533E8">
        <w:rPr>
          <w:rFonts w:ascii="Helvetica Neue" w:eastAsia="Times New Roman" w:hAnsi="Helvetica Neue" w:cs="Times New Roman"/>
          <w:color w:val="333333"/>
          <w:kern w:val="0"/>
          <w14:ligatures w14:val="none"/>
        </w:rPr>
        <w:t>50% of full-time tuition per semester for each student on an assistantship appointment of 1/2-time or more or</w:t>
      </w:r>
    </w:p>
    <w:p w14:paraId="0E981D83" w14:textId="77777777" w:rsidR="00D533E8" w:rsidRPr="00D533E8" w:rsidRDefault="00D533E8" w:rsidP="00D533E8">
      <w:pPr>
        <w:numPr>
          <w:ilvl w:val="1"/>
          <w:numId w:val="1"/>
        </w:numPr>
        <w:spacing w:before="100" w:beforeAutospacing="1" w:after="100" w:afterAutospacing="1"/>
        <w:rPr>
          <w:rFonts w:ascii="Helvetica Neue" w:eastAsia="Times New Roman" w:hAnsi="Helvetica Neue" w:cs="Times New Roman"/>
          <w:color w:val="333333"/>
          <w:kern w:val="0"/>
          <w14:ligatures w14:val="none"/>
        </w:rPr>
      </w:pPr>
      <w:r w:rsidRPr="00D533E8">
        <w:rPr>
          <w:rFonts w:ascii="Helvetica Neue" w:eastAsia="Times New Roman" w:hAnsi="Helvetica Neue" w:cs="Times New Roman"/>
          <w:color w:val="333333"/>
          <w:kern w:val="0"/>
          <w14:ligatures w14:val="none"/>
        </w:rPr>
        <w:t>25% of full-time tuition per semester for each student on an assistantship appointment of 1/4-time or more, but less than 1/2-time.</w:t>
      </w:r>
    </w:p>
    <w:p w14:paraId="7CB0D8D1" w14:textId="77777777" w:rsidR="00D533E8" w:rsidRPr="00D533E8" w:rsidRDefault="00D533E8" w:rsidP="00D533E8">
      <w:pPr>
        <w:numPr>
          <w:ilvl w:val="0"/>
          <w:numId w:val="1"/>
        </w:numPr>
        <w:spacing w:before="100" w:beforeAutospacing="1" w:after="100" w:afterAutospacing="1"/>
        <w:rPr>
          <w:rFonts w:ascii="Helvetica Neue" w:eastAsia="Times New Roman" w:hAnsi="Helvetica Neue" w:cs="Times New Roman"/>
          <w:color w:val="333333"/>
          <w:kern w:val="0"/>
          <w14:ligatures w14:val="none"/>
        </w:rPr>
      </w:pPr>
      <w:r w:rsidRPr="00D533E8">
        <w:rPr>
          <w:rFonts w:ascii="Helvetica Neue" w:eastAsia="Times New Roman" w:hAnsi="Helvetica Neue" w:cs="Times New Roman"/>
          <w:color w:val="333333"/>
          <w:kern w:val="0"/>
          <w14:ligatures w14:val="none"/>
        </w:rPr>
        <w:t>For a doctoral (and terminal master’s program) student:</w:t>
      </w:r>
    </w:p>
    <w:p w14:paraId="277ACCE7" w14:textId="77777777" w:rsidR="00D533E8" w:rsidRPr="00D533E8" w:rsidRDefault="00D533E8" w:rsidP="00D533E8">
      <w:pPr>
        <w:numPr>
          <w:ilvl w:val="1"/>
          <w:numId w:val="1"/>
        </w:numPr>
        <w:spacing w:before="100" w:beforeAutospacing="1" w:after="100" w:afterAutospacing="1"/>
        <w:rPr>
          <w:rFonts w:ascii="Helvetica Neue" w:eastAsia="Times New Roman" w:hAnsi="Helvetica Neue" w:cs="Times New Roman"/>
          <w:color w:val="333333"/>
          <w:kern w:val="0"/>
          <w14:ligatures w14:val="none"/>
        </w:rPr>
      </w:pPr>
      <w:r w:rsidRPr="00D533E8">
        <w:rPr>
          <w:rFonts w:ascii="Helvetica Neue" w:eastAsia="Times New Roman" w:hAnsi="Helvetica Neue" w:cs="Times New Roman"/>
          <w:color w:val="333333"/>
          <w:kern w:val="0"/>
          <w14:ligatures w14:val="none"/>
        </w:rPr>
        <w:t>100% of full-time tuition per semester for each student on an assistantship appointment of 1/2-time or more or</w:t>
      </w:r>
    </w:p>
    <w:p w14:paraId="2D1380E0" w14:textId="77777777" w:rsidR="00D533E8" w:rsidRPr="00D533E8" w:rsidRDefault="00D533E8" w:rsidP="00D533E8">
      <w:pPr>
        <w:numPr>
          <w:ilvl w:val="1"/>
          <w:numId w:val="1"/>
        </w:numPr>
        <w:spacing w:before="100" w:beforeAutospacing="1" w:after="100" w:afterAutospacing="1"/>
        <w:rPr>
          <w:rFonts w:ascii="Helvetica Neue" w:eastAsia="Times New Roman" w:hAnsi="Helvetica Neue" w:cs="Times New Roman"/>
          <w:color w:val="333333"/>
          <w:kern w:val="0"/>
          <w14:ligatures w14:val="none"/>
        </w:rPr>
      </w:pPr>
      <w:r w:rsidRPr="00D533E8">
        <w:rPr>
          <w:rFonts w:ascii="Helvetica Neue" w:eastAsia="Times New Roman" w:hAnsi="Helvetica Neue" w:cs="Times New Roman"/>
          <w:color w:val="333333"/>
          <w:kern w:val="0"/>
          <w14:ligatures w14:val="none"/>
        </w:rPr>
        <w:t>50% of full-time tuition per semester for each student on an assistantship appointment of 1/4-time or more, but less than 1/2-time.</w:t>
      </w:r>
    </w:p>
    <w:p w14:paraId="28B78DC0" w14:textId="5E0FE64A" w:rsidR="00D533E8" w:rsidRPr="00D533E8" w:rsidRDefault="00D533E8" w:rsidP="00D533E8">
      <w:pPr>
        <w:spacing w:after="150"/>
        <w:rPr>
          <w:rFonts w:ascii="Helvetica Neue" w:eastAsia="Times New Roman" w:hAnsi="Helvetica Neue" w:cs="Times New Roman"/>
          <w:color w:val="333333"/>
          <w:kern w:val="0"/>
          <w14:ligatures w14:val="none"/>
        </w:rPr>
      </w:pPr>
      <w:r w:rsidRPr="00D533E8">
        <w:rPr>
          <w:rFonts w:ascii="Helvetica Neue" w:eastAsia="Times New Roman" w:hAnsi="Helvetica Neue" w:cs="Times New Roman"/>
          <w:color w:val="333333"/>
          <w:kern w:val="0"/>
          <w14:ligatures w14:val="none"/>
        </w:rPr>
        <w:t xml:space="preserve">For fall and spring semesters, a student must be on appointment for at least three months to qualify for a tuition scholarship. For summer session, a student must be on appointment for at least four weeks during the term to qualify for </w:t>
      </w:r>
      <w:proofErr w:type="gramStart"/>
      <w:r w:rsidRPr="00D533E8">
        <w:rPr>
          <w:rFonts w:ascii="Helvetica Neue" w:eastAsia="Times New Roman" w:hAnsi="Helvetica Neue" w:cs="Times New Roman"/>
          <w:color w:val="333333"/>
          <w:kern w:val="0"/>
          <w14:ligatures w14:val="none"/>
        </w:rPr>
        <w:t>a  tuition</w:t>
      </w:r>
      <w:proofErr w:type="gramEnd"/>
      <w:r w:rsidRPr="00D533E8">
        <w:rPr>
          <w:rFonts w:ascii="Helvetica Neue" w:eastAsia="Times New Roman" w:hAnsi="Helvetica Neue" w:cs="Times New Roman"/>
          <w:color w:val="333333"/>
          <w:kern w:val="0"/>
          <w14:ligatures w14:val="none"/>
        </w:rPr>
        <w:t xml:space="preserve"> scholarship. For all terms, appointments must have been processed by the Graduate College before the end of the first full month of classes (i.e., usually around the fifth week of the fall or spring semesters). Graduate tuition scholarships not used by the due date of the second fee payment installment will be forfeited. Students who will not be on appointment for the summer session may still be eligible for the resident (GA) tuition rate. This tuition rate is restricted to a summer session following a nine-month appointment. No action is required to receive the resident tuition rate in the summer for students who held assistantships the prior fall and spring terms.</w:t>
      </w:r>
    </w:p>
    <w:p w14:paraId="09FADEA5" w14:textId="123B48F8" w:rsidR="00D533E8" w:rsidRPr="00D533E8" w:rsidRDefault="00D533E8" w:rsidP="00D533E8">
      <w:pPr>
        <w:spacing w:before="300" w:after="150"/>
        <w:outlineLvl w:val="2"/>
        <w:rPr>
          <w:rFonts w:ascii="Helvetica Neue" w:eastAsia="Times New Roman" w:hAnsi="Helvetica Neue" w:cs="Times New Roman"/>
          <w:b/>
          <w:bCs/>
          <w:color w:val="C00000"/>
          <w:kern w:val="0"/>
          <w:sz w:val="36"/>
          <w:szCs w:val="36"/>
          <w14:ligatures w14:val="none"/>
        </w:rPr>
      </w:pPr>
      <w:r w:rsidRPr="00D533E8">
        <w:rPr>
          <w:rFonts w:ascii="Helvetica Neue" w:eastAsia="Times New Roman" w:hAnsi="Helvetica Neue" w:cs="Times New Roman"/>
          <w:b/>
          <w:bCs/>
          <w:color w:val="C00000"/>
          <w:kern w:val="0"/>
          <w:sz w:val="36"/>
          <w:szCs w:val="36"/>
          <w14:ligatures w14:val="none"/>
        </w:rPr>
        <w:t>3.3.</w:t>
      </w:r>
      <w:r w:rsidRPr="00D533E8">
        <w:rPr>
          <w:rFonts w:ascii="Helvetica Neue" w:eastAsia="Times New Roman" w:hAnsi="Helvetica Neue" w:cs="Times New Roman"/>
          <w:b/>
          <w:bCs/>
          <w:color w:val="C00000"/>
          <w:kern w:val="0"/>
          <w:sz w:val="36"/>
          <w:szCs w:val="36"/>
          <w14:ligatures w14:val="none"/>
        </w:rPr>
        <w:t>2</w:t>
      </w:r>
      <w:r w:rsidRPr="00D533E8">
        <w:rPr>
          <w:rFonts w:ascii="Helvetica Neue" w:eastAsia="Times New Roman" w:hAnsi="Helvetica Neue" w:cs="Times New Roman"/>
          <w:b/>
          <w:bCs/>
          <w:color w:val="C00000"/>
          <w:kern w:val="0"/>
          <w:sz w:val="36"/>
          <w:szCs w:val="36"/>
          <w14:ligatures w14:val="none"/>
        </w:rPr>
        <w:t xml:space="preserve"> </w:t>
      </w:r>
      <w:r w:rsidRPr="00D533E8">
        <w:rPr>
          <w:rFonts w:ascii="Helvetica Neue" w:eastAsia="Times New Roman" w:hAnsi="Helvetica Neue" w:cs="Times New Roman"/>
          <w:b/>
          <w:bCs/>
          <w:color w:val="C00000"/>
          <w:kern w:val="0"/>
          <w:sz w:val="36"/>
          <w:szCs w:val="36"/>
          <w14:ligatures w14:val="none"/>
        </w:rPr>
        <w:t>Awards to Offset Mandatory Fees</w:t>
      </w:r>
    </w:p>
    <w:p w14:paraId="42809C7E" w14:textId="370BFD4B" w:rsidR="007C5128" w:rsidRDefault="00D533E8" w:rsidP="00D533E8">
      <w:pPr>
        <w:rPr>
          <w:rFonts w:ascii="Helvetica Neue" w:eastAsia="Times New Roman" w:hAnsi="Helvetica Neue" w:cs="Times New Roman"/>
          <w:color w:val="C00000"/>
          <w:kern w:val="0"/>
          <w14:ligatures w14:val="none"/>
        </w:rPr>
      </w:pPr>
      <w:r w:rsidRPr="00D533E8">
        <w:rPr>
          <w:rFonts w:ascii="Helvetica Neue" w:eastAsia="Times New Roman" w:hAnsi="Helvetica Neue" w:cs="Times New Roman"/>
          <w:color w:val="C00000"/>
          <w:kern w:val="0"/>
          <w14:ligatures w14:val="none"/>
        </w:rPr>
        <w:t xml:space="preserve">Graduate </w:t>
      </w:r>
      <w:proofErr w:type="spellStart"/>
      <w:r w:rsidRPr="00D533E8">
        <w:rPr>
          <w:rFonts w:ascii="Helvetica Neue" w:eastAsia="Times New Roman" w:hAnsi="Helvetica Neue" w:cs="Times New Roman"/>
          <w:color w:val="C00000"/>
          <w:kern w:val="0"/>
          <w14:ligatures w14:val="none"/>
        </w:rPr>
        <w:t>students ap</w:t>
      </w:r>
      <w:proofErr w:type="spellEnd"/>
      <w:r w:rsidRPr="00D533E8">
        <w:rPr>
          <w:rFonts w:ascii="Helvetica Neue" w:eastAsia="Times New Roman" w:hAnsi="Helvetica Neue" w:cs="Times New Roman"/>
          <w:color w:val="C00000"/>
          <w:kern w:val="0"/>
          <w14:ligatures w14:val="none"/>
        </w:rPr>
        <w:t xml:space="preserve">pointed to a graduate assistantship appointment of 1/4-time or more for at least 3 months in fall and spring terms and for 4 weeks in summer term </w:t>
      </w:r>
      <w:r w:rsidRPr="00D533E8">
        <w:rPr>
          <w:rFonts w:ascii="Helvetica Neue" w:eastAsia="Times New Roman" w:hAnsi="Helvetica Neue" w:cs="Times New Roman"/>
          <w:color w:val="C00000"/>
          <w:kern w:val="0"/>
          <w14:ligatures w14:val="none"/>
        </w:rPr>
        <w:lastRenderedPageBreak/>
        <w:t>receive a 50% award for the Technology, Health, and Health Facility Fee</w:t>
      </w:r>
      <w:r w:rsidRPr="00D533E8">
        <w:rPr>
          <w:rFonts w:ascii="Helvetica Neue" w:eastAsia="Times New Roman" w:hAnsi="Helvetica Neue" w:cs="Times New Roman"/>
          <w:color w:val="C00000"/>
          <w:kern w:val="0"/>
          <w14:ligatures w14:val="none"/>
        </w:rPr>
        <w:t>.</w:t>
      </w:r>
      <w:r>
        <w:rPr>
          <w:rFonts w:ascii="Helvetica Neue" w:eastAsia="Times New Roman" w:hAnsi="Helvetica Neue" w:cs="Times New Roman"/>
          <w:color w:val="C00000"/>
          <w:kern w:val="0"/>
          <w14:ligatures w14:val="none"/>
        </w:rPr>
        <w:t xml:space="preserve">  (Awards for Health and Health Facility fee become effective fall semester 2023.)</w:t>
      </w:r>
    </w:p>
    <w:p w14:paraId="7A8D9B52" w14:textId="77777777" w:rsidR="00D533E8" w:rsidRDefault="00D533E8" w:rsidP="00D533E8">
      <w:pPr>
        <w:rPr>
          <w:rFonts w:ascii="Helvetica Neue" w:eastAsia="Times New Roman" w:hAnsi="Helvetica Neue" w:cs="Times New Roman"/>
          <w:color w:val="C00000"/>
          <w:kern w:val="0"/>
          <w14:ligatures w14:val="none"/>
        </w:rPr>
      </w:pPr>
    </w:p>
    <w:p w14:paraId="1A3E4368" w14:textId="77777777" w:rsidR="00D533E8" w:rsidRDefault="00D533E8" w:rsidP="00D533E8">
      <w:pPr>
        <w:rPr>
          <w:rFonts w:ascii="Helvetica Neue" w:eastAsia="Times New Roman" w:hAnsi="Helvetica Neue" w:cs="Times New Roman"/>
          <w:color w:val="C00000"/>
          <w:kern w:val="0"/>
          <w14:ligatures w14:val="none"/>
        </w:rPr>
      </w:pPr>
    </w:p>
    <w:p w14:paraId="39AED191" w14:textId="3969A60A" w:rsidR="00D533E8" w:rsidRPr="00D533E8" w:rsidRDefault="00D533E8" w:rsidP="00D533E8">
      <w:pPr>
        <w:rPr>
          <w:i/>
          <w:iCs/>
          <w:color w:val="000000" w:themeColor="text1"/>
        </w:rPr>
      </w:pPr>
      <w:r w:rsidRPr="00D533E8">
        <w:rPr>
          <w:rFonts w:ascii="Helvetica Neue" w:eastAsia="Times New Roman" w:hAnsi="Helvetica Neue" w:cs="Times New Roman"/>
          <w:i/>
          <w:iCs/>
          <w:color w:val="000000" w:themeColor="text1"/>
          <w:kern w:val="0"/>
          <w14:ligatures w14:val="none"/>
        </w:rPr>
        <w:t>Renumber existing 3.3.2 and 3.3.3 to 3.3.3 and 3.3.4, respectively.</w:t>
      </w:r>
    </w:p>
    <w:sectPr w:rsidR="00D533E8" w:rsidRPr="00D53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34A2D"/>
    <w:multiLevelType w:val="multilevel"/>
    <w:tmpl w:val="C4184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691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E8"/>
    <w:rsid w:val="00200332"/>
    <w:rsid w:val="004D6FF4"/>
    <w:rsid w:val="007C5128"/>
    <w:rsid w:val="00D533E8"/>
    <w:rsid w:val="00F41B4A"/>
    <w:rsid w:val="00FD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AAEE2F"/>
  <w15:chartTrackingRefBased/>
  <w15:docId w15:val="{5F7CDFD8-2AAA-FB46-A873-CB11BB4A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533E8"/>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D533E8"/>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33E8"/>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D533E8"/>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D533E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1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William R [G COL]</dc:creator>
  <cp:keywords/>
  <dc:description/>
  <cp:lastModifiedBy>Graves, William R [G COL]</cp:lastModifiedBy>
  <cp:revision>2</cp:revision>
  <dcterms:created xsi:type="dcterms:W3CDTF">2023-04-26T15:26:00Z</dcterms:created>
  <dcterms:modified xsi:type="dcterms:W3CDTF">2023-04-26T15:37:00Z</dcterms:modified>
</cp:coreProperties>
</file>