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1F8" w:rsidRDefault="00B171F8">
      <w:pPr>
        <w:rPr>
          <w:sz w:val="22"/>
          <w:szCs w:val="22"/>
        </w:rPr>
      </w:pPr>
    </w:p>
    <w:p w:rsidR="00B171F8" w:rsidRDefault="00FB68A9">
      <w:pPr>
        <w:jc w:val="center"/>
        <w:rPr>
          <w:b/>
          <w:sz w:val="22"/>
          <w:szCs w:val="22"/>
          <w:u w:val="single"/>
        </w:rPr>
      </w:pPr>
      <w:r>
        <w:rPr>
          <w:b/>
          <w:sz w:val="22"/>
          <w:szCs w:val="22"/>
          <w:u w:val="single"/>
        </w:rPr>
        <w:t>PROGRAM APPROVAL PROCESS</w:t>
      </w:r>
    </w:p>
    <w:p w:rsidR="00B171F8" w:rsidRDefault="00FB68A9">
      <w:pPr>
        <w:jc w:val="center"/>
        <w:rPr>
          <w:sz w:val="22"/>
          <w:szCs w:val="22"/>
        </w:rPr>
      </w:pPr>
      <w:r>
        <w:rPr>
          <w:b/>
          <w:sz w:val="22"/>
          <w:szCs w:val="22"/>
        </w:rPr>
        <w:t>(Revised June 2022)</w:t>
      </w:r>
    </w:p>
    <w:p w:rsidR="00B171F8" w:rsidRDefault="00B171F8">
      <w:pPr>
        <w:rPr>
          <w:sz w:val="22"/>
          <w:szCs w:val="22"/>
        </w:rPr>
      </w:pPr>
    </w:p>
    <w:p w:rsidR="00B171F8" w:rsidRDefault="00B171F8">
      <w:pPr>
        <w:jc w:val="both"/>
        <w:rPr>
          <w:sz w:val="22"/>
          <w:szCs w:val="22"/>
        </w:rPr>
      </w:pPr>
    </w:p>
    <w:p w:rsidR="00B171F8" w:rsidRDefault="00FB68A9">
      <w:pPr>
        <w:jc w:val="both"/>
        <w:rPr>
          <w:sz w:val="22"/>
          <w:szCs w:val="22"/>
        </w:rPr>
      </w:pPr>
      <w:r>
        <w:rPr>
          <w:b/>
          <w:sz w:val="22"/>
          <w:szCs w:val="22"/>
          <w:u w:val="single"/>
        </w:rPr>
        <w:t>Highlights of the Program Approval Process:</w:t>
      </w:r>
    </w:p>
    <w:p w:rsidR="00B171F8" w:rsidRDefault="00B171F8">
      <w:pPr>
        <w:jc w:val="both"/>
        <w:rPr>
          <w:sz w:val="22"/>
          <w:szCs w:val="22"/>
        </w:rPr>
      </w:pPr>
    </w:p>
    <w:p w:rsidR="00B171F8" w:rsidRDefault="00FB68A9">
      <w:pPr>
        <w:numPr>
          <w:ilvl w:val="0"/>
          <w:numId w:val="1"/>
        </w:numPr>
        <w:ind w:left="720" w:right="-72" w:hanging="720"/>
        <w:jc w:val="both"/>
        <w:rPr>
          <w:sz w:val="22"/>
          <w:szCs w:val="22"/>
        </w:rPr>
      </w:pPr>
      <w:r>
        <w:rPr>
          <w:sz w:val="22"/>
          <w:szCs w:val="22"/>
        </w:rPr>
        <w:t>The Regent universities shall submit the name and educational level of proposed programs that have already undergone an initial institutional review, are currently undergoing an in-depth institutional review, and are likely to be submitted for program approval by the Board of Regents.  The proposed program must reside on the program planning list maintained in the Board office for at least three months prior to submitting a program proposal to allow sufficient time for discussion within the three Regent universities.</w:t>
      </w:r>
    </w:p>
    <w:p w:rsidR="00B171F8" w:rsidRDefault="00FB68A9">
      <w:pPr>
        <w:numPr>
          <w:ilvl w:val="0"/>
          <w:numId w:val="1"/>
        </w:numPr>
        <w:spacing w:before="120"/>
        <w:ind w:left="720" w:right="-72" w:hanging="720"/>
        <w:jc w:val="both"/>
        <w:rPr>
          <w:sz w:val="22"/>
          <w:szCs w:val="22"/>
        </w:rPr>
      </w:pPr>
      <w:r>
        <w:rPr>
          <w:sz w:val="22"/>
          <w:szCs w:val="22"/>
        </w:rPr>
        <w:t>The Board Office and the Council of Provosts shall review the annual program planning list at each Council of Provosts meeting.</w:t>
      </w:r>
    </w:p>
    <w:p w:rsidR="00B171F8" w:rsidRDefault="00FB68A9">
      <w:pPr>
        <w:numPr>
          <w:ilvl w:val="0"/>
          <w:numId w:val="1"/>
        </w:numPr>
        <w:spacing w:before="120"/>
        <w:ind w:left="720" w:right="-72" w:hanging="720"/>
        <w:jc w:val="both"/>
        <w:rPr>
          <w:sz w:val="22"/>
          <w:szCs w:val="22"/>
        </w:rPr>
      </w:pPr>
      <w:r>
        <w:rPr>
          <w:sz w:val="22"/>
          <w:szCs w:val="22"/>
        </w:rPr>
        <w:t xml:space="preserve">The universities shall complete their in-depth review of the proposed programs and submit their proposals to the Board Office using a program approval format developed by the Board Office (Form A).  </w:t>
      </w:r>
    </w:p>
    <w:p w:rsidR="00B171F8" w:rsidRDefault="00FB68A9">
      <w:pPr>
        <w:numPr>
          <w:ilvl w:val="0"/>
          <w:numId w:val="1"/>
        </w:numPr>
        <w:spacing w:before="120"/>
        <w:ind w:left="720" w:right="-72" w:hanging="720"/>
        <w:jc w:val="both"/>
        <w:rPr>
          <w:sz w:val="22"/>
          <w:szCs w:val="22"/>
        </w:rPr>
      </w:pPr>
      <w:r>
        <w:rPr>
          <w:sz w:val="22"/>
          <w:szCs w:val="22"/>
        </w:rPr>
        <w:t>Letters of support from the other universities must be included with the program proposal.</w:t>
      </w:r>
    </w:p>
    <w:p w:rsidR="00B171F8" w:rsidRDefault="00FB68A9">
      <w:pPr>
        <w:numPr>
          <w:ilvl w:val="0"/>
          <w:numId w:val="1"/>
        </w:numPr>
        <w:spacing w:before="120"/>
        <w:ind w:left="720" w:right="-72" w:hanging="720"/>
        <w:jc w:val="both"/>
        <w:rPr>
          <w:sz w:val="22"/>
          <w:szCs w:val="22"/>
        </w:rPr>
      </w:pPr>
      <w:r>
        <w:rPr>
          <w:sz w:val="22"/>
          <w:szCs w:val="22"/>
        </w:rPr>
        <w:t>A review by the Iowa Coordinating Council for Post-High School Education (ICCPHSE) shall also occur prior to being submitted for Board approval.  A program with unresolved concerns by the ICCPHSE should be so noted.</w:t>
      </w:r>
    </w:p>
    <w:p w:rsidR="00B171F8" w:rsidRDefault="00FB68A9">
      <w:pPr>
        <w:numPr>
          <w:ilvl w:val="0"/>
          <w:numId w:val="1"/>
        </w:numPr>
        <w:spacing w:before="120"/>
        <w:ind w:left="720" w:right="-72" w:hanging="720"/>
        <w:jc w:val="both"/>
        <w:rPr>
          <w:sz w:val="22"/>
          <w:szCs w:val="22"/>
        </w:rPr>
      </w:pPr>
      <w:r>
        <w:rPr>
          <w:sz w:val="22"/>
          <w:szCs w:val="22"/>
        </w:rPr>
        <w:t>The program proposals shall be reviewed in-depth by the Council of Provosts and the Board Office.</w:t>
      </w:r>
    </w:p>
    <w:p w:rsidR="00B171F8" w:rsidRDefault="00FB68A9">
      <w:pPr>
        <w:numPr>
          <w:ilvl w:val="0"/>
          <w:numId w:val="1"/>
        </w:numPr>
        <w:tabs>
          <w:tab w:val="right" w:pos="9648"/>
        </w:tabs>
        <w:spacing w:before="120"/>
        <w:ind w:left="720" w:hanging="720"/>
        <w:jc w:val="both"/>
        <w:rPr>
          <w:sz w:val="22"/>
          <w:szCs w:val="22"/>
        </w:rPr>
      </w:pPr>
      <w:r>
        <w:rPr>
          <w:sz w:val="22"/>
          <w:szCs w:val="22"/>
        </w:rPr>
        <w:t>With the recommendation for approval by the Board Office and the Council of Provosts, the program proposal shall be submitted to the Board of Regents Academic Affairs Committee and Board of Regents for discussion and action.</w:t>
      </w:r>
    </w:p>
    <w:p w:rsidR="00B171F8" w:rsidRDefault="00FB68A9">
      <w:pPr>
        <w:numPr>
          <w:ilvl w:val="0"/>
          <w:numId w:val="1"/>
        </w:numPr>
        <w:spacing w:before="120"/>
        <w:ind w:left="720" w:right="-72" w:hanging="720"/>
        <w:jc w:val="both"/>
        <w:rPr>
          <w:sz w:val="22"/>
          <w:szCs w:val="22"/>
        </w:rPr>
        <w:sectPr w:rsidR="00B171F8">
          <w:footerReference w:type="even" r:id="rId8"/>
          <w:footerReference w:type="default" r:id="rId9"/>
          <w:pgSz w:w="12240" w:h="15840"/>
          <w:pgMar w:top="1296" w:right="1296" w:bottom="1296" w:left="1296" w:header="720" w:footer="720" w:gutter="0"/>
          <w:pgNumType w:start="1"/>
          <w:cols w:space="720"/>
        </w:sectPr>
      </w:pPr>
      <w:r>
        <w:rPr>
          <w:sz w:val="22"/>
          <w:szCs w:val="22"/>
        </w:rPr>
        <w:t>Substantial expenditures for the proposed program or advertising/marketing of the proposed program shall not occur until after the program is approved by the Board of Regents.  This means that the institutions shall not hire any new faculty, secure facilities, develop curriculum, or advertise the program until it has been approved by the Board of Regents.</w:t>
      </w:r>
    </w:p>
    <w:p w:rsidR="00B171F8" w:rsidRDefault="00B171F8">
      <w:pPr>
        <w:jc w:val="center"/>
        <w:rPr>
          <w:b/>
          <w:sz w:val="22"/>
          <w:szCs w:val="22"/>
        </w:rPr>
      </w:pPr>
    </w:p>
    <w:p w:rsidR="00B171F8" w:rsidRDefault="00FB68A9">
      <w:pPr>
        <w:jc w:val="center"/>
        <w:rPr>
          <w:b/>
          <w:sz w:val="22"/>
          <w:szCs w:val="22"/>
        </w:rPr>
      </w:pPr>
      <w:r>
        <w:rPr>
          <w:b/>
          <w:sz w:val="22"/>
          <w:szCs w:val="22"/>
        </w:rPr>
        <w:t>FORM A</w:t>
      </w:r>
    </w:p>
    <w:p w:rsidR="00B171F8" w:rsidRDefault="00FB68A9">
      <w:pPr>
        <w:jc w:val="center"/>
        <w:rPr>
          <w:b/>
          <w:sz w:val="22"/>
          <w:szCs w:val="22"/>
        </w:rPr>
      </w:pPr>
      <w:r>
        <w:rPr>
          <w:b/>
          <w:sz w:val="22"/>
          <w:szCs w:val="22"/>
        </w:rPr>
        <w:t>Board of Regents, State of Iowa</w:t>
      </w:r>
    </w:p>
    <w:p w:rsidR="00B171F8" w:rsidRDefault="00B171F8">
      <w:pPr>
        <w:jc w:val="center"/>
        <w:rPr>
          <w:b/>
          <w:sz w:val="22"/>
          <w:szCs w:val="22"/>
        </w:rPr>
      </w:pPr>
    </w:p>
    <w:p w:rsidR="00B171F8" w:rsidRDefault="00FB68A9">
      <w:pPr>
        <w:jc w:val="center"/>
        <w:rPr>
          <w:b/>
          <w:sz w:val="22"/>
          <w:szCs w:val="22"/>
        </w:rPr>
      </w:pPr>
      <w:r>
        <w:rPr>
          <w:b/>
          <w:sz w:val="22"/>
          <w:szCs w:val="22"/>
        </w:rPr>
        <w:t>REQUEST TO IMPLEMENT A NEW BACCALAUREATE, MASTERS,</w:t>
      </w:r>
    </w:p>
    <w:p w:rsidR="00B171F8" w:rsidRDefault="00FB68A9">
      <w:pPr>
        <w:jc w:val="center"/>
        <w:rPr>
          <w:b/>
          <w:sz w:val="22"/>
          <w:szCs w:val="22"/>
        </w:rPr>
      </w:pPr>
      <w:r>
        <w:rPr>
          <w:b/>
          <w:sz w:val="22"/>
          <w:szCs w:val="22"/>
        </w:rPr>
        <w:t>DOCTORAL, OR PROFESSIONAL DEGREE PROGRAM</w:t>
      </w:r>
    </w:p>
    <w:p w:rsidR="00B171F8" w:rsidRDefault="00B171F8">
      <w:pPr>
        <w:rPr>
          <w:sz w:val="22"/>
          <w:szCs w:val="22"/>
        </w:rPr>
      </w:pPr>
    </w:p>
    <w:p w:rsidR="00B171F8" w:rsidRDefault="00FB68A9">
      <w:pPr>
        <w:jc w:val="both"/>
        <w:rPr>
          <w:sz w:val="22"/>
          <w:szCs w:val="22"/>
        </w:rPr>
      </w:pPr>
      <w:r>
        <w:rPr>
          <w:sz w:val="22"/>
          <w:szCs w:val="22"/>
          <w:u w:val="single"/>
        </w:rPr>
        <w:t>THE PURPOSE OF ACADEMIC PROGRAM PLANNING</w:t>
      </w:r>
      <w:r>
        <w:rPr>
          <w:sz w:val="22"/>
          <w:szCs w:val="22"/>
        </w:rPr>
        <w:t>:  Planning a new academic degree program provides an opportunity for a Regent university to demonstrate need and demand as well as the university’s ability to offer a quality program that is not unnecessarily duplicative of other similar programs offered by colleges and universities in Iowa.</w:t>
      </w:r>
    </w:p>
    <w:p w:rsidR="00B171F8" w:rsidRDefault="00B171F8">
      <w:pPr>
        <w:jc w:val="both"/>
        <w:rPr>
          <w:sz w:val="22"/>
          <w:szCs w:val="22"/>
        </w:rPr>
      </w:pPr>
    </w:p>
    <w:p w:rsidR="00B171F8" w:rsidRDefault="00FB68A9">
      <w:pPr>
        <w:tabs>
          <w:tab w:val="right" w:pos="10080"/>
        </w:tabs>
        <w:jc w:val="both"/>
        <w:rPr>
          <w:sz w:val="22"/>
          <w:szCs w:val="22"/>
        </w:rPr>
      </w:pPr>
      <w:r>
        <w:rPr>
          <w:sz w:val="22"/>
          <w:szCs w:val="22"/>
        </w:rPr>
        <w:t>Institution:  Iowa State University</w:t>
      </w:r>
    </w:p>
    <w:p w:rsidR="00B171F8" w:rsidRDefault="00FB68A9">
      <w:pPr>
        <w:tabs>
          <w:tab w:val="right" w:pos="10080"/>
        </w:tabs>
        <w:spacing w:before="120"/>
        <w:jc w:val="both"/>
        <w:rPr>
          <w:sz w:val="22"/>
          <w:szCs w:val="22"/>
        </w:rPr>
      </w:pPr>
      <w:r>
        <w:rPr>
          <w:sz w:val="22"/>
          <w:szCs w:val="22"/>
        </w:rPr>
        <w:t>CIP Discipline Specialty Title:  Applied Statistics, General</w:t>
      </w:r>
    </w:p>
    <w:p w:rsidR="00B171F8" w:rsidRDefault="00FB68A9">
      <w:pPr>
        <w:tabs>
          <w:tab w:val="right" w:pos="10080"/>
        </w:tabs>
        <w:spacing w:before="120"/>
        <w:jc w:val="both"/>
        <w:rPr>
          <w:sz w:val="22"/>
          <w:szCs w:val="22"/>
        </w:rPr>
      </w:pPr>
      <w:r>
        <w:rPr>
          <w:sz w:val="22"/>
          <w:szCs w:val="22"/>
        </w:rPr>
        <w:t>CIP Discipline Specialty Number (six digits):  27.0601</w:t>
      </w:r>
    </w:p>
    <w:p w:rsidR="00B171F8" w:rsidRDefault="00FB68A9">
      <w:pPr>
        <w:spacing w:before="120"/>
        <w:jc w:val="both"/>
        <w:rPr>
          <w:sz w:val="22"/>
          <w:szCs w:val="22"/>
        </w:rPr>
      </w:pPr>
      <w:r>
        <w:rPr>
          <w:sz w:val="22"/>
          <w:szCs w:val="22"/>
        </w:rPr>
        <w:t>Level:</w:t>
      </w:r>
      <w:r>
        <w:rPr>
          <w:sz w:val="22"/>
          <w:szCs w:val="22"/>
        </w:rPr>
        <w:tab/>
        <w:t>Professional</w:t>
      </w:r>
    </w:p>
    <w:p w:rsidR="00B171F8" w:rsidRDefault="00FB68A9">
      <w:pPr>
        <w:spacing w:before="120"/>
        <w:jc w:val="both"/>
        <w:rPr>
          <w:sz w:val="22"/>
          <w:szCs w:val="22"/>
        </w:rPr>
      </w:pPr>
      <w:r>
        <w:rPr>
          <w:sz w:val="22"/>
          <w:szCs w:val="22"/>
        </w:rPr>
        <w:t xml:space="preserve">Title of Proposed Program:  Master of Applied Statistics </w:t>
      </w:r>
    </w:p>
    <w:p w:rsidR="00B171F8" w:rsidRDefault="00FB68A9">
      <w:pPr>
        <w:spacing w:before="120"/>
        <w:jc w:val="both"/>
        <w:rPr>
          <w:sz w:val="22"/>
          <w:szCs w:val="22"/>
        </w:rPr>
      </w:pPr>
      <w:r>
        <w:rPr>
          <w:sz w:val="22"/>
          <w:szCs w:val="22"/>
        </w:rPr>
        <w:t>Degree Abbreviation (e.g., B.S., B.A., M.A., Ph.D.):</w:t>
      </w:r>
      <w:r>
        <w:rPr>
          <w:sz w:val="22"/>
          <w:szCs w:val="22"/>
        </w:rPr>
        <w:tab/>
        <w:t>M.A.S.</w:t>
      </w:r>
    </w:p>
    <w:p w:rsidR="004D6CC3" w:rsidRDefault="004D6CC3">
      <w:pPr>
        <w:spacing w:before="120"/>
        <w:jc w:val="both"/>
        <w:rPr>
          <w:sz w:val="22"/>
          <w:szCs w:val="22"/>
        </w:rPr>
      </w:pPr>
      <w:r w:rsidRPr="008D6A23">
        <w:rPr>
          <w:sz w:val="22"/>
          <w:szCs w:val="22"/>
        </w:rPr>
        <w:t>Mode(s) of Delivery (check all that apply):  On-campus (face-to-face) __</w:t>
      </w:r>
      <w:proofErr w:type="gramStart"/>
      <w:r w:rsidRPr="008D6A23">
        <w:rPr>
          <w:sz w:val="22"/>
          <w:szCs w:val="22"/>
        </w:rPr>
        <w:t>_  Off</w:t>
      </w:r>
      <w:proofErr w:type="gramEnd"/>
      <w:r w:rsidRPr="008D6A23">
        <w:rPr>
          <w:sz w:val="22"/>
          <w:szCs w:val="22"/>
        </w:rPr>
        <w:t>-campus (face-to-face) ___  Online __</w:t>
      </w:r>
      <w:r w:rsidRPr="004D6CC3">
        <w:rPr>
          <w:sz w:val="22"/>
          <w:szCs w:val="22"/>
          <w:u w:val="single"/>
        </w:rPr>
        <w:t>X</w:t>
      </w:r>
      <w:r w:rsidRPr="008D6A23">
        <w:rPr>
          <w:sz w:val="22"/>
          <w:szCs w:val="22"/>
        </w:rPr>
        <w:t>__  Hybrid  _____  Other _</w:t>
      </w:r>
      <w:r w:rsidRPr="004D6CC3">
        <w:rPr>
          <w:sz w:val="22"/>
          <w:szCs w:val="22"/>
          <w:u w:val="single"/>
        </w:rPr>
        <w:t>X</w:t>
      </w:r>
      <w:r w:rsidRPr="008D6A23">
        <w:rPr>
          <w:sz w:val="22"/>
          <w:szCs w:val="22"/>
        </w:rPr>
        <w:t>__</w:t>
      </w:r>
      <w:r>
        <w:rPr>
          <w:sz w:val="22"/>
          <w:szCs w:val="22"/>
        </w:rPr>
        <w:t xml:space="preserve"> (all courses available online and some also available in person)</w:t>
      </w:r>
    </w:p>
    <w:p w:rsidR="00B171F8" w:rsidRDefault="00FB68A9">
      <w:pPr>
        <w:spacing w:before="120"/>
        <w:jc w:val="both"/>
        <w:rPr>
          <w:sz w:val="22"/>
          <w:szCs w:val="22"/>
        </w:rPr>
      </w:pPr>
      <w:r>
        <w:rPr>
          <w:sz w:val="22"/>
          <w:szCs w:val="22"/>
        </w:rPr>
        <w:t>Approximate date to establish degree:  August 2023</w:t>
      </w:r>
    </w:p>
    <w:p w:rsidR="00B171F8" w:rsidRDefault="00FB68A9">
      <w:pPr>
        <w:tabs>
          <w:tab w:val="right" w:pos="10080"/>
        </w:tabs>
        <w:spacing w:before="120"/>
        <w:jc w:val="both"/>
        <w:rPr>
          <w:sz w:val="22"/>
          <w:szCs w:val="22"/>
        </w:rPr>
      </w:pPr>
      <w:r>
        <w:rPr>
          <w:sz w:val="22"/>
          <w:szCs w:val="22"/>
        </w:rPr>
        <w:t>Contact person: Dan Nettleton, 515-294-7754, dnett@iastate.edu</w:t>
      </w:r>
    </w:p>
    <w:p w:rsidR="00B171F8" w:rsidRDefault="00FB68A9">
      <w:pPr>
        <w:tabs>
          <w:tab w:val="right" w:pos="10080"/>
        </w:tabs>
        <w:spacing w:before="120"/>
        <w:jc w:val="both"/>
        <w:rPr>
          <w:sz w:val="22"/>
          <w:szCs w:val="22"/>
        </w:rPr>
      </w:pPr>
      <w:r>
        <w:rPr>
          <w:sz w:val="22"/>
          <w:szCs w:val="22"/>
        </w:rPr>
        <w:t>College that will administer new program:  Liberal Arts and Sciences (LAS)</w:t>
      </w:r>
    </w:p>
    <w:p w:rsidR="00B171F8" w:rsidRDefault="00B171F8">
      <w:pPr>
        <w:jc w:val="both"/>
        <w:rPr>
          <w:sz w:val="22"/>
          <w:szCs w:val="22"/>
        </w:rPr>
      </w:pPr>
    </w:p>
    <w:p w:rsidR="00B171F8" w:rsidRDefault="00FB68A9">
      <w:pPr>
        <w:jc w:val="both"/>
        <w:rPr>
          <w:sz w:val="22"/>
          <w:szCs w:val="22"/>
        </w:rPr>
      </w:pPr>
      <w:r>
        <w:rPr>
          <w:sz w:val="22"/>
          <w:szCs w:val="22"/>
        </w:rPr>
        <w:t>Please provide the following information (use additional pages as needed).  Do not use acronyms without defining them.</w:t>
      </w:r>
    </w:p>
    <w:p w:rsidR="00B171F8" w:rsidRDefault="00B171F8">
      <w:pPr>
        <w:jc w:val="both"/>
        <w:rPr>
          <w:sz w:val="22"/>
          <w:szCs w:val="22"/>
        </w:rPr>
      </w:pPr>
    </w:p>
    <w:p w:rsidR="00B171F8" w:rsidRDefault="00FB68A9" w:rsidP="00E726FE">
      <w:pPr>
        <w:numPr>
          <w:ilvl w:val="0"/>
          <w:numId w:val="2"/>
        </w:numPr>
        <w:ind w:left="360" w:hanging="360"/>
        <w:jc w:val="both"/>
        <w:rPr>
          <w:sz w:val="22"/>
          <w:szCs w:val="22"/>
        </w:rPr>
      </w:pPr>
      <w:r>
        <w:rPr>
          <w:sz w:val="22"/>
          <w:szCs w:val="22"/>
        </w:rPr>
        <w:t xml:space="preserve">Describe the proposed new degree program, including the following: </w:t>
      </w:r>
    </w:p>
    <w:p w:rsidR="00B171F8" w:rsidRDefault="00FB68A9">
      <w:pPr>
        <w:numPr>
          <w:ilvl w:val="1"/>
          <w:numId w:val="2"/>
        </w:numPr>
        <w:spacing w:before="120"/>
        <w:jc w:val="both"/>
        <w:rPr>
          <w:sz w:val="22"/>
          <w:szCs w:val="22"/>
        </w:rPr>
      </w:pPr>
      <w:r>
        <w:rPr>
          <w:sz w:val="22"/>
          <w:szCs w:val="22"/>
        </w:rPr>
        <w:t>A brief description of the program.  If this is currently being offered as a track, provide justification for a standalone program.</w:t>
      </w:r>
    </w:p>
    <w:p w:rsidR="00B171F8" w:rsidRDefault="00FB68A9">
      <w:pPr>
        <w:spacing w:before="120"/>
        <w:ind w:left="720"/>
        <w:jc w:val="both"/>
        <w:rPr>
          <w:sz w:val="22"/>
          <w:szCs w:val="22"/>
        </w:rPr>
      </w:pPr>
      <w:r>
        <w:rPr>
          <w:sz w:val="22"/>
          <w:szCs w:val="22"/>
        </w:rPr>
        <w:t xml:space="preserve">The proposed program will </w:t>
      </w:r>
      <w:r w:rsidR="00101241">
        <w:rPr>
          <w:sz w:val="22"/>
          <w:szCs w:val="22"/>
        </w:rPr>
        <w:t>teach students</w:t>
      </w:r>
      <w:r w:rsidR="00706485">
        <w:rPr>
          <w:sz w:val="22"/>
          <w:szCs w:val="22"/>
        </w:rPr>
        <w:t xml:space="preserve"> statistical methods </w:t>
      </w:r>
      <w:r>
        <w:rPr>
          <w:sz w:val="22"/>
          <w:szCs w:val="22"/>
        </w:rPr>
        <w:t>and their application to data-driven problems in a variety of fields. When compared to our current Master of Science in Statistics degree, the proposed program:</w:t>
      </w:r>
    </w:p>
    <w:p w:rsidR="00B171F8" w:rsidRDefault="00706485" w:rsidP="00E726FE">
      <w:pPr>
        <w:numPr>
          <w:ilvl w:val="0"/>
          <w:numId w:val="3"/>
        </w:numPr>
        <w:tabs>
          <w:tab w:val="left" w:pos="1170"/>
        </w:tabs>
        <w:ind w:left="1166" w:hanging="446"/>
        <w:jc w:val="both"/>
        <w:rPr>
          <w:sz w:val="22"/>
          <w:szCs w:val="22"/>
        </w:rPr>
      </w:pPr>
      <w:r>
        <w:rPr>
          <w:sz w:val="22"/>
          <w:szCs w:val="22"/>
        </w:rPr>
        <w:t xml:space="preserve">emphasizes </w:t>
      </w:r>
      <w:r w:rsidR="00FB68A9">
        <w:rPr>
          <w:sz w:val="22"/>
          <w:szCs w:val="22"/>
        </w:rPr>
        <w:t xml:space="preserve">practical applications and experiences </w:t>
      </w:r>
      <w:r>
        <w:rPr>
          <w:sz w:val="22"/>
          <w:szCs w:val="22"/>
        </w:rPr>
        <w:t xml:space="preserve">with </w:t>
      </w:r>
      <w:r w:rsidR="00FB68A9">
        <w:rPr>
          <w:sz w:val="22"/>
          <w:szCs w:val="22"/>
        </w:rPr>
        <w:t>current statistical methodology</w:t>
      </w:r>
      <w:r w:rsidR="00E726FE">
        <w:rPr>
          <w:sz w:val="22"/>
          <w:szCs w:val="22"/>
        </w:rPr>
        <w:t xml:space="preserve"> </w:t>
      </w:r>
      <w:r w:rsidR="00FB68A9">
        <w:rPr>
          <w:sz w:val="22"/>
          <w:szCs w:val="22"/>
        </w:rPr>
        <w:t>and</w:t>
      </w:r>
      <w:r w:rsidR="00E726FE">
        <w:rPr>
          <w:sz w:val="22"/>
          <w:szCs w:val="22"/>
        </w:rPr>
        <w:t xml:space="preserve"> </w:t>
      </w:r>
      <w:r w:rsidR="00FB68A9">
        <w:rPr>
          <w:sz w:val="22"/>
          <w:szCs w:val="22"/>
        </w:rPr>
        <w:t xml:space="preserve">computing, </w:t>
      </w:r>
    </w:p>
    <w:p w:rsidR="00E726FE" w:rsidRDefault="00E726FE" w:rsidP="00E726FE">
      <w:pPr>
        <w:numPr>
          <w:ilvl w:val="0"/>
          <w:numId w:val="3"/>
        </w:numPr>
        <w:tabs>
          <w:tab w:val="left" w:pos="1170"/>
        </w:tabs>
        <w:ind w:left="720" w:firstLine="0"/>
        <w:jc w:val="both"/>
        <w:rPr>
          <w:sz w:val="22"/>
          <w:szCs w:val="22"/>
        </w:rPr>
      </w:pPr>
      <w:r>
        <w:rPr>
          <w:sz w:val="22"/>
          <w:szCs w:val="22"/>
        </w:rPr>
        <w:t>includes a course on statistical consulting covering communication skills and ethical issues,</w:t>
      </w:r>
    </w:p>
    <w:p w:rsidR="00B171F8" w:rsidRDefault="00706485">
      <w:pPr>
        <w:numPr>
          <w:ilvl w:val="0"/>
          <w:numId w:val="3"/>
        </w:numPr>
        <w:tabs>
          <w:tab w:val="left" w:pos="1170"/>
        </w:tabs>
        <w:ind w:left="720" w:firstLine="0"/>
        <w:jc w:val="both"/>
        <w:rPr>
          <w:sz w:val="22"/>
          <w:szCs w:val="22"/>
        </w:rPr>
      </w:pPr>
      <w:r>
        <w:rPr>
          <w:sz w:val="22"/>
          <w:szCs w:val="22"/>
        </w:rPr>
        <w:t xml:space="preserve">provides </w:t>
      </w:r>
      <w:r w:rsidR="00FB68A9">
        <w:rPr>
          <w:sz w:val="22"/>
          <w:szCs w:val="22"/>
        </w:rPr>
        <w:t>course credit for experiential learning,</w:t>
      </w:r>
    </w:p>
    <w:p w:rsidR="00B171F8" w:rsidRDefault="00FB68A9">
      <w:pPr>
        <w:numPr>
          <w:ilvl w:val="0"/>
          <w:numId w:val="3"/>
        </w:numPr>
        <w:tabs>
          <w:tab w:val="left" w:pos="1170"/>
        </w:tabs>
        <w:ind w:left="720" w:firstLine="0"/>
        <w:jc w:val="both"/>
        <w:rPr>
          <w:sz w:val="22"/>
          <w:szCs w:val="22"/>
        </w:rPr>
      </w:pPr>
      <w:r>
        <w:rPr>
          <w:sz w:val="22"/>
          <w:szCs w:val="22"/>
        </w:rPr>
        <w:t>is offered as an online program, and</w:t>
      </w:r>
    </w:p>
    <w:p w:rsidR="00B171F8" w:rsidRDefault="00FB68A9">
      <w:pPr>
        <w:numPr>
          <w:ilvl w:val="0"/>
          <w:numId w:val="3"/>
        </w:numPr>
        <w:tabs>
          <w:tab w:val="left" w:pos="1170"/>
        </w:tabs>
        <w:ind w:left="720" w:firstLine="0"/>
        <w:jc w:val="both"/>
        <w:rPr>
          <w:sz w:val="22"/>
          <w:szCs w:val="22"/>
        </w:rPr>
      </w:pPr>
      <w:r>
        <w:rPr>
          <w:sz w:val="22"/>
          <w:szCs w:val="22"/>
        </w:rPr>
        <w:t>can be completed in 15 months of full-time graduate study.</w:t>
      </w:r>
    </w:p>
    <w:p w:rsidR="00B171F8" w:rsidRDefault="00FB68A9">
      <w:pPr>
        <w:spacing w:before="120"/>
        <w:ind w:left="720"/>
        <w:jc w:val="both"/>
        <w:rPr>
          <w:sz w:val="22"/>
          <w:szCs w:val="22"/>
        </w:rPr>
      </w:pPr>
      <w:r>
        <w:rPr>
          <w:sz w:val="22"/>
          <w:szCs w:val="22"/>
        </w:rPr>
        <w:t>The proposed program consists of 30 credits, of which 23 credits are online versions of existing courses</w:t>
      </w:r>
      <w:r w:rsidR="00B50AA5">
        <w:rPr>
          <w:sz w:val="22"/>
          <w:szCs w:val="22"/>
        </w:rPr>
        <w:t xml:space="preserve"> currently taught in person on campus</w:t>
      </w:r>
      <w:r>
        <w:rPr>
          <w:sz w:val="22"/>
          <w:szCs w:val="22"/>
        </w:rPr>
        <w:t>. The remaining 7 credits come from new courses: (3 credits for Introduction to Statistical Learning, 2 credits for Statistical Consulting, and 2 credits for Work Experience in Statistics). Full-time students could complete the program in</w:t>
      </w:r>
      <w:r w:rsidR="00E726FE">
        <w:rPr>
          <w:sz w:val="22"/>
          <w:szCs w:val="22"/>
        </w:rPr>
        <w:t xml:space="preserve"> </w:t>
      </w:r>
      <w:r>
        <w:rPr>
          <w:sz w:val="22"/>
          <w:szCs w:val="22"/>
        </w:rPr>
        <w:t>15 months</w:t>
      </w:r>
      <w:r w:rsidR="00E726FE">
        <w:rPr>
          <w:sz w:val="22"/>
          <w:szCs w:val="22"/>
        </w:rPr>
        <w:t xml:space="preserve"> </w:t>
      </w:r>
      <w:r w:rsidR="004D6CC3">
        <w:rPr>
          <w:sz w:val="22"/>
          <w:szCs w:val="22"/>
        </w:rPr>
        <w:t xml:space="preserve">– </w:t>
      </w:r>
      <w:r>
        <w:rPr>
          <w:sz w:val="22"/>
          <w:szCs w:val="22"/>
        </w:rPr>
        <w:t xml:space="preserve">starting during a summer session and ending </w:t>
      </w:r>
      <w:r w:rsidR="00DA0925">
        <w:rPr>
          <w:sz w:val="22"/>
          <w:szCs w:val="22"/>
        </w:rPr>
        <w:t xml:space="preserve">after </w:t>
      </w:r>
      <w:r>
        <w:rPr>
          <w:sz w:val="22"/>
          <w:szCs w:val="22"/>
        </w:rPr>
        <w:t>the following summer session. Full program details are available in Appendix A to this document.</w:t>
      </w:r>
    </w:p>
    <w:p w:rsidR="00B171F8" w:rsidRDefault="00B171F8">
      <w:pPr>
        <w:spacing w:before="120"/>
        <w:ind w:left="1440"/>
        <w:jc w:val="both"/>
        <w:rPr>
          <w:sz w:val="22"/>
          <w:szCs w:val="22"/>
        </w:rPr>
      </w:pPr>
    </w:p>
    <w:p w:rsidR="00B171F8" w:rsidRDefault="00FB68A9">
      <w:pPr>
        <w:numPr>
          <w:ilvl w:val="1"/>
          <w:numId w:val="2"/>
        </w:numPr>
        <w:spacing w:before="120"/>
        <w:jc w:val="both"/>
        <w:rPr>
          <w:sz w:val="22"/>
          <w:szCs w:val="22"/>
        </w:rPr>
      </w:pPr>
      <w:r>
        <w:rPr>
          <w:sz w:val="22"/>
          <w:szCs w:val="22"/>
        </w:rPr>
        <w:t>A statement of academic objectives;</w:t>
      </w:r>
    </w:p>
    <w:p w:rsidR="00B171F8" w:rsidRDefault="00FB68A9" w:rsidP="00E726FE">
      <w:pPr>
        <w:spacing w:before="120"/>
        <w:ind w:left="720"/>
        <w:jc w:val="both"/>
        <w:rPr>
          <w:sz w:val="22"/>
          <w:szCs w:val="22"/>
        </w:rPr>
      </w:pPr>
      <w:r>
        <w:rPr>
          <w:sz w:val="22"/>
          <w:szCs w:val="22"/>
        </w:rPr>
        <w:t xml:space="preserve">The overall goal of this proposed program is to prepare students to be effective, responsible, and ethical users of statistical methods. </w:t>
      </w:r>
      <w:r w:rsidR="00706485">
        <w:rPr>
          <w:sz w:val="22"/>
          <w:szCs w:val="22"/>
        </w:rPr>
        <w:t>The program</w:t>
      </w:r>
      <w:r>
        <w:rPr>
          <w:sz w:val="22"/>
          <w:szCs w:val="22"/>
        </w:rPr>
        <w:t xml:space="preserve"> is designed to provide </w:t>
      </w:r>
      <w:r w:rsidR="004A199C">
        <w:rPr>
          <w:sz w:val="22"/>
          <w:szCs w:val="22"/>
        </w:rPr>
        <w:t xml:space="preserve">recent graduates, researchers, and </w:t>
      </w:r>
      <w:r>
        <w:rPr>
          <w:sz w:val="22"/>
          <w:szCs w:val="22"/>
        </w:rPr>
        <w:t>current professionals with a strong foundation in statistical applications, helping to create a “Future Ready Workforce”.</w:t>
      </w:r>
    </w:p>
    <w:p w:rsidR="00B171F8" w:rsidRDefault="00FB68A9">
      <w:pPr>
        <w:spacing w:before="120"/>
        <w:ind w:firstLine="720"/>
        <w:jc w:val="both"/>
        <w:rPr>
          <w:sz w:val="22"/>
          <w:szCs w:val="22"/>
        </w:rPr>
      </w:pPr>
      <w:r>
        <w:rPr>
          <w:sz w:val="22"/>
          <w:szCs w:val="22"/>
        </w:rPr>
        <w:t>At the end of the proposed program, graduates will be able to:</w:t>
      </w:r>
    </w:p>
    <w:p w:rsidR="00B171F8" w:rsidRDefault="00E726FE" w:rsidP="001B709E">
      <w:pPr>
        <w:numPr>
          <w:ilvl w:val="0"/>
          <w:numId w:val="6"/>
        </w:numPr>
        <w:tabs>
          <w:tab w:val="left" w:pos="1080"/>
        </w:tabs>
        <w:spacing w:before="120"/>
        <w:ind w:left="1080"/>
        <w:jc w:val="both"/>
        <w:rPr>
          <w:sz w:val="22"/>
          <w:szCs w:val="22"/>
        </w:rPr>
      </w:pPr>
      <w:r>
        <w:rPr>
          <w:sz w:val="22"/>
          <w:szCs w:val="22"/>
        </w:rPr>
        <w:t>c</w:t>
      </w:r>
      <w:r w:rsidR="00FB68A9">
        <w:rPr>
          <w:sz w:val="22"/>
          <w:szCs w:val="22"/>
        </w:rPr>
        <w:t>orrectly use and interpret the most commonly used classical and modern methods in    statistics</w:t>
      </w:r>
      <w:r w:rsidR="00706485">
        <w:rPr>
          <w:sz w:val="22"/>
          <w:szCs w:val="22"/>
        </w:rPr>
        <w:t>,</w:t>
      </w:r>
      <w:r w:rsidR="00FB68A9">
        <w:rPr>
          <w:sz w:val="22"/>
          <w:szCs w:val="22"/>
        </w:rPr>
        <w:t xml:space="preserve"> </w:t>
      </w:r>
    </w:p>
    <w:p w:rsidR="00B171F8" w:rsidRDefault="00E726FE" w:rsidP="001B709E">
      <w:pPr>
        <w:numPr>
          <w:ilvl w:val="0"/>
          <w:numId w:val="6"/>
        </w:numPr>
        <w:tabs>
          <w:tab w:val="left" w:pos="1080"/>
        </w:tabs>
        <w:ind w:left="1080"/>
        <w:jc w:val="both"/>
        <w:rPr>
          <w:sz w:val="22"/>
          <w:szCs w:val="22"/>
        </w:rPr>
      </w:pPr>
      <w:r>
        <w:rPr>
          <w:sz w:val="22"/>
          <w:szCs w:val="22"/>
        </w:rPr>
        <w:t>e</w:t>
      </w:r>
      <w:r w:rsidR="00FB68A9">
        <w:rPr>
          <w:sz w:val="22"/>
          <w:szCs w:val="22"/>
        </w:rPr>
        <w:t xml:space="preserve">xplain the theoretical foundations of </w:t>
      </w:r>
      <w:r>
        <w:rPr>
          <w:sz w:val="22"/>
          <w:szCs w:val="22"/>
        </w:rPr>
        <w:t xml:space="preserve">classical and modern </w:t>
      </w:r>
      <w:r w:rsidR="00FB68A9">
        <w:rPr>
          <w:sz w:val="22"/>
          <w:szCs w:val="22"/>
        </w:rPr>
        <w:t>statistical methods</w:t>
      </w:r>
      <w:r w:rsidR="00706485">
        <w:rPr>
          <w:sz w:val="22"/>
          <w:szCs w:val="22"/>
        </w:rPr>
        <w:t>,</w:t>
      </w:r>
    </w:p>
    <w:p w:rsidR="00B171F8" w:rsidRDefault="00E726FE" w:rsidP="001B709E">
      <w:pPr>
        <w:numPr>
          <w:ilvl w:val="0"/>
          <w:numId w:val="6"/>
        </w:numPr>
        <w:tabs>
          <w:tab w:val="left" w:pos="1080"/>
        </w:tabs>
        <w:ind w:left="1080"/>
        <w:jc w:val="both"/>
        <w:rPr>
          <w:sz w:val="22"/>
          <w:szCs w:val="22"/>
        </w:rPr>
      </w:pPr>
      <w:r>
        <w:rPr>
          <w:sz w:val="22"/>
          <w:szCs w:val="22"/>
        </w:rPr>
        <w:t>i</w:t>
      </w:r>
      <w:r w:rsidR="00FB68A9">
        <w:rPr>
          <w:sz w:val="22"/>
          <w:szCs w:val="22"/>
        </w:rPr>
        <w:t>dentify relevant methods for a particular data-driven problem and describe advantages and disadvantages of each method</w:t>
      </w:r>
      <w:r w:rsidR="00706485">
        <w:rPr>
          <w:sz w:val="22"/>
          <w:szCs w:val="22"/>
        </w:rPr>
        <w:t>,</w:t>
      </w:r>
    </w:p>
    <w:p w:rsidR="00B171F8" w:rsidRDefault="00E726FE" w:rsidP="001B709E">
      <w:pPr>
        <w:numPr>
          <w:ilvl w:val="0"/>
          <w:numId w:val="6"/>
        </w:numPr>
        <w:tabs>
          <w:tab w:val="left" w:pos="1080"/>
        </w:tabs>
        <w:ind w:left="1080"/>
        <w:jc w:val="both"/>
        <w:rPr>
          <w:sz w:val="22"/>
          <w:szCs w:val="22"/>
        </w:rPr>
      </w:pPr>
      <w:r>
        <w:rPr>
          <w:sz w:val="22"/>
          <w:szCs w:val="22"/>
        </w:rPr>
        <w:t>e</w:t>
      </w:r>
      <w:r w:rsidR="00FB68A9">
        <w:rPr>
          <w:sz w:val="22"/>
          <w:szCs w:val="22"/>
        </w:rPr>
        <w:t xml:space="preserve">ffectively communicate statistical results to </w:t>
      </w:r>
      <w:r>
        <w:rPr>
          <w:sz w:val="22"/>
          <w:szCs w:val="22"/>
        </w:rPr>
        <w:t>all stakeholders, including non-statisticians</w:t>
      </w:r>
      <w:r w:rsidR="00706485">
        <w:rPr>
          <w:sz w:val="22"/>
          <w:szCs w:val="22"/>
        </w:rPr>
        <w:t>, and</w:t>
      </w:r>
    </w:p>
    <w:p w:rsidR="00B171F8" w:rsidRDefault="00E726FE" w:rsidP="001B709E">
      <w:pPr>
        <w:numPr>
          <w:ilvl w:val="0"/>
          <w:numId w:val="6"/>
        </w:numPr>
        <w:tabs>
          <w:tab w:val="left" w:pos="1080"/>
        </w:tabs>
        <w:ind w:left="1080"/>
        <w:jc w:val="both"/>
        <w:rPr>
          <w:sz w:val="22"/>
          <w:szCs w:val="22"/>
        </w:rPr>
      </w:pPr>
      <w:r>
        <w:rPr>
          <w:sz w:val="22"/>
          <w:szCs w:val="22"/>
        </w:rPr>
        <w:t xml:space="preserve">successfully complete </w:t>
      </w:r>
      <w:r w:rsidR="00AE512D">
        <w:rPr>
          <w:sz w:val="22"/>
          <w:szCs w:val="22"/>
        </w:rPr>
        <w:t>a work experience in statistics</w:t>
      </w:r>
      <w:r w:rsidR="001B709E">
        <w:rPr>
          <w:sz w:val="22"/>
          <w:szCs w:val="22"/>
        </w:rPr>
        <w:t>.</w:t>
      </w:r>
    </w:p>
    <w:p w:rsidR="00C95482" w:rsidRDefault="00FB68A9" w:rsidP="00C95482">
      <w:pPr>
        <w:spacing w:before="120" w:after="240"/>
        <w:ind w:left="720"/>
        <w:jc w:val="both"/>
        <w:rPr>
          <w:sz w:val="22"/>
          <w:szCs w:val="22"/>
        </w:rPr>
      </w:pPr>
      <w:r>
        <w:rPr>
          <w:sz w:val="22"/>
          <w:szCs w:val="22"/>
        </w:rPr>
        <w:t>The connections between the program learning outcomes and curriculum are presented in Appendix A</w:t>
      </w:r>
      <w:r w:rsidR="00C95482">
        <w:rPr>
          <w:sz w:val="22"/>
          <w:szCs w:val="22"/>
        </w:rPr>
        <w:t>.</w:t>
      </w:r>
    </w:p>
    <w:p w:rsidR="00B171F8" w:rsidRDefault="00FB68A9" w:rsidP="00C95482">
      <w:pPr>
        <w:numPr>
          <w:ilvl w:val="1"/>
          <w:numId w:val="2"/>
        </w:numPr>
        <w:jc w:val="both"/>
        <w:rPr>
          <w:sz w:val="22"/>
          <w:szCs w:val="22"/>
        </w:rPr>
      </w:pPr>
      <w:r>
        <w:rPr>
          <w:sz w:val="22"/>
          <w:szCs w:val="22"/>
        </w:rPr>
        <w:t>What the need for the program is and how the need for the program was determined;</w:t>
      </w:r>
    </w:p>
    <w:p w:rsidR="00B171F8" w:rsidRDefault="00FB68A9" w:rsidP="00C95482">
      <w:pPr>
        <w:spacing w:before="120"/>
        <w:ind w:left="720"/>
        <w:jc w:val="both"/>
        <w:rPr>
          <w:sz w:val="22"/>
          <w:szCs w:val="22"/>
        </w:rPr>
      </w:pPr>
      <w:r>
        <w:rPr>
          <w:sz w:val="22"/>
          <w:szCs w:val="22"/>
        </w:rPr>
        <w:t>There is an enormous and growing demand for statisticians and data science professionals in Iowa,</w:t>
      </w:r>
      <w:r w:rsidR="00C95482">
        <w:rPr>
          <w:sz w:val="22"/>
          <w:szCs w:val="22"/>
        </w:rPr>
        <w:t xml:space="preserve"> the U.S., and internationally.</w:t>
      </w:r>
      <w:r>
        <w:rPr>
          <w:sz w:val="22"/>
          <w:szCs w:val="22"/>
        </w:rPr>
        <w:t xml:space="preserve"> </w:t>
      </w:r>
      <w:r w:rsidR="00495C1D">
        <w:rPr>
          <w:sz w:val="22"/>
          <w:szCs w:val="22"/>
        </w:rPr>
        <w:t xml:space="preserve">The </w:t>
      </w:r>
      <w:r>
        <w:rPr>
          <w:sz w:val="22"/>
          <w:szCs w:val="22"/>
        </w:rPr>
        <w:t>U</w:t>
      </w:r>
      <w:r w:rsidR="00495C1D">
        <w:rPr>
          <w:sz w:val="22"/>
          <w:szCs w:val="22"/>
        </w:rPr>
        <w:t>.</w:t>
      </w:r>
      <w:r>
        <w:rPr>
          <w:sz w:val="22"/>
          <w:szCs w:val="22"/>
        </w:rPr>
        <w:t>S</w:t>
      </w:r>
      <w:r w:rsidR="00495C1D">
        <w:rPr>
          <w:sz w:val="22"/>
          <w:szCs w:val="22"/>
        </w:rPr>
        <w:t>.</w:t>
      </w:r>
      <w:r>
        <w:rPr>
          <w:sz w:val="22"/>
          <w:szCs w:val="22"/>
        </w:rPr>
        <w:t xml:space="preserve"> Bureau of Labor Statistics</w:t>
      </w:r>
      <w:r>
        <w:rPr>
          <w:sz w:val="22"/>
          <w:szCs w:val="22"/>
          <w:vertAlign w:val="superscript"/>
        </w:rPr>
        <w:footnoteReference w:id="1"/>
      </w:r>
      <w:r>
        <w:rPr>
          <w:sz w:val="22"/>
          <w:szCs w:val="22"/>
        </w:rPr>
        <w:t xml:space="preserve"> ranks stati</w:t>
      </w:r>
      <w:r w:rsidR="000D488D">
        <w:rPr>
          <w:sz w:val="22"/>
          <w:szCs w:val="22"/>
        </w:rPr>
        <w:t xml:space="preserve">stician as one of the fastest growing occupations in the next decade </w:t>
      </w:r>
      <w:r>
        <w:rPr>
          <w:sz w:val="22"/>
          <w:szCs w:val="22"/>
        </w:rPr>
        <w:t>(</w:t>
      </w:r>
      <w:r w:rsidR="00EB7130">
        <w:rPr>
          <w:sz w:val="22"/>
          <w:szCs w:val="22"/>
        </w:rPr>
        <w:t>more than 30</w:t>
      </w:r>
      <w:r>
        <w:rPr>
          <w:sz w:val="22"/>
          <w:szCs w:val="22"/>
        </w:rPr>
        <w:t>% projected growth</w:t>
      </w:r>
      <w:r w:rsidR="00E97A83">
        <w:rPr>
          <w:sz w:val="22"/>
          <w:szCs w:val="22"/>
        </w:rPr>
        <w:t xml:space="preserve"> </w:t>
      </w:r>
      <w:r w:rsidR="00E97A83">
        <w:t>compared to an average of 3% across all jobs</w:t>
      </w:r>
      <w:r>
        <w:rPr>
          <w:sz w:val="22"/>
          <w:szCs w:val="22"/>
        </w:rPr>
        <w:t>)</w:t>
      </w:r>
      <w:r w:rsidR="000D488D">
        <w:rPr>
          <w:sz w:val="22"/>
          <w:szCs w:val="22"/>
        </w:rPr>
        <w:t xml:space="preserve">. </w:t>
      </w:r>
      <w:r w:rsidR="00495C1D">
        <w:rPr>
          <w:sz w:val="22"/>
          <w:szCs w:val="22"/>
        </w:rPr>
        <w:t>S</w:t>
      </w:r>
      <w:r w:rsidR="00E97A83">
        <w:rPr>
          <w:sz w:val="22"/>
          <w:szCs w:val="22"/>
        </w:rPr>
        <w:t>tatistician</w:t>
      </w:r>
      <w:r w:rsidR="00495C1D">
        <w:rPr>
          <w:sz w:val="22"/>
          <w:szCs w:val="22"/>
        </w:rPr>
        <w:t xml:space="preserve"> is highly ranked among </w:t>
      </w:r>
      <w:r>
        <w:rPr>
          <w:sz w:val="22"/>
          <w:szCs w:val="22"/>
        </w:rPr>
        <w:t>best technology jobs</w:t>
      </w:r>
      <w:r w:rsidR="00495C1D">
        <w:rPr>
          <w:sz w:val="22"/>
          <w:szCs w:val="22"/>
        </w:rPr>
        <w:t>, best business jobs, and within the</w:t>
      </w:r>
      <w:r w:rsidR="00E97A83">
        <w:rPr>
          <w:sz w:val="22"/>
          <w:szCs w:val="22"/>
        </w:rPr>
        <w:t xml:space="preserve"> </w:t>
      </w:r>
      <w:r>
        <w:rPr>
          <w:sz w:val="22"/>
          <w:szCs w:val="22"/>
        </w:rPr>
        <w:t xml:space="preserve">100 “best jobs” category. Iowa State University is perfectly positioned to provide leadership in preparing future professionals in this field because of its strong presence in the field of statistics and long history in collaborative data-driven sciences. This program is designed to expand existing graduate degrees to a broader audience, including working professionals as well as remote students, and prepare them with an in-depth understanding of statistics and its applications in a variety of </w:t>
      </w:r>
      <w:r w:rsidR="00C95482">
        <w:rPr>
          <w:sz w:val="22"/>
          <w:szCs w:val="22"/>
        </w:rPr>
        <w:t>fields</w:t>
      </w:r>
      <w:r>
        <w:rPr>
          <w:sz w:val="22"/>
          <w:szCs w:val="22"/>
        </w:rPr>
        <w:t xml:space="preserve">. </w:t>
      </w:r>
      <w:r>
        <w:rPr>
          <w:sz w:val="22"/>
          <w:szCs w:val="22"/>
        </w:rPr>
        <w:tab/>
      </w:r>
      <w:r>
        <w:rPr>
          <w:sz w:val="22"/>
          <w:szCs w:val="22"/>
        </w:rPr>
        <w:tab/>
      </w:r>
      <w:r>
        <w:rPr>
          <w:sz w:val="22"/>
          <w:szCs w:val="22"/>
        </w:rPr>
        <w:tab/>
      </w:r>
    </w:p>
    <w:p w:rsidR="00C95482" w:rsidRDefault="00FB68A9" w:rsidP="00C95482">
      <w:pPr>
        <w:numPr>
          <w:ilvl w:val="1"/>
          <w:numId w:val="2"/>
        </w:numPr>
        <w:spacing w:before="120"/>
        <w:jc w:val="both"/>
        <w:rPr>
          <w:sz w:val="22"/>
          <w:szCs w:val="22"/>
        </w:rPr>
      </w:pPr>
      <w:r>
        <w:rPr>
          <w:sz w:val="22"/>
          <w:szCs w:val="22"/>
        </w:rPr>
        <w:t>The relationship of the proposed new program to the institutional mission and how the program fits into the institution’s and college’s strategic plan;</w:t>
      </w:r>
    </w:p>
    <w:p w:rsidR="00B171F8" w:rsidRDefault="00C95482" w:rsidP="00C95482">
      <w:pPr>
        <w:spacing w:before="120"/>
        <w:ind w:left="720"/>
        <w:jc w:val="both"/>
        <w:rPr>
          <w:sz w:val="22"/>
          <w:szCs w:val="22"/>
        </w:rPr>
      </w:pPr>
      <w:r>
        <w:rPr>
          <w:sz w:val="22"/>
          <w:szCs w:val="22"/>
        </w:rPr>
        <w:t xml:space="preserve">Education in the fields of </w:t>
      </w:r>
      <w:r w:rsidR="00FB68A9">
        <w:rPr>
          <w:sz w:val="22"/>
          <w:szCs w:val="22"/>
        </w:rPr>
        <w:t>Statistics and Data Science are priority areas for the university. I</w:t>
      </w:r>
      <w:r>
        <w:rPr>
          <w:sz w:val="22"/>
          <w:szCs w:val="22"/>
        </w:rPr>
        <w:t xml:space="preserve">owa </w:t>
      </w:r>
      <w:r w:rsidR="00FB68A9">
        <w:rPr>
          <w:sz w:val="22"/>
          <w:szCs w:val="22"/>
        </w:rPr>
        <w:t>S</w:t>
      </w:r>
      <w:r>
        <w:rPr>
          <w:sz w:val="22"/>
          <w:szCs w:val="22"/>
        </w:rPr>
        <w:t xml:space="preserve">tate </w:t>
      </w:r>
      <w:r w:rsidR="00FB68A9">
        <w:rPr>
          <w:sz w:val="22"/>
          <w:szCs w:val="22"/>
        </w:rPr>
        <w:t>U</w:t>
      </w:r>
      <w:r>
        <w:rPr>
          <w:sz w:val="22"/>
          <w:szCs w:val="22"/>
        </w:rPr>
        <w:t>niversity</w:t>
      </w:r>
      <w:r w:rsidR="00FB68A9">
        <w:rPr>
          <w:sz w:val="22"/>
          <w:szCs w:val="22"/>
        </w:rPr>
        <w:t xml:space="preserve"> President’s Destination 2050</w:t>
      </w:r>
      <w:r w:rsidR="00FB68A9">
        <w:rPr>
          <w:sz w:val="22"/>
          <w:szCs w:val="22"/>
          <w:vertAlign w:val="superscript"/>
        </w:rPr>
        <w:footnoteReference w:id="2"/>
      </w:r>
      <w:r w:rsidR="00FB68A9">
        <w:rPr>
          <w:sz w:val="22"/>
          <w:szCs w:val="22"/>
        </w:rPr>
        <w:t xml:space="preserve"> </w:t>
      </w:r>
      <w:r>
        <w:rPr>
          <w:sz w:val="22"/>
          <w:szCs w:val="22"/>
        </w:rPr>
        <w:t xml:space="preserve">initiative </w:t>
      </w:r>
      <w:r w:rsidR="00FB68A9">
        <w:rPr>
          <w:sz w:val="22"/>
          <w:szCs w:val="22"/>
        </w:rPr>
        <w:t>features Big Data as one of the six targets. Iowa State University’s Presidential Initiative for Interdisciplinary Research specifically targets data-driven science. Data science is also one of the strategic areas in several colleges and academic units</w:t>
      </w:r>
      <w:r>
        <w:rPr>
          <w:sz w:val="22"/>
          <w:szCs w:val="22"/>
        </w:rPr>
        <w:t xml:space="preserve"> at Iowa State</w:t>
      </w:r>
      <w:r w:rsidR="00FB68A9">
        <w:rPr>
          <w:sz w:val="22"/>
          <w:szCs w:val="22"/>
        </w:rPr>
        <w:t xml:space="preserve">, including </w:t>
      </w:r>
      <w:r>
        <w:rPr>
          <w:sz w:val="22"/>
          <w:szCs w:val="22"/>
        </w:rPr>
        <w:t>the College of Liberal Arts and Sciences</w:t>
      </w:r>
      <w:r w:rsidR="00FB68A9">
        <w:rPr>
          <w:sz w:val="22"/>
          <w:szCs w:val="22"/>
        </w:rPr>
        <w:t>.</w:t>
      </w:r>
      <w:r w:rsidR="00FB68A9">
        <w:rPr>
          <w:sz w:val="22"/>
          <w:szCs w:val="22"/>
        </w:rPr>
        <w:tab/>
      </w:r>
    </w:p>
    <w:p w:rsidR="001B709E" w:rsidRDefault="00FB68A9">
      <w:pPr>
        <w:numPr>
          <w:ilvl w:val="1"/>
          <w:numId w:val="2"/>
        </w:numPr>
        <w:spacing w:before="120"/>
        <w:jc w:val="both"/>
        <w:rPr>
          <w:sz w:val="22"/>
          <w:szCs w:val="22"/>
        </w:rPr>
      </w:pPr>
      <w:r>
        <w:rPr>
          <w:sz w:val="22"/>
          <w:szCs w:val="22"/>
        </w:rPr>
        <w:t>The relationship of the proposed new program to other existing programs at the institution; describe how the proposed program will enhance other programs at the university. Will the proposed program duplicate existing programs at the university?</w:t>
      </w:r>
    </w:p>
    <w:p w:rsidR="00B171F8" w:rsidRDefault="001B709E" w:rsidP="008629F9">
      <w:pPr>
        <w:spacing w:before="120"/>
        <w:ind w:left="720"/>
        <w:jc w:val="both"/>
        <w:rPr>
          <w:color w:val="000000"/>
          <w:sz w:val="22"/>
          <w:szCs w:val="22"/>
        </w:rPr>
      </w:pPr>
      <w:r>
        <w:rPr>
          <w:sz w:val="22"/>
          <w:szCs w:val="22"/>
        </w:rPr>
        <w:t>There are two graduate programs at Iowa State for different audiences and having different emphases that are related to the proposed program. The department offers the M.S. in Statistics</w:t>
      </w:r>
      <w:r w:rsidR="008629F9">
        <w:rPr>
          <w:sz w:val="22"/>
          <w:szCs w:val="22"/>
        </w:rPr>
        <w:t xml:space="preserve"> as a full-time in-residence program</w:t>
      </w:r>
      <w:r>
        <w:rPr>
          <w:sz w:val="22"/>
          <w:szCs w:val="22"/>
        </w:rPr>
        <w:t>. Students in this program complete a two-course sequence in statistical theory, a three-course sequence in statistical methods,</w:t>
      </w:r>
      <w:r w:rsidR="008629F9">
        <w:rPr>
          <w:sz w:val="22"/>
          <w:szCs w:val="22"/>
        </w:rPr>
        <w:t xml:space="preserve"> </w:t>
      </w:r>
      <w:r>
        <w:rPr>
          <w:sz w:val="22"/>
          <w:szCs w:val="22"/>
        </w:rPr>
        <w:t>one course in statistical computing</w:t>
      </w:r>
      <w:r w:rsidR="008629F9">
        <w:rPr>
          <w:sz w:val="22"/>
          <w:szCs w:val="22"/>
        </w:rPr>
        <w:t>, and a creative component</w:t>
      </w:r>
      <w:r>
        <w:rPr>
          <w:sz w:val="22"/>
          <w:szCs w:val="22"/>
        </w:rPr>
        <w:t xml:space="preserve">. Additional credits are earned through elective courses </w:t>
      </w:r>
      <w:r w:rsidR="008629F9">
        <w:rPr>
          <w:sz w:val="22"/>
          <w:szCs w:val="22"/>
        </w:rPr>
        <w:t xml:space="preserve">in one or more of these three areas. </w:t>
      </w:r>
      <w:r w:rsidR="008629F9">
        <w:rPr>
          <w:color w:val="000000"/>
          <w:sz w:val="22"/>
          <w:szCs w:val="22"/>
        </w:rPr>
        <w:t xml:space="preserve">In comparison to the existing M.S. in Statistics, the proposed program </w:t>
      </w:r>
      <w:r w:rsidR="00397FB2">
        <w:rPr>
          <w:color w:val="000000"/>
          <w:sz w:val="22"/>
          <w:szCs w:val="22"/>
        </w:rPr>
        <w:t xml:space="preserve">can be completed completely </w:t>
      </w:r>
      <w:r w:rsidR="008629F9">
        <w:rPr>
          <w:color w:val="000000"/>
          <w:sz w:val="22"/>
          <w:szCs w:val="22"/>
        </w:rPr>
        <w:t>online, attracting remote students/professionals; it is shorter, making it appealing to more students; it provides more emphasis on the use of statistics rather than the mathematical theory of statistics</w:t>
      </w:r>
      <w:r w:rsidR="00101241">
        <w:rPr>
          <w:color w:val="000000"/>
          <w:sz w:val="22"/>
          <w:szCs w:val="22"/>
        </w:rPr>
        <w:t xml:space="preserve">; it </w:t>
      </w:r>
      <w:r w:rsidR="008629F9">
        <w:rPr>
          <w:color w:val="000000"/>
          <w:sz w:val="22"/>
          <w:szCs w:val="22"/>
        </w:rPr>
        <w:t xml:space="preserve">trains students in modern </w:t>
      </w:r>
      <w:r w:rsidR="00101241">
        <w:rPr>
          <w:color w:val="000000"/>
          <w:sz w:val="22"/>
          <w:szCs w:val="22"/>
        </w:rPr>
        <w:t xml:space="preserve">statistical </w:t>
      </w:r>
      <w:r w:rsidR="008629F9">
        <w:rPr>
          <w:color w:val="000000"/>
          <w:sz w:val="22"/>
          <w:szCs w:val="22"/>
        </w:rPr>
        <w:t xml:space="preserve">computing techniques, and requires a </w:t>
      </w:r>
      <w:r w:rsidR="00B53363">
        <w:rPr>
          <w:color w:val="000000"/>
          <w:sz w:val="22"/>
          <w:szCs w:val="22"/>
        </w:rPr>
        <w:t xml:space="preserve">work experience </w:t>
      </w:r>
      <w:r w:rsidR="008629F9">
        <w:rPr>
          <w:color w:val="000000"/>
          <w:sz w:val="22"/>
          <w:szCs w:val="22"/>
        </w:rPr>
        <w:t>instead of a creative component which will make the graduating students more valuable in the job market.</w:t>
      </w:r>
    </w:p>
    <w:p w:rsidR="00B171F8" w:rsidRDefault="008629F9" w:rsidP="008629F9">
      <w:pPr>
        <w:spacing w:before="120"/>
        <w:ind w:left="720"/>
        <w:jc w:val="both"/>
        <w:rPr>
          <w:sz w:val="22"/>
          <w:szCs w:val="22"/>
        </w:rPr>
      </w:pPr>
      <w:r>
        <w:rPr>
          <w:sz w:val="22"/>
          <w:szCs w:val="22"/>
        </w:rPr>
        <w:t xml:space="preserve">The College of Business offers a </w:t>
      </w:r>
      <w:r w:rsidR="00FB68A9">
        <w:rPr>
          <w:sz w:val="22"/>
          <w:szCs w:val="22"/>
        </w:rPr>
        <w:t>Master of Business Analytics</w:t>
      </w:r>
      <w:r>
        <w:rPr>
          <w:sz w:val="22"/>
          <w:szCs w:val="22"/>
        </w:rPr>
        <w:t xml:space="preserve">, which has a focus on business applications of analytics techniques. In comparison, the </w:t>
      </w:r>
      <w:r w:rsidR="00930DAB">
        <w:rPr>
          <w:sz w:val="22"/>
          <w:szCs w:val="22"/>
        </w:rPr>
        <w:t xml:space="preserve">focus of the </w:t>
      </w:r>
      <w:r>
        <w:rPr>
          <w:sz w:val="22"/>
          <w:szCs w:val="22"/>
        </w:rPr>
        <w:t xml:space="preserve">proposed program </w:t>
      </w:r>
      <w:r w:rsidR="00930DAB">
        <w:rPr>
          <w:sz w:val="22"/>
          <w:szCs w:val="22"/>
        </w:rPr>
        <w:t xml:space="preserve">is training </w:t>
      </w:r>
      <w:r w:rsidR="004C0130">
        <w:rPr>
          <w:sz w:val="22"/>
          <w:szCs w:val="22"/>
        </w:rPr>
        <w:t>students</w:t>
      </w:r>
      <w:r>
        <w:rPr>
          <w:sz w:val="22"/>
          <w:szCs w:val="22"/>
        </w:rPr>
        <w:t xml:space="preserve"> in the foundations of statistics, a broad set of statistical methods, and statistical computing with the aim of preparing them for real-life problem-solving in a variety of fields.</w:t>
      </w:r>
      <w:r w:rsidR="004C0130">
        <w:rPr>
          <w:sz w:val="22"/>
          <w:szCs w:val="22"/>
        </w:rPr>
        <w:t xml:space="preserve"> One course required for the proposed Master of Applied Statistics program (STAT 572: Introduction to Time Series) is also an elective of the Master of Business Analytics program.  Other than STAT 572, there is no overlap in the course lists for the proposed program and the Master of Business Analytics program.</w:t>
      </w:r>
      <w:r w:rsidR="00156BF5">
        <w:rPr>
          <w:sz w:val="22"/>
          <w:szCs w:val="22"/>
        </w:rPr>
        <w:t xml:space="preserve">  While the proposed program requires 10 courses in statistics, Master of Business Analytics students take between one and three statistics courses and augment those courses with training in marketing, management information systems, computer science, industrial engineering, or finance.  </w:t>
      </w:r>
      <w:r w:rsidR="004C0130">
        <w:rPr>
          <w:sz w:val="22"/>
          <w:szCs w:val="22"/>
        </w:rPr>
        <w:t xml:space="preserve">   </w:t>
      </w:r>
    </w:p>
    <w:p w:rsidR="00B171F8" w:rsidRDefault="00930DAB" w:rsidP="00930DAB">
      <w:pPr>
        <w:spacing w:before="120"/>
        <w:ind w:left="720"/>
        <w:jc w:val="both"/>
        <w:rPr>
          <w:sz w:val="22"/>
          <w:szCs w:val="22"/>
        </w:rPr>
      </w:pPr>
      <w:r>
        <w:rPr>
          <w:sz w:val="22"/>
          <w:szCs w:val="22"/>
        </w:rPr>
        <w:t xml:space="preserve">While not related programs, we anticipate potential connections with several mathematical or data-intensive undergraduate and graduate programs at Iowa State, such as mathematics, computer science, </w:t>
      </w:r>
      <w:r w:rsidR="00156BF5">
        <w:rPr>
          <w:sz w:val="22"/>
          <w:szCs w:val="22"/>
        </w:rPr>
        <w:t xml:space="preserve">data science, </w:t>
      </w:r>
      <w:r>
        <w:rPr>
          <w:sz w:val="22"/>
          <w:szCs w:val="22"/>
        </w:rPr>
        <w:t>economics, finance, and engineering. Completing the proposed program shortly after their undergraduate or graduate degrees will give students in these fields additional training and credentials to meet employer demands for qualified professionals with analytical skills.</w:t>
      </w:r>
    </w:p>
    <w:p w:rsidR="00C95482" w:rsidRDefault="00FB68A9" w:rsidP="00C95482">
      <w:pPr>
        <w:numPr>
          <w:ilvl w:val="1"/>
          <w:numId w:val="2"/>
        </w:numPr>
        <w:spacing w:before="120"/>
        <w:jc w:val="both"/>
        <w:rPr>
          <w:sz w:val="22"/>
          <w:szCs w:val="22"/>
        </w:rPr>
      </w:pPr>
      <w:r>
        <w:rPr>
          <w:sz w:val="22"/>
          <w:szCs w:val="22"/>
        </w:rPr>
        <w:t>Special features or conditions that make the institution a desirable, unique, or appropriate place to initiate such a degree program.</w:t>
      </w:r>
    </w:p>
    <w:p w:rsidR="00B171F8" w:rsidRPr="00557214" w:rsidRDefault="00FB68A9" w:rsidP="002A3F5E">
      <w:pPr>
        <w:ind w:left="720"/>
        <w:jc w:val="both"/>
        <w:rPr>
          <w:sz w:val="22"/>
          <w:szCs w:val="22"/>
        </w:rPr>
      </w:pPr>
      <w:r w:rsidRPr="00C95482">
        <w:rPr>
          <w:sz w:val="22"/>
          <w:szCs w:val="22"/>
        </w:rPr>
        <w:br/>
        <w:t>The Department of Statistics at Iowa State University has a long tradition of the scholarship in and the teaching of statistical methods and their application, dating back to the 1920’s and the founding of the Statistical Laboratory</w:t>
      </w:r>
      <w:r w:rsidR="00B53363">
        <w:rPr>
          <w:sz w:val="22"/>
          <w:szCs w:val="22"/>
        </w:rPr>
        <w:t xml:space="preserve"> in 1933</w:t>
      </w:r>
      <w:r w:rsidR="005376D3">
        <w:rPr>
          <w:sz w:val="22"/>
          <w:szCs w:val="22"/>
        </w:rPr>
        <w:t xml:space="preserve">. </w:t>
      </w:r>
      <w:r w:rsidR="00557214">
        <w:rPr>
          <w:sz w:val="22"/>
          <w:szCs w:val="22"/>
        </w:rPr>
        <w:t xml:space="preserve">Currently, the department </w:t>
      </w:r>
      <w:r w:rsidR="002A3F5E">
        <w:rPr>
          <w:sz w:val="22"/>
          <w:szCs w:val="22"/>
        </w:rPr>
        <w:t xml:space="preserve">maintains </w:t>
      </w:r>
      <w:r w:rsidR="002A3F5E" w:rsidRPr="00C95482">
        <w:rPr>
          <w:sz w:val="22"/>
          <w:szCs w:val="22"/>
        </w:rPr>
        <w:t>a widely respected statistical consulting group</w:t>
      </w:r>
      <w:r w:rsidR="002A3F5E">
        <w:rPr>
          <w:sz w:val="22"/>
          <w:szCs w:val="22"/>
        </w:rPr>
        <w:t xml:space="preserve"> on campus, </w:t>
      </w:r>
      <w:r w:rsidR="00557214" w:rsidRPr="00C95482">
        <w:rPr>
          <w:sz w:val="22"/>
          <w:szCs w:val="22"/>
        </w:rPr>
        <w:t xml:space="preserve">has </w:t>
      </w:r>
      <w:r w:rsidR="005376D3">
        <w:rPr>
          <w:sz w:val="22"/>
          <w:szCs w:val="22"/>
        </w:rPr>
        <w:t xml:space="preserve">nationally and internationally recognized </w:t>
      </w:r>
      <w:r w:rsidR="005376D3" w:rsidRPr="00C95482">
        <w:rPr>
          <w:sz w:val="22"/>
          <w:szCs w:val="22"/>
        </w:rPr>
        <w:t xml:space="preserve">faculty </w:t>
      </w:r>
      <w:r w:rsidR="005376D3">
        <w:rPr>
          <w:sz w:val="22"/>
          <w:szCs w:val="22"/>
        </w:rPr>
        <w:t xml:space="preserve">engaged in </w:t>
      </w:r>
      <w:r w:rsidR="005376D3" w:rsidRPr="00C95482">
        <w:rPr>
          <w:sz w:val="22"/>
          <w:szCs w:val="22"/>
        </w:rPr>
        <w:t>research</w:t>
      </w:r>
      <w:r w:rsidR="005376D3">
        <w:rPr>
          <w:sz w:val="22"/>
          <w:szCs w:val="22"/>
        </w:rPr>
        <w:t xml:space="preserve"> in a wide variety of statistical methods, theory, and computing</w:t>
      </w:r>
      <w:r w:rsidR="002A3F5E">
        <w:rPr>
          <w:sz w:val="22"/>
          <w:szCs w:val="22"/>
        </w:rPr>
        <w:t>,</w:t>
      </w:r>
      <w:r w:rsidR="005376D3">
        <w:rPr>
          <w:sz w:val="22"/>
          <w:szCs w:val="22"/>
        </w:rPr>
        <w:t xml:space="preserve"> </w:t>
      </w:r>
      <w:r w:rsidR="00557214">
        <w:rPr>
          <w:sz w:val="22"/>
          <w:szCs w:val="22"/>
        </w:rPr>
        <w:t xml:space="preserve">and </w:t>
      </w:r>
      <w:r w:rsidRPr="00C95482">
        <w:rPr>
          <w:sz w:val="22"/>
          <w:szCs w:val="22"/>
        </w:rPr>
        <w:t xml:space="preserve">is well known </w:t>
      </w:r>
      <w:r w:rsidR="002A3F5E">
        <w:rPr>
          <w:sz w:val="22"/>
          <w:szCs w:val="22"/>
        </w:rPr>
        <w:t xml:space="preserve">nationally and internationally </w:t>
      </w:r>
      <w:r w:rsidRPr="00C95482">
        <w:rPr>
          <w:sz w:val="22"/>
          <w:szCs w:val="22"/>
        </w:rPr>
        <w:t>for training graduate students in statistic</w:t>
      </w:r>
      <w:r w:rsidR="00557214">
        <w:rPr>
          <w:sz w:val="22"/>
          <w:szCs w:val="22"/>
        </w:rPr>
        <w:t xml:space="preserve">s, </w:t>
      </w:r>
      <w:r w:rsidRPr="00C95482">
        <w:rPr>
          <w:sz w:val="22"/>
          <w:szCs w:val="22"/>
        </w:rPr>
        <w:t>rank</w:t>
      </w:r>
      <w:r w:rsidR="00557214">
        <w:rPr>
          <w:sz w:val="22"/>
          <w:szCs w:val="22"/>
        </w:rPr>
        <w:t>ing</w:t>
      </w:r>
      <w:r w:rsidRPr="00C95482">
        <w:rPr>
          <w:sz w:val="22"/>
          <w:szCs w:val="22"/>
        </w:rPr>
        <w:t xml:space="preserve"> second in granting PhDs in the country</w:t>
      </w:r>
      <w:r w:rsidR="00557214">
        <w:rPr>
          <w:sz w:val="22"/>
          <w:szCs w:val="22"/>
        </w:rPr>
        <w:t xml:space="preserve"> over the last 10 years</w:t>
      </w:r>
      <w:r w:rsidRPr="00C95482">
        <w:rPr>
          <w:sz w:val="22"/>
          <w:szCs w:val="22"/>
        </w:rPr>
        <w:t>.</w:t>
      </w:r>
      <w:r w:rsidR="00557214">
        <w:rPr>
          <w:sz w:val="22"/>
          <w:szCs w:val="22"/>
        </w:rPr>
        <w:t xml:space="preserve"> </w:t>
      </w:r>
      <w:r w:rsidR="005376D3" w:rsidRPr="00C95482">
        <w:rPr>
          <w:sz w:val="22"/>
          <w:szCs w:val="22"/>
        </w:rPr>
        <w:t xml:space="preserve">The department </w:t>
      </w:r>
      <w:r w:rsidR="005376D3">
        <w:rPr>
          <w:sz w:val="22"/>
          <w:szCs w:val="22"/>
        </w:rPr>
        <w:t xml:space="preserve">teaches more than 7,000 students and 25,000 student credit hours each year in courses at all educational levels, including </w:t>
      </w:r>
      <w:r w:rsidR="005376D3" w:rsidRPr="00C95482">
        <w:rPr>
          <w:sz w:val="22"/>
          <w:szCs w:val="22"/>
        </w:rPr>
        <w:t>24 M</w:t>
      </w:r>
      <w:r w:rsidR="005376D3">
        <w:rPr>
          <w:sz w:val="22"/>
          <w:szCs w:val="22"/>
        </w:rPr>
        <w:t>.</w:t>
      </w:r>
      <w:r w:rsidR="005376D3" w:rsidRPr="00C95482">
        <w:rPr>
          <w:sz w:val="22"/>
          <w:szCs w:val="22"/>
        </w:rPr>
        <w:t>S</w:t>
      </w:r>
      <w:r w:rsidR="005376D3">
        <w:rPr>
          <w:sz w:val="22"/>
          <w:szCs w:val="22"/>
        </w:rPr>
        <w:t>.</w:t>
      </w:r>
      <w:r w:rsidR="005376D3" w:rsidRPr="00C95482">
        <w:rPr>
          <w:sz w:val="22"/>
          <w:szCs w:val="22"/>
        </w:rPr>
        <w:t xml:space="preserve"> level classes on statistical meth</w:t>
      </w:r>
      <w:r w:rsidR="005376D3">
        <w:rPr>
          <w:sz w:val="22"/>
          <w:szCs w:val="22"/>
        </w:rPr>
        <w:t>ods</w:t>
      </w:r>
      <w:r w:rsidR="002A3F5E">
        <w:rPr>
          <w:sz w:val="22"/>
          <w:szCs w:val="22"/>
        </w:rPr>
        <w:t xml:space="preserve">. </w:t>
      </w:r>
      <w:r w:rsidRPr="00C95482">
        <w:rPr>
          <w:sz w:val="22"/>
          <w:szCs w:val="22"/>
        </w:rPr>
        <w:t xml:space="preserve">Offering the Master of Applied Statistics </w:t>
      </w:r>
      <w:r w:rsidR="002A3F5E">
        <w:rPr>
          <w:sz w:val="22"/>
          <w:szCs w:val="22"/>
        </w:rPr>
        <w:t>is a natural extension of the department’s strengths and existing programs and courses.</w:t>
      </w:r>
      <w:r w:rsidRPr="00C95482">
        <w:rPr>
          <w:sz w:val="22"/>
          <w:szCs w:val="22"/>
        </w:rPr>
        <w:t xml:space="preserve"> In addition, having the support of the professionals in Online and Distance Learning</w:t>
      </w:r>
      <w:r>
        <w:rPr>
          <w:sz w:val="22"/>
          <w:szCs w:val="22"/>
          <w:vertAlign w:val="superscript"/>
        </w:rPr>
        <w:footnoteReference w:id="3"/>
      </w:r>
      <w:r w:rsidRPr="00C95482">
        <w:rPr>
          <w:sz w:val="22"/>
          <w:szCs w:val="22"/>
        </w:rPr>
        <w:t xml:space="preserve"> unit on campus is expected to play a crucial role in making such an online program possible. This program is perfectly aligned with the University President’s “Degrees of the Future” initiative. As outlined in President </w:t>
      </w:r>
      <w:proofErr w:type="spellStart"/>
      <w:r w:rsidRPr="00C95482">
        <w:rPr>
          <w:sz w:val="22"/>
          <w:szCs w:val="22"/>
        </w:rPr>
        <w:t>Wintersteen’s</w:t>
      </w:r>
      <w:proofErr w:type="spellEnd"/>
      <w:r w:rsidRPr="00C95482">
        <w:rPr>
          <w:sz w:val="22"/>
          <w:szCs w:val="22"/>
        </w:rPr>
        <w:t xml:space="preserve"> "Jumpstarting the Strategic Plan," this new academic degree will meet student and employer demands and create a new revenue stream for the university.</w:t>
      </w:r>
    </w:p>
    <w:p w:rsidR="00B171F8" w:rsidRDefault="00FB68A9">
      <w:pPr>
        <w:numPr>
          <w:ilvl w:val="1"/>
          <w:numId w:val="2"/>
        </w:numPr>
        <w:spacing w:before="120"/>
        <w:jc w:val="both"/>
        <w:rPr>
          <w:sz w:val="22"/>
          <w:szCs w:val="22"/>
        </w:rPr>
      </w:pPr>
      <w:r>
        <w:rPr>
          <w:sz w:val="22"/>
          <w:szCs w:val="22"/>
        </w:rPr>
        <w:t>Describe the personnel, facilities, and equipment necessary to establish and maintain a high quality program. Include any reallocations from other programs or areas of the university.</w:t>
      </w:r>
      <w:r>
        <w:rPr>
          <w:sz w:val="22"/>
          <w:szCs w:val="22"/>
        </w:rPr>
        <w:br/>
      </w:r>
      <w:r>
        <w:rPr>
          <w:color w:val="0000FF"/>
          <w:sz w:val="22"/>
          <w:szCs w:val="22"/>
        </w:rPr>
        <w:br/>
      </w:r>
      <w:r>
        <w:rPr>
          <w:sz w:val="22"/>
          <w:szCs w:val="22"/>
        </w:rPr>
        <w:t xml:space="preserve">In addition to support for students and faculty provided by Iowa State Online, the Department of Statistics hired a new Graduate Student Services Specialist in October, 2022, who supports the Statistics </w:t>
      </w:r>
      <w:r w:rsidR="00EB7130">
        <w:rPr>
          <w:sz w:val="22"/>
          <w:szCs w:val="22"/>
        </w:rPr>
        <w:t>M.S.</w:t>
      </w:r>
      <w:r>
        <w:rPr>
          <w:sz w:val="22"/>
          <w:szCs w:val="22"/>
        </w:rPr>
        <w:t xml:space="preserve"> and </w:t>
      </w:r>
      <w:r w:rsidR="00EB7130">
        <w:rPr>
          <w:sz w:val="22"/>
          <w:szCs w:val="22"/>
        </w:rPr>
        <w:t>Ph.D.</w:t>
      </w:r>
      <w:r>
        <w:rPr>
          <w:sz w:val="22"/>
          <w:szCs w:val="22"/>
        </w:rPr>
        <w:t xml:space="preserve"> programs and will also provide staff support for the proposed program. The proposed program involves 10 different courses. To allow fl</w:t>
      </w:r>
      <w:r w:rsidR="00156BF5">
        <w:rPr>
          <w:sz w:val="22"/>
          <w:szCs w:val="22"/>
        </w:rPr>
        <w:t xml:space="preserve">exible start times, two courses (STAT 586 Introduction to Statistical Computing, STAT 587: Statistical Methods for Research Workers) </w:t>
      </w:r>
      <w:r>
        <w:rPr>
          <w:sz w:val="22"/>
          <w:szCs w:val="22"/>
        </w:rPr>
        <w:t>that serve as prerequisites for other courses in the proposed program</w:t>
      </w:r>
      <w:r w:rsidR="00156BF5">
        <w:rPr>
          <w:sz w:val="22"/>
          <w:szCs w:val="22"/>
        </w:rPr>
        <w:t xml:space="preserve"> </w:t>
      </w:r>
      <w:r>
        <w:rPr>
          <w:sz w:val="22"/>
          <w:szCs w:val="22"/>
        </w:rPr>
        <w:t>will be offered each summer session and each fall and spring semester. This will result in a total of 14 course offerings annually, which can be covered by the teaching assignments of two tenured/tenure-eligible faculty and one term teaching faculty member. Hiring these three faculty will cost approximately $425,000 annually, including salary and benefits. Snedecor Hall, home of the Department of Statistics, has office space available for these new hires. One-time startup costs associated with the hiring of these faculty and the purchase of computing equipment will total approximately $200,000. No new facilities or equipment are required for the proposed program beyond the startup costs of faculty hires.</w:t>
      </w:r>
      <w:r w:rsidR="002A3F5E">
        <w:rPr>
          <w:sz w:val="22"/>
          <w:szCs w:val="22"/>
        </w:rPr>
        <w:t xml:space="preserve"> </w:t>
      </w:r>
      <w:r w:rsidR="005F0569">
        <w:rPr>
          <w:sz w:val="22"/>
          <w:szCs w:val="22"/>
        </w:rPr>
        <w:t>Current f</w:t>
      </w:r>
      <w:r w:rsidR="00EC1FE0">
        <w:rPr>
          <w:sz w:val="22"/>
          <w:szCs w:val="22"/>
        </w:rPr>
        <w:t>aculty in the</w:t>
      </w:r>
      <w:r>
        <w:rPr>
          <w:sz w:val="22"/>
          <w:szCs w:val="22"/>
        </w:rPr>
        <w:t xml:space="preserve"> Department of Statistics with outstanding teaching credentials</w:t>
      </w:r>
      <w:r w:rsidR="00EC1FE0">
        <w:rPr>
          <w:sz w:val="22"/>
          <w:szCs w:val="22"/>
        </w:rPr>
        <w:t xml:space="preserve"> will create online versions of the program’s courses</w:t>
      </w:r>
      <w:r w:rsidR="005F0569">
        <w:rPr>
          <w:sz w:val="22"/>
          <w:szCs w:val="22"/>
        </w:rPr>
        <w:t xml:space="preserve"> at a cost </w:t>
      </w:r>
      <w:r w:rsidR="005230EE">
        <w:rPr>
          <w:sz w:val="22"/>
          <w:szCs w:val="22"/>
        </w:rPr>
        <w:t xml:space="preserve">of </w:t>
      </w:r>
      <w:r w:rsidR="005F0569">
        <w:rPr>
          <w:sz w:val="22"/>
          <w:szCs w:val="22"/>
        </w:rPr>
        <w:t>no more than $100,000 for faculty time</w:t>
      </w:r>
      <w:r>
        <w:rPr>
          <w:sz w:val="22"/>
          <w:szCs w:val="22"/>
        </w:rPr>
        <w:t>. An additional $20,000 per year is budgeted for course maintenance and updates.</w:t>
      </w:r>
    </w:p>
    <w:p w:rsidR="00B171F8" w:rsidRDefault="00FB68A9">
      <w:pPr>
        <w:numPr>
          <w:ilvl w:val="1"/>
          <w:numId w:val="2"/>
        </w:numPr>
        <w:spacing w:before="120"/>
        <w:jc w:val="both"/>
        <w:rPr>
          <w:sz w:val="22"/>
          <w:szCs w:val="22"/>
        </w:rPr>
      </w:pPr>
      <w:r>
        <w:rPr>
          <w:sz w:val="22"/>
          <w:szCs w:val="22"/>
        </w:rPr>
        <w:t>How does student demand for the proposed program justify its development? What are the anticipated sources of students to enroll in this new program?</w:t>
      </w:r>
    </w:p>
    <w:p w:rsidR="00B171F8" w:rsidRDefault="00FB68A9">
      <w:pPr>
        <w:spacing w:before="120"/>
        <w:ind w:left="720"/>
        <w:jc w:val="both"/>
        <w:rPr>
          <w:sz w:val="22"/>
          <w:szCs w:val="22"/>
        </w:rPr>
      </w:pPr>
      <w:r>
        <w:rPr>
          <w:sz w:val="22"/>
          <w:szCs w:val="22"/>
        </w:rPr>
        <w:t>The Department of Statistics at Iowa State has an excellent reputation among units offering graduate degrees in statistics, rising to 19</w:t>
      </w:r>
      <w:r>
        <w:rPr>
          <w:sz w:val="22"/>
          <w:szCs w:val="22"/>
          <w:vertAlign w:val="superscript"/>
        </w:rPr>
        <w:t>th</w:t>
      </w:r>
      <w:r>
        <w:rPr>
          <w:sz w:val="22"/>
          <w:szCs w:val="22"/>
        </w:rPr>
        <w:t xml:space="preserve"> among 101 such programs according to the most recent U.S. News &amp; World Report</w:t>
      </w:r>
      <w:r>
        <w:rPr>
          <w:sz w:val="22"/>
          <w:szCs w:val="22"/>
          <w:vertAlign w:val="superscript"/>
        </w:rPr>
        <w:footnoteReference w:id="4"/>
      </w:r>
      <w:r>
        <w:rPr>
          <w:sz w:val="22"/>
          <w:szCs w:val="22"/>
        </w:rPr>
        <w:t xml:space="preserve"> ranking.</w:t>
      </w:r>
      <w:r w:rsidR="002A3F5E">
        <w:rPr>
          <w:sz w:val="22"/>
          <w:szCs w:val="22"/>
        </w:rPr>
        <w:t xml:space="preserve"> </w:t>
      </w:r>
      <w:r>
        <w:rPr>
          <w:sz w:val="22"/>
          <w:szCs w:val="22"/>
        </w:rPr>
        <w:t>Each year, the department receives far more applications for admission to the existing M</w:t>
      </w:r>
      <w:r w:rsidR="002A3F5E">
        <w:rPr>
          <w:sz w:val="22"/>
          <w:szCs w:val="22"/>
        </w:rPr>
        <w:t>.</w:t>
      </w:r>
      <w:r>
        <w:rPr>
          <w:sz w:val="22"/>
          <w:szCs w:val="22"/>
        </w:rPr>
        <w:t>S</w:t>
      </w:r>
      <w:r w:rsidR="002A3F5E">
        <w:rPr>
          <w:sz w:val="22"/>
          <w:szCs w:val="22"/>
        </w:rPr>
        <w:t>.</w:t>
      </w:r>
      <w:r>
        <w:rPr>
          <w:sz w:val="22"/>
          <w:szCs w:val="22"/>
        </w:rPr>
        <w:t xml:space="preserve"> and Ph</w:t>
      </w:r>
      <w:r w:rsidR="002A3F5E">
        <w:rPr>
          <w:sz w:val="22"/>
          <w:szCs w:val="22"/>
        </w:rPr>
        <w:t>.</w:t>
      </w:r>
      <w:r>
        <w:rPr>
          <w:sz w:val="22"/>
          <w:szCs w:val="22"/>
        </w:rPr>
        <w:t>D</w:t>
      </w:r>
      <w:r w:rsidR="002A3F5E">
        <w:rPr>
          <w:sz w:val="22"/>
          <w:szCs w:val="22"/>
        </w:rPr>
        <w:t>.</w:t>
      </w:r>
      <w:r>
        <w:rPr>
          <w:sz w:val="22"/>
          <w:szCs w:val="22"/>
        </w:rPr>
        <w:t xml:space="preserve"> programs than can be accepted, due to cost in financial terms and in faculty and staff time associated with each admitted student. For example, the number of applications for admission to the department’s existing statistics graduate programs has averaged more than 260 per year since 2016, while the incoming class size is typically around just 25 students. The students entering the existing statistics graduate programs are paid stipends and receive tuition scholarships for their work as research or teaching assistants and require substantial faculty support to complete required creative component projects (M</w:t>
      </w:r>
      <w:r w:rsidR="002A3F5E">
        <w:rPr>
          <w:sz w:val="22"/>
          <w:szCs w:val="22"/>
        </w:rPr>
        <w:t>.</w:t>
      </w:r>
      <w:r>
        <w:rPr>
          <w:sz w:val="22"/>
          <w:szCs w:val="22"/>
        </w:rPr>
        <w:t>S</w:t>
      </w:r>
      <w:r w:rsidR="002A3F5E">
        <w:rPr>
          <w:sz w:val="22"/>
          <w:szCs w:val="22"/>
        </w:rPr>
        <w:t>.</w:t>
      </w:r>
      <w:r>
        <w:rPr>
          <w:sz w:val="22"/>
          <w:szCs w:val="22"/>
        </w:rPr>
        <w:t>) or dissertations (Ph</w:t>
      </w:r>
      <w:r w:rsidR="002A3F5E">
        <w:rPr>
          <w:sz w:val="22"/>
          <w:szCs w:val="22"/>
        </w:rPr>
        <w:t>.</w:t>
      </w:r>
      <w:r>
        <w:rPr>
          <w:sz w:val="22"/>
          <w:szCs w:val="22"/>
        </w:rPr>
        <w:t>D</w:t>
      </w:r>
      <w:r w:rsidR="002A3F5E">
        <w:rPr>
          <w:sz w:val="22"/>
          <w:szCs w:val="22"/>
        </w:rPr>
        <w:t>.</w:t>
      </w:r>
      <w:r>
        <w:rPr>
          <w:sz w:val="22"/>
          <w:szCs w:val="22"/>
        </w:rPr>
        <w:t>).  For many applicants, the proposed program will better match their prior training and career goals than our existing M</w:t>
      </w:r>
      <w:r w:rsidR="002A3F5E">
        <w:rPr>
          <w:sz w:val="22"/>
          <w:szCs w:val="22"/>
        </w:rPr>
        <w:t>.</w:t>
      </w:r>
      <w:r>
        <w:rPr>
          <w:sz w:val="22"/>
          <w:szCs w:val="22"/>
        </w:rPr>
        <w:t>S</w:t>
      </w:r>
      <w:r w:rsidR="002A3F5E">
        <w:rPr>
          <w:sz w:val="22"/>
          <w:szCs w:val="22"/>
        </w:rPr>
        <w:t>.</w:t>
      </w:r>
      <w:r>
        <w:rPr>
          <w:sz w:val="22"/>
          <w:szCs w:val="22"/>
        </w:rPr>
        <w:t xml:space="preserve"> and Ph</w:t>
      </w:r>
      <w:r w:rsidR="002A3F5E">
        <w:rPr>
          <w:sz w:val="22"/>
          <w:szCs w:val="22"/>
        </w:rPr>
        <w:t>.</w:t>
      </w:r>
      <w:r>
        <w:rPr>
          <w:sz w:val="22"/>
          <w:szCs w:val="22"/>
        </w:rPr>
        <w:t>D</w:t>
      </w:r>
      <w:r w:rsidR="002A3F5E">
        <w:rPr>
          <w:sz w:val="22"/>
          <w:szCs w:val="22"/>
        </w:rPr>
        <w:t>.</w:t>
      </w:r>
      <w:r>
        <w:rPr>
          <w:sz w:val="22"/>
          <w:szCs w:val="22"/>
        </w:rPr>
        <w:t xml:space="preserve"> programs. The proposed program will also be more attractive to some prospective students because of the flexibility of online instruction and potentially much shorter time to degree. Neither our existing M</w:t>
      </w:r>
      <w:r w:rsidR="002A3F5E">
        <w:rPr>
          <w:sz w:val="22"/>
          <w:szCs w:val="22"/>
        </w:rPr>
        <w:t>.</w:t>
      </w:r>
      <w:r>
        <w:rPr>
          <w:sz w:val="22"/>
          <w:szCs w:val="22"/>
        </w:rPr>
        <w:t>S</w:t>
      </w:r>
      <w:r w:rsidR="002A3F5E">
        <w:rPr>
          <w:sz w:val="22"/>
          <w:szCs w:val="22"/>
        </w:rPr>
        <w:t>.</w:t>
      </w:r>
      <w:r>
        <w:rPr>
          <w:sz w:val="22"/>
          <w:szCs w:val="22"/>
        </w:rPr>
        <w:t xml:space="preserve"> program nor our existing Ph</w:t>
      </w:r>
      <w:r w:rsidR="002A3F5E">
        <w:rPr>
          <w:sz w:val="22"/>
          <w:szCs w:val="22"/>
        </w:rPr>
        <w:t>.</w:t>
      </w:r>
      <w:r>
        <w:rPr>
          <w:sz w:val="22"/>
          <w:szCs w:val="22"/>
        </w:rPr>
        <w:t>D</w:t>
      </w:r>
      <w:r w:rsidR="002A3F5E">
        <w:rPr>
          <w:sz w:val="22"/>
          <w:szCs w:val="22"/>
        </w:rPr>
        <w:t>.</w:t>
      </w:r>
      <w:r>
        <w:rPr>
          <w:sz w:val="22"/>
          <w:szCs w:val="22"/>
        </w:rPr>
        <w:t xml:space="preserve"> program is offered online, and neither is suited for students who are already employed on a full-time basis. The proposed program is designed to serve students who are already working professionals and also students who are not yet working professionals but are seeking the training necessary to begin careers requiring statistical expertise. Based on the applications we receive for our existing graduate programs, we expect students from the state of Iowa, throughout the nation, and from various international locations to be candidates for admission to the proposed program.</w:t>
      </w:r>
    </w:p>
    <w:p w:rsidR="00B171F8" w:rsidRDefault="00B171F8">
      <w:pPr>
        <w:spacing w:before="120"/>
        <w:ind w:left="1440"/>
        <w:jc w:val="both"/>
        <w:rPr>
          <w:sz w:val="22"/>
          <w:szCs w:val="22"/>
        </w:rPr>
      </w:pPr>
    </w:p>
    <w:p w:rsidR="00B171F8" w:rsidRDefault="00FB68A9" w:rsidP="008D6B05">
      <w:pPr>
        <w:numPr>
          <w:ilvl w:val="0"/>
          <w:numId w:val="2"/>
        </w:numPr>
        <w:ind w:left="360" w:hanging="360"/>
        <w:jc w:val="both"/>
        <w:rPr>
          <w:sz w:val="22"/>
          <w:szCs w:val="22"/>
        </w:rPr>
      </w:pPr>
      <w:r>
        <w:rPr>
          <w:sz w:val="22"/>
          <w:szCs w:val="22"/>
        </w:rPr>
        <w:t>Estimate the number of majors and non-</w:t>
      </w:r>
      <w:proofErr w:type="gramStart"/>
      <w:r>
        <w:rPr>
          <w:sz w:val="22"/>
          <w:szCs w:val="22"/>
        </w:rPr>
        <w:t>majors</w:t>
      </w:r>
      <w:proofErr w:type="gramEnd"/>
      <w:r>
        <w:rPr>
          <w:sz w:val="22"/>
          <w:szCs w:val="22"/>
        </w:rPr>
        <w:t xml:space="preserve"> students that are projected to be enrolled in the program during the first seven years of the program.</w:t>
      </w:r>
    </w:p>
    <w:p w:rsidR="00B171F8" w:rsidRDefault="00FB68A9">
      <w:pPr>
        <w:numPr>
          <w:ilvl w:val="1"/>
          <w:numId w:val="2"/>
        </w:numPr>
        <w:spacing w:before="120"/>
        <w:jc w:val="both"/>
        <w:rPr>
          <w:sz w:val="22"/>
          <w:szCs w:val="22"/>
        </w:rPr>
      </w:pPr>
      <w:r>
        <w:rPr>
          <w:sz w:val="22"/>
          <w:szCs w:val="22"/>
        </w:rPr>
        <w:t>Undergraduate - NA</w:t>
      </w:r>
    </w:p>
    <w:p w:rsidR="00B171F8" w:rsidRDefault="00FB68A9">
      <w:pPr>
        <w:numPr>
          <w:ilvl w:val="1"/>
          <w:numId w:val="2"/>
        </w:numPr>
        <w:spacing w:before="120"/>
        <w:jc w:val="both"/>
        <w:rPr>
          <w:sz w:val="22"/>
          <w:szCs w:val="22"/>
        </w:rPr>
      </w:pPr>
      <w:r>
        <w:rPr>
          <w:sz w:val="22"/>
          <w:szCs w:val="22"/>
        </w:rPr>
        <w:t>Graduate/Professional</w:t>
      </w:r>
    </w:p>
    <w:p w:rsidR="00B171F8" w:rsidRDefault="00B171F8">
      <w:pPr>
        <w:rPr>
          <w:sz w:val="22"/>
          <w:szCs w:val="22"/>
        </w:rPr>
      </w:pPr>
    </w:p>
    <w:p w:rsidR="005230EE" w:rsidRDefault="005230EE">
      <w:pPr>
        <w:rPr>
          <w:sz w:val="22"/>
          <w:szCs w:val="22"/>
        </w:rPr>
      </w:pPr>
    </w:p>
    <w:p w:rsidR="005230EE" w:rsidRDefault="005230EE">
      <w:pPr>
        <w:rPr>
          <w:sz w:val="22"/>
          <w:szCs w:val="22"/>
        </w:rPr>
      </w:pPr>
    </w:p>
    <w:tbl>
      <w:tblPr>
        <w:tblStyle w:val="a"/>
        <w:tblW w:w="6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5"/>
        <w:gridCol w:w="795"/>
        <w:gridCol w:w="750"/>
        <w:gridCol w:w="780"/>
        <w:gridCol w:w="735"/>
        <w:gridCol w:w="735"/>
        <w:gridCol w:w="735"/>
        <w:gridCol w:w="750"/>
      </w:tblGrid>
      <w:tr w:rsidR="00B171F8">
        <w:trPr>
          <w:trHeight w:val="268"/>
          <w:jc w:val="center"/>
        </w:trPr>
        <w:tc>
          <w:tcPr>
            <w:tcW w:w="1635" w:type="dxa"/>
          </w:tcPr>
          <w:p w:rsidR="00B171F8" w:rsidRDefault="00B171F8">
            <w:pPr>
              <w:rPr>
                <w:sz w:val="22"/>
                <w:szCs w:val="22"/>
              </w:rPr>
            </w:pPr>
          </w:p>
        </w:tc>
        <w:tc>
          <w:tcPr>
            <w:tcW w:w="795" w:type="dxa"/>
          </w:tcPr>
          <w:p w:rsidR="00B171F8" w:rsidRDefault="00FB68A9">
            <w:pPr>
              <w:jc w:val="center"/>
              <w:rPr>
                <w:sz w:val="22"/>
                <w:szCs w:val="22"/>
              </w:rPr>
            </w:pPr>
            <w:proofErr w:type="spellStart"/>
            <w:r>
              <w:rPr>
                <w:sz w:val="22"/>
                <w:szCs w:val="22"/>
              </w:rPr>
              <w:t>Yr</w:t>
            </w:r>
            <w:proofErr w:type="spellEnd"/>
            <w:r>
              <w:rPr>
                <w:sz w:val="22"/>
                <w:szCs w:val="22"/>
              </w:rPr>
              <w:t xml:space="preserve"> 1</w:t>
            </w:r>
          </w:p>
        </w:tc>
        <w:tc>
          <w:tcPr>
            <w:tcW w:w="750" w:type="dxa"/>
          </w:tcPr>
          <w:p w:rsidR="00B171F8" w:rsidRDefault="00FB68A9">
            <w:pPr>
              <w:jc w:val="center"/>
              <w:rPr>
                <w:sz w:val="22"/>
                <w:szCs w:val="22"/>
              </w:rPr>
            </w:pPr>
            <w:proofErr w:type="spellStart"/>
            <w:r>
              <w:rPr>
                <w:sz w:val="22"/>
                <w:szCs w:val="22"/>
              </w:rPr>
              <w:t>Yr</w:t>
            </w:r>
            <w:proofErr w:type="spellEnd"/>
            <w:r>
              <w:rPr>
                <w:sz w:val="22"/>
                <w:szCs w:val="22"/>
              </w:rPr>
              <w:t xml:space="preserve"> 2</w:t>
            </w:r>
          </w:p>
        </w:tc>
        <w:tc>
          <w:tcPr>
            <w:tcW w:w="780" w:type="dxa"/>
          </w:tcPr>
          <w:p w:rsidR="00B171F8" w:rsidRDefault="00FB68A9">
            <w:pPr>
              <w:jc w:val="center"/>
              <w:rPr>
                <w:sz w:val="22"/>
                <w:szCs w:val="22"/>
              </w:rPr>
            </w:pPr>
            <w:proofErr w:type="spellStart"/>
            <w:r>
              <w:rPr>
                <w:sz w:val="22"/>
                <w:szCs w:val="22"/>
              </w:rPr>
              <w:t>Yr</w:t>
            </w:r>
            <w:proofErr w:type="spellEnd"/>
            <w:r>
              <w:rPr>
                <w:sz w:val="22"/>
                <w:szCs w:val="22"/>
              </w:rPr>
              <w:t xml:space="preserve"> 3</w:t>
            </w:r>
          </w:p>
        </w:tc>
        <w:tc>
          <w:tcPr>
            <w:tcW w:w="735" w:type="dxa"/>
          </w:tcPr>
          <w:p w:rsidR="00B171F8" w:rsidRDefault="00FB68A9">
            <w:pPr>
              <w:jc w:val="center"/>
              <w:rPr>
                <w:sz w:val="22"/>
                <w:szCs w:val="22"/>
              </w:rPr>
            </w:pPr>
            <w:proofErr w:type="spellStart"/>
            <w:r>
              <w:rPr>
                <w:sz w:val="22"/>
                <w:szCs w:val="22"/>
              </w:rPr>
              <w:t>Yr</w:t>
            </w:r>
            <w:proofErr w:type="spellEnd"/>
            <w:r>
              <w:rPr>
                <w:sz w:val="22"/>
                <w:szCs w:val="22"/>
              </w:rPr>
              <w:t xml:space="preserve"> 4</w:t>
            </w:r>
          </w:p>
        </w:tc>
        <w:tc>
          <w:tcPr>
            <w:tcW w:w="735" w:type="dxa"/>
          </w:tcPr>
          <w:p w:rsidR="00B171F8" w:rsidRDefault="00FB68A9">
            <w:pPr>
              <w:jc w:val="center"/>
              <w:rPr>
                <w:sz w:val="22"/>
                <w:szCs w:val="22"/>
              </w:rPr>
            </w:pPr>
            <w:proofErr w:type="spellStart"/>
            <w:r>
              <w:rPr>
                <w:sz w:val="22"/>
                <w:szCs w:val="22"/>
              </w:rPr>
              <w:t>Yr</w:t>
            </w:r>
            <w:proofErr w:type="spellEnd"/>
            <w:r>
              <w:rPr>
                <w:sz w:val="22"/>
                <w:szCs w:val="22"/>
              </w:rPr>
              <w:t xml:space="preserve"> 5</w:t>
            </w:r>
          </w:p>
        </w:tc>
        <w:tc>
          <w:tcPr>
            <w:tcW w:w="735" w:type="dxa"/>
          </w:tcPr>
          <w:p w:rsidR="00B171F8" w:rsidRDefault="00FB68A9">
            <w:pPr>
              <w:jc w:val="center"/>
              <w:rPr>
                <w:sz w:val="22"/>
                <w:szCs w:val="22"/>
              </w:rPr>
            </w:pPr>
            <w:proofErr w:type="spellStart"/>
            <w:r>
              <w:rPr>
                <w:sz w:val="22"/>
                <w:szCs w:val="22"/>
              </w:rPr>
              <w:t>Yr</w:t>
            </w:r>
            <w:proofErr w:type="spellEnd"/>
            <w:r>
              <w:rPr>
                <w:sz w:val="22"/>
                <w:szCs w:val="22"/>
              </w:rPr>
              <w:t xml:space="preserve"> 6</w:t>
            </w:r>
          </w:p>
        </w:tc>
        <w:tc>
          <w:tcPr>
            <w:tcW w:w="750" w:type="dxa"/>
          </w:tcPr>
          <w:p w:rsidR="00B171F8" w:rsidRDefault="00FB68A9">
            <w:pPr>
              <w:jc w:val="center"/>
              <w:rPr>
                <w:sz w:val="22"/>
                <w:szCs w:val="22"/>
              </w:rPr>
            </w:pPr>
            <w:proofErr w:type="spellStart"/>
            <w:r>
              <w:rPr>
                <w:sz w:val="22"/>
                <w:szCs w:val="22"/>
              </w:rPr>
              <w:t>Yr</w:t>
            </w:r>
            <w:proofErr w:type="spellEnd"/>
            <w:r>
              <w:rPr>
                <w:sz w:val="22"/>
                <w:szCs w:val="22"/>
              </w:rPr>
              <w:t xml:space="preserve"> 7</w:t>
            </w:r>
          </w:p>
        </w:tc>
      </w:tr>
      <w:tr w:rsidR="00B171F8">
        <w:trPr>
          <w:trHeight w:val="266"/>
          <w:jc w:val="center"/>
        </w:trPr>
        <w:tc>
          <w:tcPr>
            <w:tcW w:w="1635" w:type="dxa"/>
          </w:tcPr>
          <w:p w:rsidR="00B171F8" w:rsidRDefault="00FB68A9">
            <w:pPr>
              <w:rPr>
                <w:sz w:val="22"/>
                <w:szCs w:val="22"/>
              </w:rPr>
            </w:pPr>
            <w:r>
              <w:rPr>
                <w:sz w:val="22"/>
                <w:szCs w:val="22"/>
              </w:rPr>
              <w:t>Majors</w:t>
            </w:r>
          </w:p>
        </w:tc>
        <w:tc>
          <w:tcPr>
            <w:tcW w:w="795" w:type="dxa"/>
          </w:tcPr>
          <w:p w:rsidR="00B171F8" w:rsidRDefault="00FB68A9">
            <w:pPr>
              <w:jc w:val="center"/>
              <w:rPr>
                <w:sz w:val="22"/>
                <w:szCs w:val="22"/>
              </w:rPr>
            </w:pPr>
            <w:r>
              <w:rPr>
                <w:sz w:val="22"/>
                <w:szCs w:val="22"/>
              </w:rPr>
              <w:t>10</w:t>
            </w:r>
          </w:p>
        </w:tc>
        <w:tc>
          <w:tcPr>
            <w:tcW w:w="750" w:type="dxa"/>
          </w:tcPr>
          <w:p w:rsidR="00B171F8" w:rsidRDefault="00FB68A9">
            <w:pPr>
              <w:jc w:val="center"/>
              <w:rPr>
                <w:sz w:val="22"/>
                <w:szCs w:val="22"/>
              </w:rPr>
            </w:pPr>
            <w:r>
              <w:rPr>
                <w:sz w:val="22"/>
                <w:szCs w:val="22"/>
              </w:rPr>
              <w:t>25</w:t>
            </w:r>
          </w:p>
        </w:tc>
        <w:tc>
          <w:tcPr>
            <w:tcW w:w="780" w:type="dxa"/>
          </w:tcPr>
          <w:p w:rsidR="00B171F8" w:rsidRDefault="00FB68A9">
            <w:pPr>
              <w:jc w:val="center"/>
              <w:rPr>
                <w:sz w:val="22"/>
                <w:szCs w:val="22"/>
              </w:rPr>
            </w:pPr>
            <w:r>
              <w:rPr>
                <w:sz w:val="22"/>
                <w:szCs w:val="22"/>
              </w:rPr>
              <w:t>35</w:t>
            </w:r>
          </w:p>
        </w:tc>
        <w:tc>
          <w:tcPr>
            <w:tcW w:w="735" w:type="dxa"/>
          </w:tcPr>
          <w:p w:rsidR="00B171F8" w:rsidRDefault="00FB68A9">
            <w:pPr>
              <w:jc w:val="center"/>
              <w:rPr>
                <w:sz w:val="22"/>
                <w:szCs w:val="22"/>
              </w:rPr>
            </w:pPr>
            <w:r>
              <w:rPr>
                <w:sz w:val="22"/>
                <w:szCs w:val="22"/>
              </w:rPr>
              <w:t>4</w:t>
            </w:r>
            <w:r w:rsidR="00C52365">
              <w:rPr>
                <w:sz w:val="22"/>
                <w:szCs w:val="22"/>
              </w:rPr>
              <w:t>5</w:t>
            </w:r>
          </w:p>
        </w:tc>
        <w:tc>
          <w:tcPr>
            <w:tcW w:w="735" w:type="dxa"/>
          </w:tcPr>
          <w:p w:rsidR="00B171F8" w:rsidRDefault="00FB68A9">
            <w:pPr>
              <w:jc w:val="center"/>
              <w:rPr>
                <w:sz w:val="22"/>
                <w:szCs w:val="22"/>
              </w:rPr>
            </w:pPr>
            <w:r>
              <w:rPr>
                <w:sz w:val="22"/>
                <w:szCs w:val="22"/>
              </w:rPr>
              <w:t>55</w:t>
            </w:r>
          </w:p>
        </w:tc>
        <w:tc>
          <w:tcPr>
            <w:tcW w:w="735" w:type="dxa"/>
          </w:tcPr>
          <w:p w:rsidR="00B171F8" w:rsidRDefault="00FB68A9">
            <w:pPr>
              <w:jc w:val="center"/>
              <w:rPr>
                <w:sz w:val="22"/>
                <w:szCs w:val="22"/>
              </w:rPr>
            </w:pPr>
            <w:r>
              <w:rPr>
                <w:sz w:val="22"/>
                <w:szCs w:val="22"/>
              </w:rPr>
              <w:t>60</w:t>
            </w:r>
          </w:p>
        </w:tc>
        <w:tc>
          <w:tcPr>
            <w:tcW w:w="750" w:type="dxa"/>
          </w:tcPr>
          <w:p w:rsidR="00B171F8" w:rsidRDefault="00FB68A9">
            <w:pPr>
              <w:jc w:val="center"/>
              <w:rPr>
                <w:sz w:val="22"/>
                <w:szCs w:val="22"/>
              </w:rPr>
            </w:pPr>
            <w:r>
              <w:rPr>
                <w:sz w:val="22"/>
                <w:szCs w:val="22"/>
              </w:rPr>
              <w:t>60</w:t>
            </w:r>
          </w:p>
        </w:tc>
      </w:tr>
      <w:tr w:rsidR="00B171F8">
        <w:trPr>
          <w:trHeight w:val="266"/>
          <w:jc w:val="center"/>
        </w:trPr>
        <w:tc>
          <w:tcPr>
            <w:tcW w:w="1635" w:type="dxa"/>
          </w:tcPr>
          <w:p w:rsidR="00B171F8" w:rsidRDefault="00FB68A9">
            <w:pPr>
              <w:rPr>
                <w:sz w:val="22"/>
                <w:szCs w:val="22"/>
              </w:rPr>
            </w:pPr>
            <w:r>
              <w:rPr>
                <w:sz w:val="22"/>
                <w:szCs w:val="22"/>
              </w:rPr>
              <w:t>Non-Majors</w:t>
            </w:r>
          </w:p>
        </w:tc>
        <w:tc>
          <w:tcPr>
            <w:tcW w:w="795" w:type="dxa"/>
          </w:tcPr>
          <w:p w:rsidR="00B171F8" w:rsidRDefault="00FB68A9">
            <w:pPr>
              <w:jc w:val="center"/>
              <w:rPr>
                <w:sz w:val="22"/>
                <w:szCs w:val="22"/>
              </w:rPr>
            </w:pPr>
            <w:r>
              <w:rPr>
                <w:sz w:val="22"/>
                <w:szCs w:val="22"/>
              </w:rPr>
              <w:t>NA</w:t>
            </w:r>
          </w:p>
        </w:tc>
        <w:tc>
          <w:tcPr>
            <w:tcW w:w="750" w:type="dxa"/>
          </w:tcPr>
          <w:p w:rsidR="00B171F8" w:rsidRDefault="00FB68A9">
            <w:pPr>
              <w:jc w:val="center"/>
              <w:rPr>
                <w:sz w:val="22"/>
                <w:szCs w:val="22"/>
              </w:rPr>
            </w:pPr>
            <w:r>
              <w:rPr>
                <w:sz w:val="22"/>
                <w:szCs w:val="22"/>
              </w:rPr>
              <w:t>NA</w:t>
            </w:r>
          </w:p>
        </w:tc>
        <w:tc>
          <w:tcPr>
            <w:tcW w:w="780" w:type="dxa"/>
          </w:tcPr>
          <w:p w:rsidR="00B171F8" w:rsidRDefault="00FB68A9">
            <w:pPr>
              <w:jc w:val="center"/>
              <w:rPr>
                <w:sz w:val="22"/>
                <w:szCs w:val="22"/>
              </w:rPr>
            </w:pPr>
            <w:r>
              <w:rPr>
                <w:sz w:val="22"/>
                <w:szCs w:val="22"/>
              </w:rPr>
              <w:t>NA</w:t>
            </w:r>
          </w:p>
        </w:tc>
        <w:tc>
          <w:tcPr>
            <w:tcW w:w="735" w:type="dxa"/>
          </w:tcPr>
          <w:p w:rsidR="00B171F8" w:rsidRDefault="00FB68A9">
            <w:pPr>
              <w:jc w:val="center"/>
              <w:rPr>
                <w:sz w:val="22"/>
                <w:szCs w:val="22"/>
              </w:rPr>
            </w:pPr>
            <w:r>
              <w:rPr>
                <w:sz w:val="22"/>
                <w:szCs w:val="22"/>
              </w:rPr>
              <w:t>NA</w:t>
            </w:r>
          </w:p>
        </w:tc>
        <w:tc>
          <w:tcPr>
            <w:tcW w:w="735" w:type="dxa"/>
          </w:tcPr>
          <w:p w:rsidR="00B171F8" w:rsidRDefault="00FB68A9">
            <w:pPr>
              <w:jc w:val="center"/>
              <w:rPr>
                <w:sz w:val="22"/>
                <w:szCs w:val="22"/>
              </w:rPr>
            </w:pPr>
            <w:r>
              <w:rPr>
                <w:sz w:val="22"/>
                <w:szCs w:val="22"/>
              </w:rPr>
              <w:t>NA</w:t>
            </w:r>
          </w:p>
        </w:tc>
        <w:tc>
          <w:tcPr>
            <w:tcW w:w="735" w:type="dxa"/>
          </w:tcPr>
          <w:p w:rsidR="00B171F8" w:rsidRDefault="00FB68A9">
            <w:pPr>
              <w:jc w:val="center"/>
              <w:rPr>
                <w:sz w:val="22"/>
                <w:szCs w:val="22"/>
              </w:rPr>
            </w:pPr>
            <w:r>
              <w:rPr>
                <w:sz w:val="22"/>
                <w:szCs w:val="22"/>
              </w:rPr>
              <w:t>NA</w:t>
            </w:r>
          </w:p>
        </w:tc>
        <w:tc>
          <w:tcPr>
            <w:tcW w:w="750" w:type="dxa"/>
          </w:tcPr>
          <w:p w:rsidR="00B171F8" w:rsidRDefault="00FB68A9">
            <w:pPr>
              <w:jc w:val="center"/>
              <w:rPr>
                <w:sz w:val="22"/>
                <w:szCs w:val="22"/>
              </w:rPr>
            </w:pPr>
            <w:r>
              <w:rPr>
                <w:sz w:val="22"/>
                <w:szCs w:val="22"/>
              </w:rPr>
              <w:t>NA</w:t>
            </w:r>
          </w:p>
        </w:tc>
      </w:tr>
    </w:tbl>
    <w:p w:rsidR="00B171F8" w:rsidRDefault="00FB68A9" w:rsidP="004F54C4">
      <w:pPr>
        <w:spacing w:before="120"/>
        <w:ind w:left="720"/>
        <w:jc w:val="both"/>
        <w:rPr>
          <w:sz w:val="22"/>
          <w:szCs w:val="22"/>
        </w:rPr>
      </w:pPr>
      <w:r>
        <w:rPr>
          <w:sz w:val="22"/>
          <w:szCs w:val="22"/>
        </w:rPr>
        <w:t>The e</w:t>
      </w:r>
      <w:r w:rsidR="005230EE">
        <w:rPr>
          <w:sz w:val="22"/>
          <w:szCs w:val="22"/>
        </w:rPr>
        <w:t>nrollment projection of an incoming class</w:t>
      </w:r>
      <w:r>
        <w:rPr>
          <w:sz w:val="22"/>
          <w:szCs w:val="22"/>
        </w:rPr>
        <w:t xml:space="preserve"> size of 10 students for Year 1 is based on an approximate 5% enrollment rate from the number of applications the department receives for its M</w:t>
      </w:r>
      <w:r w:rsidR="008D6B05">
        <w:rPr>
          <w:sz w:val="22"/>
          <w:szCs w:val="22"/>
        </w:rPr>
        <w:t>.</w:t>
      </w:r>
      <w:r>
        <w:rPr>
          <w:sz w:val="22"/>
          <w:szCs w:val="22"/>
        </w:rPr>
        <w:t>S</w:t>
      </w:r>
      <w:r w:rsidR="008D6B05">
        <w:rPr>
          <w:sz w:val="22"/>
          <w:szCs w:val="22"/>
        </w:rPr>
        <w:t>.</w:t>
      </w:r>
      <w:r>
        <w:rPr>
          <w:sz w:val="22"/>
          <w:szCs w:val="22"/>
        </w:rPr>
        <w:t xml:space="preserve"> and Ph</w:t>
      </w:r>
      <w:r w:rsidR="008D6B05">
        <w:rPr>
          <w:sz w:val="22"/>
          <w:szCs w:val="22"/>
        </w:rPr>
        <w:t>.</w:t>
      </w:r>
      <w:r>
        <w:rPr>
          <w:sz w:val="22"/>
          <w:szCs w:val="22"/>
        </w:rPr>
        <w:t>D</w:t>
      </w:r>
      <w:r w:rsidR="008D6B05">
        <w:rPr>
          <w:sz w:val="22"/>
          <w:szCs w:val="22"/>
        </w:rPr>
        <w:t>.</w:t>
      </w:r>
      <w:r>
        <w:rPr>
          <w:sz w:val="22"/>
          <w:szCs w:val="22"/>
        </w:rPr>
        <w:t xml:space="preserve"> programs. We project an increase of 5 students in each subsequent </w:t>
      </w:r>
      <w:r w:rsidR="005230EE">
        <w:rPr>
          <w:sz w:val="22"/>
          <w:szCs w:val="22"/>
        </w:rPr>
        <w:t>incoming class size during</w:t>
      </w:r>
      <w:r w:rsidR="00304775">
        <w:rPr>
          <w:sz w:val="22"/>
          <w:szCs w:val="22"/>
        </w:rPr>
        <w:t xml:space="preserve"> Years 2 through 5,</w:t>
      </w:r>
      <w:r>
        <w:rPr>
          <w:sz w:val="22"/>
          <w:szCs w:val="22"/>
        </w:rPr>
        <w:t xml:space="preserve"> resulting in </w:t>
      </w:r>
      <w:r w:rsidR="005230EE">
        <w:rPr>
          <w:sz w:val="22"/>
          <w:szCs w:val="22"/>
        </w:rPr>
        <w:t>incoming classes</w:t>
      </w:r>
      <w:r w:rsidR="00304775">
        <w:rPr>
          <w:sz w:val="22"/>
          <w:szCs w:val="22"/>
        </w:rPr>
        <w:t xml:space="preserve"> of sizes 15, 20, 25, and 30, respectively. We assume enrollment will level off at </w:t>
      </w:r>
      <w:r>
        <w:rPr>
          <w:sz w:val="22"/>
          <w:szCs w:val="22"/>
        </w:rPr>
        <w:t xml:space="preserve">30 </w:t>
      </w:r>
      <w:r w:rsidR="00304775">
        <w:rPr>
          <w:sz w:val="22"/>
          <w:szCs w:val="22"/>
        </w:rPr>
        <w:t xml:space="preserve">news </w:t>
      </w:r>
      <w:r>
        <w:rPr>
          <w:sz w:val="22"/>
          <w:szCs w:val="22"/>
        </w:rPr>
        <w:t>st</w:t>
      </w:r>
      <w:r w:rsidR="00304775">
        <w:rPr>
          <w:sz w:val="22"/>
          <w:szCs w:val="22"/>
        </w:rPr>
        <w:t>udents in each of</w:t>
      </w:r>
      <w:r>
        <w:rPr>
          <w:sz w:val="22"/>
          <w:szCs w:val="22"/>
        </w:rPr>
        <w:t xml:space="preserve"> Year</w:t>
      </w:r>
      <w:r w:rsidR="00304775">
        <w:rPr>
          <w:sz w:val="22"/>
          <w:szCs w:val="22"/>
        </w:rPr>
        <w:t>s</w:t>
      </w:r>
      <w:r>
        <w:rPr>
          <w:sz w:val="22"/>
          <w:szCs w:val="22"/>
        </w:rPr>
        <w:t xml:space="preserve"> 6 and 7. </w:t>
      </w:r>
      <w:r w:rsidR="005230EE">
        <w:rPr>
          <w:sz w:val="22"/>
          <w:szCs w:val="22"/>
        </w:rPr>
        <w:t>We make the simplifying assumption that students will average 15 credits per year and thus typically take two years to complete the proposed program’s 30 credits. Therefore, e</w:t>
      </w:r>
      <w:r>
        <w:rPr>
          <w:sz w:val="22"/>
          <w:szCs w:val="22"/>
        </w:rPr>
        <w:t>ach year’s enrollment</w:t>
      </w:r>
      <w:r w:rsidR="005230EE">
        <w:rPr>
          <w:sz w:val="22"/>
          <w:szCs w:val="22"/>
        </w:rPr>
        <w:t xml:space="preserve"> projection includes the new incoming students in that year plus those who joined the program the previous year.  </w:t>
      </w:r>
      <w:r w:rsidR="00246EEF">
        <w:rPr>
          <w:sz w:val="22"/>
          <w:szCs w:val="22"/>
        </w:rPr>
        <w:t xml:space="preserve">There are some indications that our estimates of cohort size may be conservative.  For example, </w:t>
      </w:r>
      <w:r w:rsidR="00EB7130">
        <w:rPr>
          <w:sz w:val="22"/>
          <w:szCs w:val="22"/>
        </w:rPr>
        <w:t xml:space="preserve">Penn State University has an online Master of Applied Statistics program that admitted 79 new students last year.  </w:t>
      </w:r>
    </w:p>
    <w:p w:rsidR="00B171F8" w:rsidRDefault="00FB68A9" w:rsidP="004F54C4">
      <w:pPr>
        <w:numPr>
          <w:ilvl w:val="0"/>
          <w:numId w:val="2"/>
        </w:numPr>
        <w:spacing w:before="120"/>
        <w:ind w:left="360" w:hanging="360"/>
        <w:jc w:val="both"/>
        <w:rPr>
          <w:sz w:val="22"/>
          <w:szCs w:val="22"/>
        </w:rPr>
      </w:pPr>
      <w:r>
        <w:rPr>
          <w:sz w:val="22"/>
          <w:szCs w:val="22"/>
        </w:rPr>
        <w:t>Describe the state and/or national workforce need and/or demand for graduates of the proposed program currently and in the foreseeable future (provide the sources of data used to estimate workforce need and demand).</w:t>
      </w:r>
    </w:p>
    <w:p w:rsidR="00B171F8" w:rsidRDefault="00B171F8">
      <w:pPr>
        <w:ind w:left="720"/>
        <w:jc w:val="both"/>
        <w:rPr>
          <w:sz w:val="22"/>
          <w:szCs w:val="22"/>
        </w:rPr>
      </w:pPr>
    </w:p>
    <w:p w:rsidR="00B171F8" w:rsidRDefault="00FB68A9">
      <w:pPr>
        <w:ind w:left="720"/>
        <w:jc w:val="both"/>
        <w:rPr>
          <w:sz w:val="22"/>
          <w:szCs w:val="22"/>
        </w:rPr>
      </w:pPr>
      <w:r>
        <w:rPr>
          <w:sz w:val="22"/>
          <w:szCs w:val="22"/>
        </w:rPr>
        <w:t>Data-driven decision-making has become a cornerstone across many fields and industries, creating a demand for well-trained statisticians capable of processing, analyzing, and interpreting data of various types, complexity, and size. According to the U.S. Bureau of Labor Statistics</w:t>
      </w:r>
      <w:r>
        <w:rPr>
          <w:sz w:val="22"/>
          <w:szCs w:val="22"/>
          <w:vertAlign w:val="superscript"/>
        </w:rPr>
        <w:footnoteReference w:id="5"/>
      </w:r>
      <w:r>
        <w:rPr>
          <w:sz w:val="22"/>
          <w:szCs w:val="22"/>
        </w:rPr>
        <w:t xml:space="preserve">, the overall employment of statisticians is projected to grow </w:t>
      </w:r>
      <w:r w:rsidR="00246EEF">
        <w:rPr>
          <w:sz w:val="22"/>
          <w:szCs w:val="22"/>
        </w:rPr>
        <w:t xml:space="preserve">more than 30 </w:t>
      </w:r>
      <w:r>
        <w:rPr>
          <w:sz w:val="22"/>
          <w:szCs w:val="22"/>
        </w:rPr>
        <w:t>percent from 2020 to 2030, which is much faster than the average for all occupations. The U.S. News &amp; World Report</w:t>
      </w:r>
      <w:r>
        <w:rPr>
          <w:sz w:val="22"/>
          <w:szCs w:val="22"/>
          <w:vertAlign w:val="superscript"/>
        </w:rPr>
        <w:footnoteReference w:id="6"/>
      </w:r>
      <w:r>
        <w:rPr>
          <w:sz w:val="22"/>
          <w:szCs w:val="22"/>
        </w:rPr>
        <w:t xml:space="preserve"> 2021 rated Statistician as the #6 overall Best Job, the #5 Best STEM Job, and the #2 Best Business Job; the rankings consider factors such as salary, job market demand, and future growth. LinkedIn</w:t>
      </w:r>
      <w:r>
        <w:rPr>
          <w:sz w:val="22"/>
          <w:szCs w:val="22"/>
          <w:vertAlign w:val="superscript"/>
        </w:rPr>
        <w:footnoteReference w:id="7"/>
      </w:r>
      <w:r>
        <w:rPr>
          <w:sz w:val="22"/>
          <w:szCs w:val="22"/>
        </w:rPr>
        <w:t xml:space="preserve"> lists data-driven decision-making skills such as analytical reasoning, scientific computing, and development of machine learning models in the top 10 most important skill</w:t>
      </w:r>
      <w:r w:rsidR="00304775">
        <w:rPr>
          <w:sz w:val="22"/>
          <w:szCs w:val="22"/>
        </w:rPr>
        <w:t>s</w:t>
      </w:r>
      <w:r>
        <w:rPr>
          <w:sz w:val="22"/>
          <w:szCs w:val="22"/>
        </w:rPr>
        <w:t xml:space="preserve"> companies were looking for in 2020. Similarly, Deloitte Insights</w:t>
      </w:r>
      <w:r>
        <w:rPr>
          <w:sz w:val="22"/>
          <w:szCs w:val="22"/>
          <w:vertAlign w:val="superscript"/>
        </w:rPr>
        <w:footnoteReference w:id="8"/>
      </w:r>
      <w:r>
        <w:rPr>
          <w:sz w:val="22"/>
          <w:szCs w:val="22"/>
        </w:rPr>
        <w:t xml:space="preserve"> reported in 2021 the number of jobs posted by tech companies for analysis skills</w:t>
      </w:r>
      <w:r w:rsidR="00304775">
        <w:rPr>
          <w:sz w:val="22"/>
          <w:szCs w:val="22"/>
        </w:rPr>
        <w:t xml:space="preserve"> </w:t>
      </w:r>
      <w:r>
        <w:rPr>
          <w:sz w:val="22"/>
          <w:szCs w:val="22"/>
        </w:rPr>
        <w:t>—</w:t>
      </w:r>
      <w:r w:rsidR="00304775">
        <w:rPr>
          <w:sz w:val="22"/>
          <w:szCs w:val="22"/>
        </w:rPr>
        <w:t xml:space="preserve"> </w:t>
      </w:r>
      <w:r>
        <w:rPr>
          <w:sz w:val="22"/>
          <w:szCs w:val="22"/>
        </w:rPr>
        <w:t>including machine learning, data science, data engineering, and visualization</w:t>
      </w:r>
      <w:r w:rsidR="00304775">
        <w:rPr>
          <w:sz w:val="22"/>
          <w:szCs w:val="22"/>
        </w:rPr>
        <w:t xml:space="preserve"> </w:t>
      </w:r>
      <w:r>
        <w:rPr>
          <w:sz w:val="22"/>
          <w:szCs w:val="22"/>
        </w:rPr>
        <w:t>—</w:t>
      </w:r>
      <w:r w:rsidR="00304775">
        <w:rPr>
          <w:sz w:val="22"/>
          <w:szCs w:val="22"/>
        </w:rPr>
        <w:t xml:space="preserve"> </w:t>
      </w:r>
      <w:r>
        <w:rPr>
          <w:sz w:val="22"/>
          <w:szCs w:val="22"/>
        </w:rPr>
        <w:t>surpassed traditional skills such as engineering, cu</w:t>
      </w:r>
      <w:r w:rsidR="00304775">
        <w:rPr>
          <w:sz w:val="22"/>
          <w:szCs w:val="22"/>
        </w:rPr>
        <w:t>stomer support, marketing, public relations</w:t>
      </w:r>
      <w:r>
        <w:rPr>
          <w:sz w:val="22"/>
          <w:szCs w:val="22"/>
        </w:rPr>
        <w:t>, and administration.</w:t>
      </w:r>
      <w:r w:rsidR="009473FB">
        <w:rPr>
          <w:sz w:val="22"/>
          <w:szCs w:val="22"/>
        </w:rPr>
        <w:t xml:space="preserve"> </w:t>
      </w:r>
    </w:p>
    <w:p w:rsidR="00B171F8" w:rsidRDefault="00FB68A9">
      <w:pPr>
        <w:rPr>
          <w:sz w:val="22"/>
          <w:szCs w:val="22"/>
        </w:rPr>
      </w:pPr>
      <w:r>
        <w:rPr>
          <w:sz w:val="22"/>
          <w:szCs w:val="22"/>
        </w:rPr>
        <w:t xml:space="preserve"> </w:t>
      </w:r>
    </w:p>
    <w:p w:rsidR="00B171F8" w:rsidRDefault="00FB68A9">
      <w:pPr>
        <w:ind w:firstLine="720"/>
        <w:jc w:val="both"/>
        <w:rPr>
          <w:sz w:val="22"/>
          <w:szCs w:val="22"/>
        </w:rPr>
      </w:pPr>
      <w:r>
        <w:rPr>
          <w:sz w:val="22"/>
          <w:szCs w:val="22"/>
        </w:rPr>
        <w:t>Overall, these sources suggest that there is a high potential market demand for qualified</w:t>
      </w:r>
    </w:p>
    <w:p w:rsidR="00B171F8" w:rsidRDefault="00FB68A9">
      <w:pPr>
        <w:ind w:firstLine="720"/>
        <w:jc w:val="both"/>
        <w:rPr>
          <w:sz w:val="22"/>
          <w:szCs w:val="22"/>
        </w:rPr>
      </w:pPr>
      <w:r>
        <w:rPr>
          <w:sz w:val="22"/>
          <w:szCs w:val="22"/>
        </w:rPr>
        <w:t>professionals equipped with statistical analysis skills. Moreover, many typical</w:t>
      </w:r>
    </w:p>
    <w:p w:rsidR="00B171F8" w:rsidRDefault="00FB68A9">
      <w:pPr>
        <w:ind w:firstLine="720"/>
        <w:jc w:val="both"/>
        <w:rPr>
          <w:sz w:val="22"/>
          <w:szCs w:val="22"/>
        </w:rPr>
      </w:pPr>
      <w:r>
        <w:rPr>
          <w:sz w:val="22"/>
          <w:szCs w:val="22"/>
        </w:rPr>
        <w:t xml:space="preserve">entry-level jobs for a statistician need at least a </w:t>
      </w:r>
      <w:r w:rsidR="00246EEF">
        <w:rPr>
          <w:sz w:val="22"/>
          <w:szCs w:val="22"/>
        </w:rPr>
        <w:t>m</w:t>
      </w:r>
      <w:r>
        <w:rPr>
          <w:sz w:val="22"/>
          <w:szCs w:val="22"/>
        </w:rPr>
        <w:t>aster’s degree, again demonstrating the need</w:t>
      </w:r>
    </w:p>
    <w:p w:rsidR="00B171F8" w:rsidRDefault="00FB68A9">
      <w:pPr>
        <w:ind w:firstLine="720"/>
        <w:jc w:val="both"/>
        <w:rPr>
          <w:sz w:val="22"/>
          <w:szCs w:val="22"/>
        </w:rPr>
      </w:pPr>
      <w:r>
        <w:rPr>
          <w:sz w:val="22"/>
          <w:szCs w:val="22"/>
        </w:rPr>
        <w:t>for highly trained graduates with statistical skill sets.</w:t>
      </w:r>
    </w:p>
    <w:p w:rsidR="00B171F8" w:rsidRDefault="00B171F8">
      <w:pPr>
        <w:ind w:left="720"/>
        <w:jc w:val="both"/>
        <w:rPr>
          <w:sz w:val="22"/>
          <w:szCs w:val="22"/>
        </w:rPr>
      </w:pPr>
    </w:p>
    <w:p w:rsidR="00B171F8" w:rsidRDefault="00FB68A9" w:rsidP="009473FB">
      <w:pPr>
        <w:numPr>
          <w:ilvl w:val="0"/>
          <w:numId w:val="2"/>
        </w:numPr>
        <w:pBdr>
          <w:top w:val="nil"/>
          <w:left w:val="nil"/>
          <w:bottom w:val="nil"/>
          <w:right w:val="nil"/>
          <w:between w:val="nil"/>
        </w:pBdr>
        <w:spacing w:before="120"/>
        <w:ind w:left="360" w:hanging="360"/>
        <w:jc w:val="both"/>
        <w:rPr>
          <w:color w:val="000000"/>
          <w:sz w:val="22"/>
          <w:szCs w:val="22"/>
        </w:rPr>
      </w:pPr>
      <w:r>
        <w:rPr>
          <w:color w:val="000000"/>
          <w:sz w:val="22"/>
          <w:szCs w:val="22"/>
        </w:rPr>
        <w:t xml:space="preserve">The dean’s office in the academic college proposing the new program is required to contact the corresponding dean’s offices at the other two Regents universities (if there is no corresponding college, consider related programs in other colleges or contact the Provost’s office for guidance).  In some cases, such as for an interdisciplinary program, more than one college at the other universities may need to be contacted.  Please summarize how this cross-institutional outreach was completed: </w:t>
      </w:r>
    </w:p>
    <w:p w:rsidR="00B171F8" w:rsidRDefault="00FB68A9">
      <w:pPr>
        <w:spacing w:before="120"/>
        <w:ind w:left="720"/>
        <w:jc w:val="both"/>
        <w:rPr>
          <w:sz w:val="22"/>
          <w:szCs w:val="22"/>
        </w:rPr>
      </w:pPr>
      <w:r>
        <w:rPr>
          <w:sz w:val="22"/>
          <w:szCs w:val="22"/>
        </w:rPr>
        <w:t>a.  Date that Form A was sent to dean’s offices at the other two Regents universities.</w:t>
      </w:r>
    </w:p>
    <w:p w:rsidR="00B171F8" w:rsidRDefault="00FB68A9">
      <w:pPr>
        <w:spacing w:before="120"/>
        <w:ind w:left="720"/>
        <w:jc w:val="both"/>
        <w:rPr>
          <w:sz w:val="22"/>
          <w:szCs w:val="22"/>
        </w:rPr>
      </w:pPr>
      <w:r>
        <w:rPr>
          <w:sz w:val="22"/>
          <w:szCs w:val="22"/>
        </w:rPr>
        <w:t>b.  Date and format (email, telephone, video, in-person) of discussions between the dean’s offices, and names/titles of those who participated.</w:t>
      </w:r>
    </w:p>
    <w:p w:rsidR="00B171F8" w:rsidRDefault="00FB68A9">
      <w:pPr>
        <w:spacing w:before="120"/>
        <w:ind w:left="720"/>
        <w:jc w:val="both"/>
        <w:rPr>
          <w:sz w:val="22"/>
          <w:szCs w:val="22"/>
        </w:rPr>
      </w:pPr>
      <w:r>
        <w:rPr>
          <w:sz w:val="22"/>
          <w:szCs w:val="22"/>
        </w:rPr>
        <w:t>c.  Summary of feedback received from the other two Regents universities, including any concerns raised. Where relevant, describe current or planned collaborations related to the program.</w:t>
      </w:r>
    </w:p>
    <w:p w:rsidR="00B171F8" w:rsidRDefault="00FB68A9">
      <w:pPr>
        <w:spacing w:before="120"/>
        <w:ind w:left="720"/>
        <w:jc w:val="both"/>
        <w:rPr>
          <w:sz w:val="22"/>
          <w:szCs w:val="22"/>
        </w:rPr>
      </w:pPr>
      <w:r>
        <w:rPr>
          <w:sz w:val="22"/>
          <w:szCs w:val="22"/>
        </w:rPr>
        <w:t>d.  Was the proposal modified to reflect these discussions? If so, describe.</w:t>
      </w:r>
    </w:p>
    <w:p w:rsidR="00B171F8" w:rsidRDefault="00B171F8">
      <w:pPr>
        <w:ind w:left="720"/>
        <w:jc w:val="both"/>
        <w:rPr>
          <w:sz w:val="22"/>
          <w:szCs w:val="22"/>
        </w:rPr>
      </w:pPr>
    </w:p>
    <w:p w:rsidR="00B171F8" w:rsidRDefault="00FB68A9" w:rsidP="009473FB">
      <w:pPr>
        <w:numPr>
          <w:ilvl w:val="0"/>
          <w:numId w:val="2"/>
        </w:numPr>
        <w:ind w:left="360" w:hanging="360"/>
        <w:jc w:val="both"/>
        <w:rPr>
          <w:sz w:val="22"/>
          <w:szCs w:val="22"/>
        </w:rPr>
      </w:pPr>
      <w:r>
        <w:rPr>
          <w:sz w:val="22"/>
          <w:szCs w:val="22"/>
        </w:rPr>
        <w:t>List other public and private institutions of higher education in Iowa currently operating programs similar to the proposed new degree program.  (For comparison purposes, use a broad definitional framework, e.g., such identification should not be limited to programs with the same title, the same degree designation, having the same curriculum emphasis, or purporting to meet exactly the same needs as the proposed program.)</w:t>
      </w:r>
    </w:p>
    <w:p w:rsidR="00B171F8" w:rsidRDefault="00B171F8">
      <w:pPr>
        <w:ind w:left="1080"/>
        <w:jc w:val="both"/>
        <w:rPr>
          <w:sz w:val="22"/>
          <w:szCs w:val="22"/>
        </w:rPr>
      </w:pPr>
    </w:p>
    <w:p w:rsidR="00B171F8" w:rsidRDefault="00FB68A9">
      <w:pPr>
        <w:ind w:left="720"/>
        <w:jc w:val="both"/>
        <w:rPr>
          <w:sz w:val="22"/>
          <w:szCs w:val="22"/>
        </w:rPr>
      </w:pPr>
      <w:r>
        <w:rPr>
          <w:sz w:val="22"/>
          <w:szCs w:val="22"/>
        </w:rPr>
        <w:t xml:space="preserve">No other institutions in Iowa offer a Master of Applied Statistics. The University of Iowa offers </w:t>
      </w:r>
      <w:r w:rsidR="00F463EF">
        <w:rPr>
          <w:sz w:val="22"/>
          <w:szCs w:val="22"/>
        </w:rPr>
        <w:t>an M.S.</w:t>
      </w:r>
      <w:r>
        <w:rPr>
          <w:sz w:val="22"/>
          <w:szCs w:val="22"/>
        </w:rPr>
        <w:t xml:space="preserve"> in Data Science and the Maharishi University of Management offers </w:t>
      </w:r>
      <w:r w:rsidR="00F463EF">
        <w:rPr>
          <w:sz w:val="22"/>
          <w:szCs w:val="22"/>
        </w:rPr>
        <w:t>an M.S.</w:t>
      </w:r>
      <w:r>
        <w:rPr>
          <w:sz w:val="22"/>
          <w:szCs w:val="22"/>
        </w:rPr>
        <w:t xml:space="preserve"> in Computer Science with a Data Science track. Both require more computing </w:t>
      </w:r>
      <w:r w:rsidR="009473FB">
        <w:rPr>
          <w:sz w:val="22"/>
          <w:szCs w:val="22"/>
        </w:rPr>
        <w:t xml:space="preserve">and less applied statistics </w:t>
      </w:r>
      <w:r>
        <w:rPr>
          <w:sz w:val="22"/>
          <w:szCs w:val="22"/>
        </w:rPr>
        <w:t>than the proposed program.</w:t>
      </w:r>
      <w:r w:rsidR="00246EEF">
        <w:rPr>
          <w:sz w:val="22"/>
          <w:szCs w:val="22"/>
        </w:rPr>
        <w:t xml:space="preserve"> Like Iowa State, the University of Iowa offers an M.S. in Statistics. </w:t>
      </w:r>
      <w:r w:rsidR="00295B73">
        <w:rPr>
          <w:sz w:val="22"/>
          <w:szCs w:val="22"/>
        </w:rPr>
        <w:t>For reasons discussed in 1.e., the M.S. in Statistics differs in important ways from the proposed Master of Applied Statistics degree</w:t>
      </w:r>
      <w:r w:rsidR="00AE512D">
        <w:rPr>
          <w:sz w:val="22"/>
          <w:szCs w:val="22"/>
        </w:rPr>
        <w:t>.</w:t>
      </w:r>
      <w:r w:rsidR="00295B73">
        <w:rPr>
          <w:sz w:val="22"/>
          <w:szCs w:val="22"/>
        </w:rPr>
        <w:t xml:space="preserve"> Unlike the proposed program, none of the potentially related programs are online degree programs.</w:t>
      </w:r>
    </w:p>
    <w:p w:rsidR="00B171F8" w:rsidRDefault="00FB68A9">
      <w:pPr>
        <w:spacing w:before="120"/>
        <w:ind w:left="720"/>
        <w:jc w:val="both"/>
        <w:rPr>
          <w:sz w:val="22"/>
          <w:szCs w:val="22"/>
        </w:rPr>
      </w:pPr>
      <w:r>
        <w:rPr>
          <w:sz w:val="22"/>
          <w:szCs w:val="22"/>
        </w:rPr>
        <w:t>If the same or similar program exists at another institution of higher education in Iowa (other than those Regent universities noted above), respond to the following questions:</w:t>
      </w:r>
    </w:p>
    <w:p w:rsidR="00B171F8" w:rsidRDefault="00FB68A9">
      <w:pPr>
        <w:numPr>
          <w:ilvl w:val="1"/>
          <w:numId w:val="2"/>
        </w:numPr>
        <w:spacing w:before="120"/>
        <w:jc w:val="both"/>
        <w:rPr>
          <w:sz w:val="22"/>
          <w:szCs w:val="22"/>
        </w:rPr>
      </w:pPr>
      <w:r>
        <w:rPr>
          <w:sz w:val="22"/>
          <w:szCs w:val="22"/>
        </w:rPr>
        <w:t>Describe collaboration efforts with other institutions.</w:t>
      </w:r>
    </w:p>
    <w:p w:rsidR="00B171F8" w:rsidRDefault="00FB68A9">
      <w:pPr>
        <w:spacing w:before="120"/>
        <w:ind w:left="720"/>
        <w:jc w:val="both"/>
        <w:rPr>
          <w:sz w:val="22"/>
          <w:szCs w:val="22"/>
        </w:rPr>
      </w:pPr>
      <w:r>
        <w:rPr>
          <w:sz w:val="22"/>
          <w:szCs w:val="22"/>
        </w:rPr>
        <w:t>We have not explored the possibility of a collaborative or inter-institutional program. However, if a student in our Master of Applied Statistics program takes or has taken a class at either the University of Iowa or the University of Northern Iowa that is a direct substitute for one of the required classes in our program and meets our university and college policies for course substitutions, we will accept that course substitution.</w:t>
      </w:r>
    </w:p>
    <w:p w:rsidR="00B171F8" w:rsidRDefault="00FB68A9">
      <w:pPr>
        <w:numPr>
          <w:ilvl w:val="1"/>
          <w:numId w:val="2"/>
        </w:numPr>
        <w:spacing w:before="120"/>
        <w:jc w:val="both"/>
        <w:rPr>
          <w:sz w:val="22"/>
          <w:szCs w:val="22"/>
        </w:rPr>
      </w:pPr>
      <w:r>
        <w:rPr>
          <w:sz w:val="22"/>
          <w:szCs w:val="22"/>
        </w:rPr>
        <w:t>With what representatives of these programs has there been consultation in developing the program proposal?  Provide a summary of the response of each institution consulted.</w:t>
      </w:r>
    </w:p>
    <w:p w:rsidR="00B171F8" w:rsidRDefault="00FB68A9">
      <w:pPr>
        <w:spacing w:before="120"/>
        <w:ind w:left="720"/>
        <w:jc w:val="both"/>
        <w:rPr>
          <w:sz w:val="22"/>
          <w:szCs w:val="22"/>
        </w:rPr>
      </w:pPr>
      <w:r>
        <w:rPr>
          <w:sz w:val="22"/>
          <w:szCs w:val="22"/>
        </w:rPr>
        <w:t>NA</w:t>
      </w:r>
    </w:p>
    <w:p w:rsidR="00B171F8" w:rsidRDefault="00FB68A9">
      <w:pPr>
        <w:numPr>
          <w:ilvl w:val="1"/>
          <w:numId w:val="2"/>
        </w:numPr>
        <w:spacing w:before="120"/>
        <w:jc w:val="both"/>
        <w:rPr>
          <w:sz w:val="22"/>
          <w:szCs w:val="22"/>
        </w:rPr>
      </w:pPr>
      <w:r>
        <w:rPr>
          <w:sz w:val="22"/>
          <w:szCs w:val="22"/>
        </w:rPr>
        <w:t xml:space="preserve">Has the possibility of an inter-institutional program or other cooperative effort been explored? </w:t>
      </w:r>
    </w:p>
    <w:p w:rsidR="00B171F8" w:rsidRDefault="00FB68A9">
      <w:pPr>
        <w:spacing w:before="120"/>
        <w:ind w:left="720"/>
        <w:jc w:val="both"/>
        <w:rPr>
          <w:sz w:val="22"/>
          <w:szCs w:val="22"/>
        </w:rPr>
      </w:pPr>
      <w:r>
        <w:rPr>
          <w:sz w:val="22"/>
          <w:szCs w:val="22"/>
        </w:rPr>
        <w:t>See response to part a.</w:t>
      </w:r>
    </w:p>
    <w:p w:rsidR="00B171F8" w:rsidRDefault="00FB68A9">
      <w:pPr>
        <w:numPr>
          <w:ilvl w:val="1"/>
          <w:numId w:val="2"/>
        </w:numPr>
        <w:spacing w:before="120"/>
        <w:jc w:val="both"/>
        <w:rPr>
          <w:sz w:val="22"/>
          <w:szCs w:val="22"/>
        </w:rPr>
      </w:pPr>
      <w:r>
        <w:rPr>
          <w:sz w:val="22"/>
          <w:szCs w:val="22"/>
        </w:rPr>
        <w:t>Are the other programs similar to the proposed program at comparable quality and cost?</w:t>
      </w:r>
    </w:p>
    <w:p w:rsidR="00B171F8" w:rsidRDefault="00B171F8">
      <w:pPr>
        <w:ind w:left="720"/>
        <w:jc w:val="both"/>
        <w:rPr>
          <w:sz w:val="22"/>
          <w:szCs w:val="22"/>
        </w:rPr>
      </w:pPr>
    </w:p>
    <w:p w:rsidR="0034762D" w:rsidRDefault="0034762D">
      <w:pPr>
        <w:ind w:left="720"/>
        <w:jc w:val="both"/>
        <w:rPr>
          <w:sz w:val="22"/>
          <w:szCs w:val="22"/>
        </w:rPr>
      </w:pPr>
      <w:r>
        <w:rPr>
          <w:sz w:val="22"/>
          <w:szCs w:val="22"/>
        </w:rPr>
        <w:t>We are not aware of programs similar to the proposed program at comparable quality and cost within the state of Iowa. The program most closely related to the proposed program is the online Masters of Applied Statistics program offered by Penn State University.</w:t>
      </w:r>
    </w:p>
    <w:p w:rsidR="00B171F8" w:rsidRDefault="00FB68A9" w:rsidP="009473FB">
      <w:pPr>
        <w:numPr>
          <w:ilvl w:val="0"/>
          <w:numId w:val="2"/>
        </w:numPr>
        <w:spacing w:before="120"/>
        <w:ind w:left="360" w:hanging="360"/>
        <w:jc w:val="both"/>
        <w:rPr>
          <w:sz w:val="22"/>
          <w:szCs w:val="22"/>
        </w:rPr>
      </w:pPr>
      <w:r>
        <w:rPr>
          <w:sz w:val="22"/>
          <w:szCs w:val="22"/>
        </w:rPr>
        <w:t xml:space="preserve">If there are plans to offer the program off campus, online, or a blended modality, briefly describe these plans, including potential sites and possible methods of delivery instruction.  Will off-campus delivery require additional </w:t>
      </w:r>
      <w:r>
        <w:rPr>
          <w:b/>
          <w:sz w:val="22"/>
          <w:szCs w:val="22"/>
        </w:rPr>
        <w:t>HLC or other accreditor approval</w:t>
      </w:r>
      <w:r>
        <w:rPr>
          <w:sz w:val="22"/>
          <w:szCs w:val="22"/>
        </w:rPr>
        <w:t>?</w:t>
      </w:r>
    </w:p>
    <w:p w:rsidR="00B171F8" w:rsidRDefault="00B171F8">
      <w:pPr>
        <w:ind w:left="720"/>
        <w:jc w:val="both"/>
        <w:rPr>
          <w:sz w:val="22"/>
          <w:szCs w:val="22"/>
        </w:rPr>
      </w:pPr>
    </w:p>
    <w:p w:rsidR="00B171F8" w:rsidRDefault="00397FB2">
      <w:pPr>
        <w:ind w:left="720"/>
        <w:jc w:val="both"/>
        <w:rPr>
          <w:sz w:val="22"/>
          <w:szCs w:val="22"/>
        </w:rPr>
      </w:pPr>
      <w:r>
        <w:rPr>
          <w:sz w:val="22"/>
          <w:szCs w:val="22"/>
        </w:rPr>
        <w:t>All c</w:t>
      </w:r>
      <w:r w:rsidR="00FB68A9">
        <w:rPr>
          <w:sz w:val="22"/>
          <w:szCs w:val="22"/>
        </w:rPr>
        <w:t xml:space="preserve">ourses will be delivered online through Canvas, following best practices of Iowa State Online.  The bulk of course content will be provided to students via short video recordings and exercises to engage students asynchronously. Instructors will hold office hours online to provide students opportunities for synchronous interactions. Students will take exams through the Iowa State University Testing Center, either in person or remotely through the use of Testing Center approved proctors. </w:t>
      </w:r>
      <w:r>
        <w:rPr>
          <w:sz w:val="22"/>
          <w:szCs w:val="22"/>
        </w:rPr>
        <w:t>Students on campus may opt to take up to seven of the program’s ten courses in person. The seven co</w:t>
      </w:r>
      <w:r w:rsidR="004B2E6B">
        <w:rPr>
          <w:sz w:val="22"/>
          <w:szCs w:val="22"/>
        </w:rPr>
        <w:t xml:space="preserve">urses – listed in Appendix A along with the semesters they are offered in person – are courses currently offered by the department in person. </w:t>
      </w:r>
      <w:r w:rsidR="00FB68A9">
        <w:rPr>
          <w:sz w:val="22"/>
          <w:szCs w:val="22"/>
        </w:rPr>
        <w:t>No additional HLC or other accreditor approval is required.</w:t>
      </w:r>
    </w:p>
    <w:p w:rsidR="00B171F8" w:rsidRDefault="00B171F8" w:rsidP="009473FB">
      <w:pPr>
        <w:jc w:val="both"/>
        <w:rPr>
          <w:sz w:val="22"/>
          <w:szCs w:val="22"/>
        </w:rPr>
      </w:pPr>
      <w:bookmarkStart w:id="0" w:name="_heading=h.gjdgxs" w:colFirst="0" w:colLast="0"/>
      <w:bookmarkEnd w:id="0"/>
    </w:p>
    <w:p w:rsidR="00B171F8" w:rsidRDefault="00FB68A9" w:rsidP="009473FB">
      <w:pPr>
        <w:numPr>
          <w:ilvl w:val="0"/>
          <w:numId w:val="2"/>
        </w:numPr>
        <w:ind w:left="360" w:hanging="360"/>
        <w:jc w:val="both"/>
        <w:rPr>
          <w:sz w:val="22"/>
          <w:szCs w:val="22"/>
        </w:rPr>
      </w:pPr>
      <w:r>
        <w:rPr>
          <w:sz w:val="22"/>
          <w:szCs w:val="22"/>
        </w:rPr>
        <w:t>Will the proposed program apply for programmatic accreditation?  When?</w:t>
      </w:r>
    </w:p>
    <w:p w:rsidR="00B171F8" w:rsidRDefault="00B171F8">
      <w:pPr>
        <w:ind w:left="720"/>
        <w:jc w:val="both"/>
        <w:rPr>
          <w:sz w:val="22"/>
          <w:szCs w:val="22"/>
        </w:rPr>
      </w:pPr>
    </w:p>
    <w:p w:rsidR="00B171F8" w:rsidRDefault="00FB68A9">
      <w:pPr>
        <w:ind w:left="720"/>
        <w:jc w:val="both"/>
        <w:rPr>
          <w:sz w:val="22"/>
          <w:szCs w:val="22"/>
        </w:rPr>
      </w:pPr>
      <w:r>
        <w:rPr>
          <w:sz w:val="22"/>
          <w:szCs w:val="22"/>
        </w:rPr>
        <w:t>No.  There is currently no accreditation for graduate programs in statistics.</w:t>
      </w:r>
    </w:p>
    <w:p w:rsidR="00B171F8" w:rsidRDefault="00B171F8">
      <w:pPr>
        <w:ind w:left="720"/>
        <w:jc w:val="both"/>
        <w:rPr>
          <w:sz w:val="22"/>
          <w:szCs w:val="22"/>
        </w:rPr>
      </w:pPr>
    </w:p>
    <w:p w:rsidR="00B171F8" w:rsidRDefault="00FB68A9" w:rsidP="009473FB">
      <w:pPr>
        <w:numPr>
          <w:ilvl w:val="0"/>
          <w:numId w:val="2"/>
        </w:numPr>
        <w:ind w:left="360" w:hanging="360"/>
        <w:jc w:val="both"/>
        <w:rPr>
          <w:sz w:val="22"/>
          <w:szCs w:val="22"/>
        </w:rPr>
      </w:pPr>
      <w:r>
        <w:rPr>
          <w:sz w:val="22"/>
          <w:szCs w:val="22"/>
        </w:rPr>
        <w:t>For undergraduate programs: Will articulation agreements be developed for the proposed program?  With whom?</w:t>
      </w:r>
    </w:p>
    <w:p w:rsidR="00B171F8" w:rsidRDefault="00B171F8">
      <w:pPr>
        <w:jc w:val="both"/>
        <w:rPr>
          <w:sz w:val="22"/>
          <w:szCs w:val="22"/>
        </w:rPr>
      </w:pPr>
    </w:p>
    <w:p w:rsidR="00B171F8" w:rsidRDefault="00FB68A9">
      <w:pPr>
        <w:ind w:left="720"/>
        <w:jc w:val="both"/>
        <w:rPr>
          <w:sz w:val="22"/>
          <w:szCs w:val="22"/>
        </w:rPr>
      </w:pPr>
      <w:r>
        <w:rPr>
          <w:sz w:val="22"/>
          <w:szCs w:val="22"/>
        </w:rPr>
        <w:t>NA</w:t>
      </w:r>
    </w:p>
    <w:p w:rsidR="00B171F8" w:rsidRDefault="00B171F8">
      <w:pPr>
        <w:jc w:val="both"/>
        <w:rPr>
          <w:sz w:val="22"/>
          <w:szCs w:val="22"/>
        </w:rPr>
      </w:pPr>
    </w:p>
    <w:p w:rsidR="00B171F8" w:rsidRDefault="00FB68A9" w:rsidP="009473FB">
      <w:pPr>
        <w:numPr>
          <w:ilvl w:val="0"/>
          <w:numId w:val="2"/>
        </w:numPr>
        <w:ind w:left="360" w:hanging="360"/>
        <w:jc w:val="both"/>
        <w:rPr>
          <w:sz w:val="22"/>
          <w:szCs w:val="22"/>
        </w:rPr>
      </w:pPr>
      <w:r>
        <w:rPr>
          <w:sz w:val="22"/>
          <w:szCs w:val="22"/>
        </w:rPr>
        <w:t>Describe any opportunities for experiential learning (e.g. internships, clinicals, research, community engagement/service learning).</w:t>
      </w:r>
    </w:p>
    <w:p w:rsidR="00B171F8" w:rsidRDefault="00B171F8">
      <w:pPr>
        <w:pBdr>
          <w:top w:val="nil"/>
          <w:left w:val="nil"/>
          <w:bottom w:val="nil"/>
          <w:right w:val="nil"/>
          <w:between w:val="nil"/>
        </w:pBdr>
        <w:ind w:left="720"/>
        <w:rPr>
          <w:color w:val="000000"/>
          <w:sz w:val="22"/>
          <w:szCs w:val="22"/>
        </w:rPr>
      </w:pPr>
    </w:p>
    <w:p w:rsidR="00B171F8" w:rsidRDefault="00FB68A9">
      <w:pPr>
        <w:ind w:left="720"/>
        <w:jc w:val="both"/>
        <w:rPr>
          <w:sz w:val="22"/>
          <w:szCs w:val="22"/>
          <w:highlight w:val="yellow"/>
        </w:rPr>
      </w:pPr>
      <w:r>
        <w:rPr>
          <w:sz w:val="22"/>
          <w:szCs w:val="22"/>
        </w:rPr>
        <w:t>Students will earn two credits for work experience in statistics.  Students who are employed full time may satisfy the work experience requirement by completing and documenting a statistically oriented project with their current employer. Other students may choose to complete an internship. Paid internships for students with statistical expertise are frequently offered by many well-known pharmaceutical companies, tech companies, financial services organizations, government agencies, and other employers.</w:t>
      </w:r>
      <w:r w:rsidR="009473FB">
        <w:rPr>
          <w:sz w:val="22"/>
          <w:szCs w:val="22"/>
        </w:rPr>
        <w:t xml:space="preserve"> A recent search on keywords data, analytics, and statistics on Iowa State’s </w:t>
      </w:r>
      <w:proofErr w:type="spellStart"/>
      <w:r w:rsidR="009473FB">
        <w:rPr>
          <w:sz w:val="22"/>
          <w:szCs w:val="22"/>
        </w:rPr>
        <w:t>CyHire</w:t>
      </w:r>
      <w:proofErr w:type="spellEnd"/>
      <w:r w:rsidR="009473FB">
        <w:rPr>
          <w:sz w:val="22"/>
          <w:szCs w:val="22"/>
        </w:rPr>
        <w:t xml:space="preserve"> system produced over 250 postings for internship and co-op experiences. </w:t>
      </w:r>
      <w:r>
        <w:rPr>
          <w:sz w:val="22"/>
          <w:szCs w:val="22"/>
        </w:rPr>
        <w:t>In addition, the statistical consulting group in the Department of Statistics at Iowa State, which assists ISU student, faculty, and staff researchers with the statistical challenges of their research, can offer unpaid work experiences to students in the program. Students may alternatively opt for an unpaid work experience through Iowa State’s Statistics in the Community (STATCOM) group. STATCOM provides pro bono statistical consulting to local nonprofit, governmental, and community service organizations.</w:t>
      </w:r>
    </w:p>
    <w:p w:rsidR="00B171F8" w:rsidRDefault="00B171F8" w:rsidP="009473FB">
      <w:pPr>
        <w:jc w:val="both"/>
        <w:rPr>
          <w:sz w:val="22"/>
          <w:szCs w:val="22"/>
        </w:rPr>
      </w:pPr>
    </w:p>
    <w:p w:rsidR="00B171F8" w:rsidRDefault="00FB68A9" w:rsidP="009473FB">
      <w:pPr>
        <w:numPr>
          <w:ilvl w:val="0"/>
          <w:numId w:val="2"/>
        </w:numPr>
        <w:ind w:left="360" w:hanging="360"/>
        <w:jc w:val="both"/>
        <w:rPr>
          <w:sz w:val="22"/>
          <w:szCs w:val="22"/>
        </w:rPr>
      </w:pPr>
      <w:r>
        <w:rPr>
          <w:sz w:val="22"/>
          <w:szCs w:val="22"/>
        </w:rPr>
        <w:t>From where will the financial resources to cover the costs for the proposed program come (list all that apply, e.g., department reallocation, college reallocation, grants, new to the university)?</w:t>
      </w:r>
    </w:p>
    <w:p w:rsidR="00B171F8" w:rsidRDefault="00B171F8">
      <w:pPr>
        <w:jc w:val="both"/>
        <w:rPr>
          <w:sz w:val="22"/>
          <w:szCs w:val="22"/>
        </w:rPr>
      </w:pPr>
    </w:p>
    <w:p w:rsidR="00B171F8" w:rsidRDefault="00FB68A9">
      <w:pPr>
        <w:ind w:left="720"/>
        <w:jc w:val="both"/>
        <w:rPr>
          <w:sz w:val="22"/>
          <w:szCs w:val="22"/>
        </w:rPr>
      </w:pPr>
      <w:r>
        <w:rPr>
          <w:sz w:val="22"/>
          <w:szCs w:val="22"/>
        </w:rPr>
        <w:t xml:space="preserve">Tuition paid by students will cover the cost of the program. With </w:t>
      </w:r>
      <w:r w:rsidR="00347D9B">
        <w:rPr>
          <w:sz w:val="22"/>
          <w:szCs w:val="22"/>
        </w:rPr>
        <w:t>4</w:t>
      </w:r>
      <w:r>
        <w:rPr>
          <w:sz w:val="22"/>
          <w:szCs w:val="22"/>
        </w:rPr>
        <w:t xml:space="preserve">5 students averaging 15 credits hours per year and paying $1200 per credit hour, annual revenue for the program will exceed the College of Liberal Arts and Science’s annual </w:t>
      </w:r>
      <w:r w:rsidR="00BE56F9">
        <w:rPr>
          <w:sz w:val="22"/>
          <w:szCs w:val="22"/>
        </w:rPr>
        <w:t xml:space="preserve">program </w:t>
      </w:r>
      <w:r>
        <w:rPr>
          <w:sz w:val="22"/>
          <w:szCs w:val="22"/>
        </w:rPr>
        <w:t>operating expenses</w:t>
      </w:r>
      <w:r w:rsidR="00BE56F9">
        <w:rPr>
          <w:sz w:val="22"/>
          <w:szCs w:val="22"/>
        </w:rPr>
        <w:t xml:space="preserve">, </w:t>
      </w:r>
      <w:r>
        <w:rPr>
          <w:sz w:val="22"/>
          <w:szCs w:val="22"/>
        </w:rPr>
        <w:t>including</w:t>
      </w:r>
      <w:r w:rsidR="00BE56F9">
        <w:rPr>
          <w:sz w:val="22"/>
          <w:szCs w:val="22"/>
        </w:rPr>
        <w:t xml:space="preserve"> college administrative costs and</w:t>
      </w:r>
      <w:r>
        <w:rPr>
          <w:sz w:val="22"/>
          <w:szCs w:val="22"/>
        </w:rPr>
        <w:t xml:space="preserve"> allocated costs assessed for the additional students and faculty. </w:t>
      </w:r>
      <w:r w:rsidR="00A40341">
        <w:rPr>
          <w:sz w:val="22"/>
          <w:szCs w:val="22"/>
        </w:rPr>
        <w:t>A</w:t>
      </w:r>
      <w:r>
        <w:rPr>
          <w:sz w:val="22"/>
          <w:szCs w:val="22"/>
        </w:rPr>
        <w:t>s indicated in 2.b</w:t>
      </w:r>
      <w:r w:rsidR="00A40341">
        <w:rPr>
          <w:sz w:val="22"/>
          <w:szCs w:val="22"/>
        </w:rPr>
        <w:t>.</w:t>
      </w:r>
      <w:r>
        <w:rPr>
          <w:sz w:val="22"/>
          <w:szCs w:val="22"/>
        </w:rPr>
        <w:t xml:space="preserve">, </w:t>
      </w:r>
      <w:r w:rsidR="00A40341">
        <w:rPr>
          <w:sz w:val="22"/>
          <w:szCs w:val="22"/>
        </w:rPr>
        <w:t xml:space="preserve">we expect </w:t>
      </w:r>
      <w:r>
        <w:rPr>
          <w:sz w:val="22"/>
          <w:szCs w:val="22"/>
        </w:rPr>
        <w:t xml:space="preserve">annual revenue </w:t>
      </w:r>
      <w:r w:rsidR="00A40341">
        <w:rPr>
          <w:sz w:val="22"/>
          <w:szCs w:val="22"/>
        </w:rPr>
        <w:t xml:space="preserve">to </w:t>
      </w:r>
      <w:r>
        <w:rPr>
          <w:sz w:val="22"/>
          <w:szCs w:val="22"/>
        </w:rPr>
        <w:t xml:space="preserve">exceed LAS expenses </w:t>
      </w:r>
      <w:r w:rsidR="00A40341">
        <w:rPr>
          <w:sz w:val="22"/>
          <w:szCs w:val="22"/>
        </w:rPr>
        <w:t xml:space="preserve">in the </w:t>
      </w:r>
      <w:r w:rsidR="008E4197">
        <w:rPr>
          <w:sz w:val="22"/>
          <w:szCs w:val="22"/>
        </w:rPr>
        <w:t>fourth</w:t>
      </w:r>
      <w:r w:rsidR="00A40341">
        <w:rPr>
          <w:sz w:val="22"/>
          <w:szCs w:val="22"/>
        </w:rPr>
        <w:t xml:space="preserve"> year and in subsequent years of the proposed program</w:t>
      </w:r>
      <w:r>
        <w:rPr>
          <w:sz w:val="22"/>
          <w:szCs w:val="22"/>
        </w:rPr>
        <w:t>. Revenue in excess of expenses will be shared by the College of Liberal Arts and Science</w:t>
      </w:r>
      <w:r w:rsidR="0034762D">
        <w:rPr>
          <w:sz w:val="22"/>
          <w:szCs w:val="22"/>
        </w:rPr>
        <w:t>s</w:t>
      </w:r>
      <w:r>
        <w:rPr>
          <w:sz w:val="22"/>
          <w:szCs w:val="22"/>
        </w:rPr>
        <w:t xml:space="preserve"> and the Department of Statistics to strengthen other student programs, such as the </w:t>
      </w:r>
      <w:r w:rsidR="00EB7130">
        <w:rPr>
          <w:sz w:val="22"/>
          <w:szCs w:val="22"/>
        </w:rPr>
        <w:t>M.S.</w:t>
      </w:r>
      <w:r>
        <w:rPr>
          <w:sz w:val="22"/>
          <w:szCs w:val="22"/>
        </w:rPr>
        <w:t xml:space="preserve"> and </w:t>
      </w:r>
      <w:r w:rsidR="00EB7130">
        <w:rPr>
          <w:sz w:val="22"/>
          <w:szCs w:val="22"/>
        </w:rPr>
        <w:t>Ph.D.</w:t>
      </w:r>
      <w:r>
        <w:rPr>
          <w:sz w:val="22"/>
          <w:szCs w:val="22"/>
        </w:rPr>
        <w:t xml:space="preserve"> in Statistics.    </w:t>
      </w:r>
      <w:bookmarkStart w:id="1" w:name="_GoBack"/>
      <w:bookmarkEnd w:id="1"/>
    </w:p>
    <w:p w:rsidR="00B171F8" w:rsidRDefault="00B171F8" w:rsidP="009473FB">
      <w:pPr>
        <w:pBdr>
          <w:top w:val="nil"/>
          <w:left w:val="nil"/>
          <w:bottom w:val="nil"/>
          <w:right w:val="nil"/>
          <w:between w:val="nil"/>
        </w:pBdr>
        <w:rPr>
          <w:color w:val="000000"/>
          <w:sz w:val="22"/>
          <w:szCs w:val="22"/>
        </w:rPr>
      </w:pPr>
    </w:p>
    <w:p w:rsidR="00B171F8" w:rsidRDefault="00FB68A9" w:rsidP="009473FB">
      <w:pPr>
        <w:numPr>
          <w:ilvl w:val="0"/>
          <w:numId w:val="2"/>
        </w:numPr>
        <w:ind w:left="360" w:hanging="360"/>
        <w:jc w:val="both"/>
        <w:rPr>
          <w:sz w:val="22"/>
          <w:szCs w:val="22"/>
        </w:rPr>
      </w:pPr>
      <w:r>
        <w:rPr>
          <w:sz w:val="22"/>
          <w:szCs w:val="22"/>
        </w:rPr>
        <w:t>Include any additional information that justifies the development of this program.</w:t>
      </w:r>
    </w:p>
    <w:p w:rsidR="00B171F8" w:rsidRDefault="00B171F8">
      <w:pPr>
        <w:ind w:left="1080"/>
        <w:jc w:val="both"/>
        <w:rPr>
          <w:sz w:val="22"/>
          <w:szCs w:val="22"/>
        </w:rPr>
      </w:pPr>
    </w:p>
    <w:p w:rsidR="00B171F8" w:rsidRDefault="00FB68A9">
      <w:pPr>
        <w:ind w:left="720"/>
        <w:jc w:val="both"/>
        <w:rPr>
          <w:sz w:val="22"/>
          <w:szCs w:val="22"/>
        </w:rPr>
      </w:pPr>
      <w:r>
        <w:rPr>
          <w:sz w:val="22"/>
          <w:szCs w:val="22"/>
        </w:rPr>
        <w:t xml:space="preserve">Many of the courses in the proposed program may play an important role in future online graduate programs. Such programs may focus on disciplines other than statistics but find that statistics courses are valuable for their students. By including one or more online courses from the proposed Master of Applied Statistics program as part of the curriculum for a new program, some barriers to development of revenue-generating online programs in other areas may be reduced.      </w:t>
      </w:r>
    </w:p>
    <w:p w:rsidR="00B171F8" w:rsidRDefault="00FB68A9">
      <w:pPr>
        <w:rPr>
          <w:b/>
          <w:sz w:val="28"/>
          <w:szCs w:val="28"/>
        </w:rPr>
      </w:pPr>
      <w:r>
        <w:rPr>
          <w:b/>
          <w:sz w:val="28"/>
          <w:szCs w:val="28"/>
        </w:rPr>
        <w:t>Appendix A</w:t>
      </w:r>
    </w:p>
    <w:p w:rsidR="00B171F8" w:rsidRDefault="00B171F8">
      <w:pPr>
        <w:rPr>
          <w:b/>
          <w:sz w:val="28"/>
          <w:szCs w:val="28"/>
        </w:rPr>
      </w:pPr>
    </w:p>
    <w:p w:rsidR="00B171F8" w:rsidRDefault="00FB68A9">
      <w:pPr>
        <w:rPr>
          <w:sz w:val="22"/>
          <w:szCs w:val="22"/>
        </w:rPr>
      </w:pPr>
      <w:r>
        <w:t>Required Courses for Proposed Master of Applied Statistics Program</w:t>
      </w:r>
    </w:p>
    <w:p w:rsidR="00B171F8" w:rsidRDefault="00B171F8">
      <w:pPr>
        <w:rPr>
          <w:sz w:val="22"/>
          <w:szCs w:val="22"/>
        </w:rPr>
      </w:pPr>
    </w:p>
    <w:tbl>
      <w:tblPr>
        <w:tblStyle w:val="a0"/>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1215"/>
        <w:gridCol w:w="4365"/>
        <w:gridCol w:w="885"/>
        <w:gridCol w:w="1005"/>
        <w:gridCol w:w="1130"/>
      </w:tblGrid>
      <w:tr w:rsidR="00B171F8" w:rsidTr="009473FB">
        <w:trPr>
          <w:trHeight w:val="420"/>
        </w:trPr>
        <w:tc>
          <w:tcPr>
            <w:tcW w:w="1470"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rPr>
                <w:sz w:val="22"/>
                <w:szCs w:val="22"/>
              </w:rPr>
            </w:pPr>
          </w:p>
        </w:tc>
        <w:tc>
          <w:tcPr>
            <w:tcW w:w="1215"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jc w:val="center"/>
              <w:rPr>
                <w:sz w:val="22"/>
                <w:szCs w:val="22"/>
              </w:rPr>
            </w:pPr>
          </w:p>
        </w:tc>
        <w:tc>
          <w:tcPr>
            <w:tcW w:w="4365"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rPr>
                <w:sz w:val="22"/>
                <w:szCs w:val="22"/>
              </w:rPr>
            </w:pPr>
          </w:p>
        </w:tc>
        <w:tc>
          <w:tcPr>
            <w:tcW w:w="3020" w:type="dxa"/>
            <w:gridSpan w:val="3"/>
            <w:shd w:val="clear" w:color="auto" w:fill="auto"/>
            <w:tcMar>
              <w:top w:w="100" w:type="dxa"/>
              <w:left w:w="100" w:type="dxa"/>
              <w:bottom w:w="100" w:type="dxa"/>
              <w:right w:w="100" w:type="dxa"/>
            </w:tcMar>
            <w:vAlign w:val="bottom"/>
          </w:tcPr>
          <w:p w:rsidR="00B171F8" w:rsidRDefault="00FB68A9">
            <w:pPr>
              <w:widowControl w:val="0"/>
              <w:pBdr>
                <w:top w:val="nil"/>
                <w:left w:val="nil"/>
                <w:bottom w:val="nil"/>
                <w:right w:val="nil"/>
                <w:between w:val="nil"/>
              </w:pBdr>
              <w:jc w:val="center"/>
              <w:rPr>
                <w:b/>
                <w:sz w:val="22"/>
                <w:szCs w:val="22"/>
              </w:rPr>
            </w:pPr>
            <w:r>
              <w:rPr>
                <w:b/>
                <w:sz w:val="22"/>
                <w:szCs w:val="22"/>
              </w:rPr>
              <w:t>Semesters Offered</w:t>
            </w:r>
            <w:r w:rsidR="004D6CC3">
              <w:rPr>
                <w:b/>
                <w:sz w:val="22"/>
                <w:szCs w:val="22"/>
              </w:rPr>
              <w:t xml:space="preserve"> Online</w:t>
            </w:r>
          </w:p>
        </w:tc>
      </w:tr>
      <w:tr w:rsidR="00B171F8" w:rsidTr="009473FB">
        <w:tc>
          <w:tcPr>
            <w:tcW w:w="1470" w:type="dxa"/>
            <w:shd w:val="clear" w:color="auto" w:fill="auto"/>
            <w:tcMar>
              <w:top w:w="100" w:type="dxa"/>
              <w:left w:w="100" w:type="dxa"/>
              <w:bottom w:w="100" w:type="dxa"/>
              <w:right w:w="100" w:type="dxa"/>
            </w:tcMar>
          </w:tcPr>
          <w:p w:rsidR="00B171F8" w:rsidRDefault="00FB68A9">
            <w:pPr>
              <w:widowControl w:val="0"/>
              <w:rPr>
                <w:b/>
                <w:sz w:val="22"/>
                <w:szCs w:val="22"/>
              </w:rPr>
            </w:pPr>
            <w:r>
              <w:rPr>
                <w:b/>
                <w:sz w:val="22"/>
                <w:szCs w:val="22"/>
              </w:rPr>
              <w:t>Name</w:t>
            </w:r>
          </w:p>
        </w:tc>
        <w:tc>
          <w:tcPr>
            <w:tcW w:w="1215" w:type="dxa"/>
            <w:shd w:val="clear" w:color="auto" w:fill="auto"/>
            <w:tcMar>
              <w:top w:w="100" w:type="dxa"/>
              <w:left w:w="100" w:type="dxa"/>
              <w:bottom w:w="100" w:type="dxa"/>
              <w:right w:w="100" w:type="dxa"/>
            </w:tcMar>
          </w:tcPr>
          <w:p w:rsidR="00B171F8" w:rsidRDefault="00FB68A9">
            <w:pPr>
              <w:widowControl w:val="0"/>
              <w:jc w:val="center"/>
              <w:rPr>
                <w:b/>
                <w:sz w:val="22"/>
                <w:szCs w:val="22"/>
              </w:rPr>
            </w:pPr>
            <w:r>
              <w:rPr>
                <w:b/>
                <w:sz w:val="22"/>
                <w:szCs w:val="22"/>
              </w:rPr>
              <w:t>Credits</w:t>
            </w:r>
          </w:p>
        </w:tc>
        <w:tc>
          <w:tcPr>
            <w:tcW w:w="4365" w:type="dxa"/>
            <w:shd w:val="clear" w:color="auto" w:fill="auto"/>
            <w:tcMar>
              <w:top w:w="100" w:type="dxa"/>
              <w:left w:w="100" w:type="dxa"/>
              <w:bottom w:w="100" w:type="dxa"/>
              <w:right w:w="100" w:type="dxa"/>
            </w:tcMar>
          </w:tcPr>
          <w:p w:rsidR="00B171F8" w:rsidRDefault="00FB68A9">
            <w:pPr>
              <w:widowControl w:val="0"/>
              <w:rPr>
                <w:b/>
                <w:sz w:val="22"/>
                <w:szCs w:val="22"/>
              </w:rPr>
            </w:pPr>
            <w:r>
              <w:rPr>
                <w:b/>
                <w:sz w:val="22"/>
                <w:szCs w:val="22"/>
              </w:rPr>
              <w:t>Title</w:t>
            </w:r>
          </w:p>
        </w:tc>
        <w:tc>
          <w:tcPr>
            <w:tcW w:w="88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b/>
                <w:sz w:val="22"/>
                <w:szCs w:val="22"/>
              </w:rPr>
            </w:pPr>
            <w:r>
              <w:rPr>
                <w:b/>
                <w:sz w:val="22"/>
                <w:szCs w:val="22"/>
              </w:rPr>
              <w:t>Fall</w:t>
            </w:r>
          </w:p>
        </w:tc>
        <w:tc>
          <w:tcPr>
            <w:tcW w:w="100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b/>
                <w:sz w:val="22"/>
                <w:szCs w:val="22"/>
              </w:rPr>
            </w:pPr>
            <w:r>
              <w:rPr>
                <w:b/>
                <w:sz w:val="22"/>
                <w:szCs w:val="22"/>
              </w:rPr>
              <w:t>Spring</w:t>
            </w:r>
          </w:p>
        </w:tc>
        <w:tc>
          <w:tcPr>
            <w:tcW w:w="113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b/>
                <w:sz w:val="22"/>
                <w:szCs w:val="22"/>
              </w:rPr>
            </w:pPr>
            <w:r>
              <w:rPr>
                <w:b/>
                <w:sz w:val="22"/>
                <w:szCs w:val="22"/>
              </w:rPr>
              <w:t>Summer</w:t>
            </w:r>
          </w:p>
        </w:tc>
      </w:tr>
      <w:tr w:rsidR="00B171F8" w:rsidTr="009473FB">
        <w:tc>
          <w:tcPr>
            <w:tcW w:w="147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STAT 571</w:t>
            </w:r>
          </w:p>
        </w:tc>
        <w:tc>
          <w:tcPr>
            <w:tcW w:w="121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3</w:t>
            </w:r>
          </w:p>
        </w:tc>
        <w:tc>
          <w:tcPr>
            <w:tcW w:w="436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Introduction to Experimental Design</w:t>
            </w:r>
          </w:p>
        </w:tc>
        <w:tc>
          <w:tcPr>
            <w:tcW w:w="88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X</w:t>
            </w:r>
          </w:p>
        </w:tc>
        <w:tc>
          <w:tcPr>
            <w:tcW w:w="1005"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jc w:val="center"/>
              <w:rPr>
                <w:sz w:val="22"/>
                <w:szCs w:val="22"/>
              </w:rPr>
            </w:pPr>
          </w:p>
        </w:tc>
        <w:tc>
          <w:tcPr>
            <w:tcW w:w="1130"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jc w:val="center"/>
              <w:rPr>
                <w:sz w:val="22"/>
                <w:szCs w:val="22"/>
              </w:rPr>
            </w:pPr>
          </w:p>
        </w:tc>
      </w:tr>
      <w:tr w:rsidR="00B171F8" w:rsidTr="009473FB">
        <w:tc>
          <w:tcPr>
            <w:tcW w:w="1470" w:type="dxa"/>
            <w:shd w:val="clear" w:color="auto" w:fill="auto"/>
            <w:tcMar>
              <w:top w:w="100" w:type="dxa"/>
              <w:left w:w="100" w:type="dxa"/>
              <w:bottom w:w="100" w:type="dxa"/>
              <w:right w:w="100" w:type="dxa"/>
            </w:tcMar>
          </w:tcPr>
          <w:p w:rsidR="00B171F8" w:rsidRDefault="00FB68A9">
            <w:pPr>
              <w:widowControl w:val="0"/>
              <w:rPr>
                <w:sz w:val="22"/>
                <w:szCs w:val="22"/>
              </w:rPr>
            </w:pPr>
            <w:r>
              <w:rPr>
                <w:sz w:val="22"/>
                <w:szCs w:val="22"/>
              </w:rPr>
              <w:t>STAT 572</w:t>
            </w:r>
          </w:p>
        </w:tc>
        <w:tc>
          <w:tcPr>
            <w:tcW w:w="121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3</w:t>
            </w:r>
          </w:p>
        </w:tc>
        <w:tc>
          <w:tcPr>
            <w:tcW w:w="436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Introduction to Time Series</w:t>
            </w:r>
          </w:p>
        </w:tc>
        <w:tc>
          <w:tcPr>
            <w:tcW w:w="885"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jc w:val="center"/>
              <w:rPr>
                <w:sz w:val="22"/>
                <w:szCs w:val="22"/>
              </w:rPr>
            </w:pPr>
          </w:p>
        </w:tc>
        <w:tc>
          <w:tcPr>
            <w:tcW w:w="100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X</w:t>
            </w:r>
          </w:p>
        </w:tc>
        <w:tc>
          <w:tcPr>
            <w:tcW w:w="1130"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jc w:val="center"/>
              <w:rPr>
                <w:sz w:val="22"/>
                <w:szCs w:val="22"/>
              </w:rPr>
            </w:pPr>
          </w:p>
        </w:tc>
      </w:tr>
      <w:tr w:rsidR="00B171F8" w:rsidTr="009473FB">
        <w:tc>
          <w:tcPr>
            <w:tcW w:w="147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STAT 574</w:t>
            </w:r>
          </w:p>
        </w:tc>
        <w:tc>
          <w:tcPr>
            <w:tcW w:w="121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3</w:t>
            </w:r>
          </w:p>
        </w:tc>
        <w:tc>
          <w:tcPr>
            <w:tcW w:w="436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Introduction to Bayesian Data Analysis</w:t>
            </w:r>
          </w:p>
        </w:tc>
        <w:tc>
          <w:tcPr>
            <w:tcW w:w="885"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jc w:val="center"/>
              <w:rPr>
                <w:sz w:val="22"/>
                <w:szCs w:val="22"/>
              </w:rPr>
            </w:pPr>
          </w:p>
        </w:tc>
        <w:tc>
          <w:tcPr>
            <w:tcW w:w="100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X</w:t>
            </w:r>
          </w:p>
        </w:tc>
        <w:tc>
          <w:tcPr>
            <w:tcW w:w="1130"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jc w:val="center"/>
              <w:rPr>
                <w:sz w:val="22"/>
                <w:szCs w:val="22"/>
              </w:rPr>
            </w:pPr>
          </w:p>
        </w:tc>
      </w:tr>
      <w:tr w:rsidR="00B171F8" w:rsidTr="009473FB">
        <w:tc>
          <w:tcPr>
            <w:tcW w:w="1470" w:type="dxa"/>
            <w:shd w:val="clear" w:color="auto" w:fill="auto"/>
            <w:tcMar>
              <w:top w:w="100" w:type="dxa"/>
              <w:left w:w="100" w:type="dxa"/>
              <w:bottom w:w="100" w:type="dxa"/>
              <w:right w:w="100" w:type="dxa"/>
            </w:tcMar>
          </w:tcPr>
          <w:p w:rsidR="00B171F8" w:rsidRDefault="00FB68A9">
            <w:pPr>
              <w:widowControl w:val="0"/>
              <w:rPr>
                <w:sz w:val="22"/>
                <w:szCs w:val="22"/>
              </w:rPr>
            </w:pPr>
            <w:r>
              <w:rPr>
                <w:sz w:val="22"/>
                <w:szCs w:val="22"/>
              </w:rPr>
              <w:t>STAT 585</w:t>
            </w:r>
          </w:p>
        </w:tc>
        <w:tc>
          <w:tcPr>
            <w:tcW w:w="121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3</w:t>
            </w:r>
          </w:p>
        </w:tc>
        <w:tc>
          <w:tcPr>
            <w:tcW w:w="436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Data Technologies for Statistical Analysis</w:t>
            </w:r>
          </w:p>
        </w:tc>
        <w:tc>
          <w:tcPr>
            <w:tcW w:w="885"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jc w:val="center"/>
              <w:rPr>
                <w:sz w:val="22"/>
                <w:szCs w:val="22"/>
              </w:rPr>
            </w:pPr>
          </w:p>
        </w:tc>
        <w:tc>
          <w:tcPr>
            <w:tcW w:w="100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X</w:t>
            </w:r>
          </w:p>
        </w:tc>
        <w:tc>
          <w:tcPr>
            <w:tcW w:w="1130"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jc w:val="center"/>
              <w:rPr>
                <w:sz w:val="22"/>
                <w:szCs w:val="22"/>
              </w:rPr>
            </w:pPr>
          </w:p>
        </w:tc>
      </w:tr>
      <w:tr w:rsidR="00B171F8" w:rsidTr="009473FB">
        <w:tc>
          <w:tcPr>
            <w:tcW w:w="1470" w:type="dxa"/>
            <w:shd w:val="clear" w:color="auto" w:fill="auto"/>
            <w:tcMar>
              <w:top w:w="100" w:type="dxa"/>
              <w:left w:w="100" w:type="dxa"/>
              <w:bottom w:w="100" w:type="dxa"/>
              <w:right w:w="100" w:type="dxa"/>
            </w:tcMar>
          </w:tcPr>
          <w:p w:rsidR="00B171F8" w:rsidRDefault="00FB68A9">
            <w:pPr>
              <w:widowControl w:val="0"/>
              <w:rPr>
                <w:sz w:val="22"/>
                <w:szCs w:val="22"/>
              </w:rPr>
            </w:pPr>
            <w:r>
              <w:rPr>
                <w:sz w:val="22"/>
                <w:szCs w:val="22"/>
              </w:rPr>
              <w:t>STAT 586</w:t>
            </w:r>
          </w:p>
        </w:tc>
        <w:tc>
          <w:tcPr>
            <w:tcW w:w="121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3</w:t>
            </w:r>
          </w:p>
        </w:tc>
        <w:tc>
          <w:tcPr>
            <w:tcW w:w="436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Introduction to Statistical Computing</w:t>
            </w:r>
          </w:p>
        </w:tc>
        <w:tc>
          <w:tcPr>
            <w:tcW w:w="885" w:type="dxa"/>
            <w:shd w:val="clear" w:color="auto" w:fill="auto"/>
            <w:tcMar>
              <w:top w:w="100" w:type="dxa"/>
              <w:left w:w="100" w:type="dxa"/>
              <w:bottom w:w="100" w:type="dxa"/>
              <w:right w:w="100" w:type="dxa"/>
            </w:tcMar>
          </w:tcPr>
          <w:p w:rsidR="00B171F8" w:rsidRDefault="009473FB">
            <w:pPr>
              <w:widowControl w:val="0"/>
              <w:pBdr>
                <w:top w:val="nil"/>
                <w:left w:val="nil"/>
                <w:bottom w:val="nil"/>
                <w:right w:val="nil"/>
                <w:between w:val="nil"/>
              </w:pBdr>
              <w:jc w:val="center"/>
              <w:rPr>
                <w:sz w:val="22"/>
                <w:szCs w:val="22"/>
              </w:rPr>
            </w:pPr>
            <w:r>
              <w:rPr>
                <w:sz w:val="22"/>
                <w:szCs w:val="22"/>
              </w:rPr>
              <w:t>X</w:t>
            </w:r>
          </w:p>
        </w:tc>
        <w:tc>
          <w:tcPr>
            <w:tcW w:w="1005" w:type="dxa"/>
            <w:shd w:val="clear" w:color="auto" w:fill="auto"/>
            <w:tcMar>
              <w:top w:w="100" w:type="dxa"/>
              <w:left w:w="100" w:type="dxa"/>
              <w:bottom w:w="100" w:type="dxa"/>
              <w:right w:w="100" w:type="dxa"/>
            </w:tcMar>
          </w:tcPr>
          <w:p w:rsidR="00B171F8" w:rsidRDefault="00775882">
            <w:pPr>
              <w:widowControl w:val="0"/>
              <w:pBdr>
                <w:top w:val="nil"/>
                <w:left w:val="nil"/>
                <w:bottom w:val="nil"/>
                <w:right w:val="nil"/>
                <w:between w:val="nil"/>
              </w:pBdr>
              <w:jc w:val="center"/>
              <w:rPr>
                <w:sz w:val="22"/>
                <w:szCs w:val="22"/>
              </w:rPr>
            </w:pPr>
            <w:r>
              <w:rPr>
                <w:sz w:val="22"/>
                <w:szCs w:val="22"/>
              </w:rPr>
              <w:t>X</w:t>
            </w:r>
          </w:p>
        </w:tc>
        <w:tc>
          <w:tcPr>
            <w:tcW w:w="113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X</w:t>
            </w:r>
          </w:p>
        </w:tc>
      </w:tr>
      <w:tr w:rsidR="00B171F8" w:rsidTr="009473FB">
        <w:tc>
          <w:tcPr>
            <w:tcW w:w="1470" w:type="dxa"/>
            <w:shd w:val="clear" w:color="auto" w:fill="auto"/>
            <w:tcMar>
              <w:top w:w="100" w:type="dxa"/>
              <w:left w:w="100" w:type="dxa"/>
              <w:bottom w:w="100" w:type="dxa"/>
              <w:right w:w="100" w:type="dxa"/>
            </w:tcMar>
          </w:tcPr>
          <w:p w:rsidR="00B171F8" w:rsidRDefault="00FB68A9">
            <w:pPr>
              <w:widowControl w:val="0"/>
              <w:rPr>
                <w:sz w:val="22"/>
                <w:szCs w:val="22"/>
              </w:rPr>
            </w:pPr>
            <w:r>
              <w:rPr>
                <w:sz w:val="22"/>
                <w:szCs w:val="22"/>
              </w:rPr>
              <w:t>STAT 587</w:t>
            </w:r>
          </w:p>
        </w:tc>
        <w:tc>
          <w:tcPr>
            <w:tcW w:w="121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4</w:t>
            </w:r>
          </w:p>
        </w:tc>
        <w:tc>
          <w:tcPr>
            <w:tcW w:w="436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Statistical Methods for Research Workers</w:t>
            </w:r>
          </w:p>
        </w:tc>
        <w:tc>
          <w:tcPr>
            <w:tcW w:w="88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X</w:t>
            </w:r>
          </w:p>
        </w:tc>
        <w:tc>
          <w:tcPr>
            <w:tcW w:w="100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X</w:t>
            </w:r>
          </w:p>
        </w:tc>
        <w:tc>
          <w:tcPr>
            <w:tcW w:w="113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X</w:t>
            </w:r>
          </w:p>
        </w:tc>
      </w:tr>
      <w:tr w:rsidR="00B171F8" w:rsidTr="009473FB">
        <w:tc>
          <w:tcPr>
            <w:tcW w:w="1470" w:type="dxa"/>
            <w:shd w:val="clear" w:color="auto" w:fill="auto"/>
            <w:tcMar>
              <w:top w:w="100" w:type="dxa"/>
              <w:left w:w="100" w:type="dxa"/>
              <w:bottom w:w="100" w:type="dxa"/>
              <w:right w:w="100" w:type="dxa"/>
            </w:tcMar>
          </w:tcPr>
          <w:p w:rsidR="00B171F8" w:rsidRDefault="00FB68A9">
            <w:pPr>
              <w:widowControl w:val="0"/>
              <w:rPr>
                <w:sz w:val="22"/>
                <w:szCs w:val="22"/>
              </w:rPr>
            </w:pPr>
            <w:r>
              <w:rPr>
                <w:sz w:val="22"/>
                <w:szCs w:val="22"/>
              </w:rPr>
              <w:t>STAT 588</w:t>
            </w:r>
          </w:p>
        </w:tc>
        <w:tc>
          <w:tcPr>
            <w:tcW w:w="121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4</w:t>
            </w:r>
          </w:p>
        </w:tc>
        <w:tc>
          <w:tcPr>
            <w:tcW w:w="436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Statistical Theory for Research Workers</w:t>
            </w:r>
          </w:p>
        </w:tc>
        <w:tc>
          <w:tcPr>
            <w:tcW w:w="88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X</w:t>
            </w:r>
          </w:p>
        </w:tc>
        <w:tc>
          <w:tcPr>
            <w:tcW w:w="1005"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jc w:val="center"/>
              <w:rPr>
                <w:sz w:val="22"/>
                <w:szCs w:val="22"/>
              </w:rPr>
            </w:pPr>
          </w:p>
        </w:tc>
        <w:tc>
          <w:tcPr>
            <w:tcW w:w="1130"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jc w:val="center"/>
              <w:rPr>
                <w:sz w:val="22"/>
                <w:szCs w:val="22"/>
              </w:rPr>
            </w:pPr>
          </w:p>
        </w:tc>
      </w:tr>
      <w:tr w:rsidR="00B171F8" w:rsidTr="009473FB">
        <w:tc>
          <w:tcPr>
            <w:tcW w:w="1470" w:type="dxa"/>
            <w:shd w:val="clear" w:color="auto" w:fill="auto"/>
            <w:tcMar>
              <w:top w:w="100" w:type="dxa"/>
              <w:left w:w="100" w:type="dxa"/>
              <w:bottom w:w="100" w:type="dxa"/>
              <w:right w:w="100" w:type="dxa"/>
            </w:tcMar>
          </w:tcPr>
          <w:p w:rsidR="00B171F8" w:rsidRDefault="00FB68A9">
            <w:pPr>
              <w:widowControl w:val="0"/>
              <w:rPr>
                <w:sz w:val="22"/>
                <w:szCs w:val="22"/>
              </w:rPr>
            </w:pPr>
            <w:r>
              <w:rPr>
                <w:sz w:val="22"/>
                <w:szCs w:val="22"/>
              </w:rPr>
              <w:t>STAT 5XX-1</w:t>
            </w:r>
          </w:p>
        </w:tc>
        <w:tc>
          <w:tcPr>
            <w:tcW w:w="121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3</w:t>
            </w:r>
          </w:p>
        </w:tc>
        <w:tc>
          <w:tcPr>
            <w:tcW w:w="436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Introduction to Statistical Learning</w:t>
            </w:r>
          </w:p>
        </w:tc>
        <w:tc>
          <w:tcPr>
            <w:tcW w:w="88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X</w:t>
            </w:r>
          </w:p>
        </w:tc>
        <w:tc>
          <w:tcPr>
            <w:tcW w:w="1005"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jc w:val="center"/>
              <w:rPr>
                <w:sz w:val="22"/>
                <w:szCs w:val="22"/>
              </w:rPr>
            </w:pPr>
          </w:p>
        </w:tc>
        <w:tc>
          <w:tcPr>
            <w:tcW w:w="1130"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jc w:val="center"/>
              <w:rPr>
                <w:sz w:val="22"/>
                <w:szCs w:val="22"/>
              </w:rPr>
            </w:pPr>
          </w:p>
        </w:tc>
      </w:tr>
      <w:tr w:rsidR="00B171F8" w:rsidTr="009473FB">
        <w:tc>
          <w:tcPr>
            <w:tcW w:w="147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STAT 5XX-2</w:t>
            </w:r>
          </w:p>
        </w:tc>
        <w:tc>
          <w:tcPr>
            <w:tcW w:w="121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2</w:t>
            </w:r>
          </w:p>
        </w:tc>
        <w:tc>
          <w:tcPr>
            <w:tcW w:w="436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Introduction to Statistical Consulting</w:t>
            </w:r>
          </w:p>
        </w:tc>
        <w:tc>
          <w:tcPr>
            <w:tcW w:w="885"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jc w:val="center"/>
              <w:rPr>
                <w:sz w:val="22"/>
                <w:szCs w:val="22"/>
              </w:rPr>
            </w:pPr>
          </w:p>
        </w:tc>
        <w:tc>
          <w:tcPr>
            <w:tcW w:w="1005"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jc w:val="center"/>
              <w:rPr>
                <w:sz w:val="22"/>
                <w:szCs w:val="22"/>
              </w:rPr>
            </w:pPr>
          </w:p>
        </w:tc>
        <w:tc>
          <w:tcPr>
            <w:tcW w:w="113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X</w:t>
            </w:r>
          </w:p>
        </w:tc>
      </w:tr>
      <w:tr w:rsidR="00B171F8" w:rsidTr="009473FB">
        <w:tc>
          <w:tcPr>
            <w:tcW w:w="147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STAT 5XX-3</w:t>
            </w:r>
          </w:p>
        </w:tc>
        <w:tc>
          <w:tcPr>
            <w:tcW w:w="121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2</w:t>
            </w:r>
          </w:p>
        </w:tc>
        <w:tc>
          <w:tcPr>
            <w:tcW w:w="436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Experiential Learning in Statistics</w:t>
            </w:r>
          </w:p>
        </w:tc>
        <w:tc>
          <w:tcPr>
            <w:tcW w:w="885"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jc w:val="center"/>
              <w:rPr>
                <w:sz w:val="22"/>
                <w:szCs w:val="22"/>
              </w:rPr>
            </w:pPr>
          </w:p>
        </w:tc>
        <w:tc>
          <w:tcPr>
            <w:tcW w:w="1005"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jc w:val="center"/>
              <w:rPr>
                <w:sz w:val="22"/>
                <w:szCs w:val="22"/>
              </w:rPr>
            </w:pPr>
          </w:p>
        </w:tc>
        <w:tc>
          <w:tcPr>
            <w:tcW w:w="113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X</w:t>
            </w:r>
          </w:p>
        </w:tc>
      </w:tr>
      <w:tr w:rsidR="00B171F8" w:rsidTr="009473FB">
        <w:tc>
          <w:tcPr>
            <w:tcW w:w="147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Total</w:t>
            </w:r>
          </w:p>
        </w:tc>
        <w:tc>
          <w:tcPr>
            <w:tcW w:w="1215"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jc w:val="center"/>
              <w:rPr>
                <w:sz w:val="22"/>
                <w:szCs w:val="22"/>
              </w:rPr>
            </w:pPr>
            <w:r>
              <w:rPr>
                <w:sz w:val="22"/>
                <w:szCs w:val="22"/>
              </w:rPr>
              <w:t>30</w:t>
            </w:r>
          </w:p>
        </w:tc>
        <w:tc>
          <w:tcPr>
            <w:tcW w:w="4365"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rPr>
                <w:sz w:val="22"/>
                <w:szCs w:val="22"/>
              </w:rPr>
            </w:pPr>
          </w:p>
        </w:tc>
        <w:tc>
          <w:tcPr>
            <w:tcW w:w="885"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rPr>
                <w:sz w:val="22"/>
                <w:szCs w:val="22"/>
              </w:rPr>
            </w:pPr>
          </w:p>
        </w:tc>
        <w:tc>
          <w:tcPr>
            <w:tcW w:w="1005"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rPr>
                <w:sz w:val="22"/>
                <w:szCs w:val="22"/>
              </w:rPr>
            </w:pPr>
          </w:p>
        </w:tc>
        <w:tc>
          <w:tcPr>
            <w:tcW w:w="1130" w:type="dxa"/>
            <w:shd w:val="clear" w:color="auto" w:fill="auto"/>
            <w:tcMar>
              <w:top w:w="100" w:type="dxa"/>
              <w:left w:w="100" w:type="dxa"/>
              <w:bottom w:w="100" w:type="dxa"/>
              <w:right w:w="100" w:type="dxa"/>
            </w:tcMar>
          </w:tcPr>
          <w:p w:rsidR="00B171F8" w:rsidRDefault="00B171F8">
            <w:pPr>
              <w:widowControl w:val="0"/>
              <w:pBdr>
                <w:top w:val="nil"/>
                <w:left w:val="nil"/>
                <w:bottom w:val="nil"/>
                <w:right w:val="nil"/>
                <w:between w:val="nil"/>
              </w:pBdr>
              <w:rPr>
                <w:sz w:val="22"/>
                <w:szCs w:val="22"/>
              </w:rPr>
            </w:pPr>
          </w:p>
        </w:tc>
      </w:tr>
    </w:tbl>
    <w:p w:rsidR="007277ED" w:rsidRDefault="007277ED">
      <w:pPr>
        <w:rPr>
          <w:sz w:val="22"/>
          <w:szCs w:val="22"/>
        </w:rPr>
      </w:pPr>
    </w:p>
    <w:p w:rsidR="004B2E6B" w:rsidRDefault="004B2E6B">
      <w:pPr>
        <w:rPr>
          <w:sz w:val="22"/>
          <w:szCs w:val="22"/>
        </w:rPr>
      </w:pPr>
    </w:p>
    <w:p w:rsidR="004B2E6B" w:rsidRDefault="004B2E6B">
      <w:pPr>
        <w:rPr>
          <w:sz w:val="22"/>
          <w:szCs w:val="22"/>
        </w:rPr>
      </w:pPr>
      <w:r>
        <w:rPr>
          <w:sz w:val="22"/>
          <w:szCs w:val="22"/>
        </w:rPr>
        <w:t>Courses Offered in Person</w:t>
      </w:r>
    </w:p>
    <w:p w:rsidR="004B2E6B" w:rsidRDefault="004B2E6B">
      <w:pPr>
        <w:rPr>
          <w:sz w:val="22"/>
          <w:szCs w:val="22"/>
        </w:rPr>
      </w:pPr>
    </w:p>
    <w:p w:rsidR="00B171F8" w:rsidRDefault="004D6CC3">
      <w:pPr>
        <w:rPr>
          <w:sz w:val="22"/>
          <w:szCs w:val="22"/>
        </w:rPr>
      </w:pPr>
      <w:r>
        <w:rPr>
          <w:sz w:val="22"/>
          <w:szCs w:val="22"/>
        </w:rPr>
        <w:t>STAT 571, STAT 587, and STAT 588 are offered in person on campus each fall and spring semester;</w:t>
      </w:r>
      <w:r w:rsidR="007277ED">
        <w:rPr>
          <w:sz w:val="22"/>
          <w:szCs w:val="22"/>
        </w:rPr>
        <w:t xml:space="preserve"> </w:t>
      </w:r>
      <w:r>
        <w:rPr>
          <w:sz w:val="22"/>
          <w:szCs w:val="22"/>
        </w:rPr>
        <w:t>STAT 572, STAT 574, and STAT 586 are offered in person on campus each spring semester; and STAT 585 is offered in person on campus every other spring semester.</w:t>
      </w:r>
    </w:p>
    <w:p w:rsidR="00B171F8" w:rsidRDefault="00B171F8">
      <w:pPr>
        <w:rPr>
          <w:sz w:val="22"/>
          <w:szCs w:val="22"/>
        </w:rPr>
      </w:pPr>
    </w:p>
    <w:p w:rsidR="007277ED" w:rsidRDefault="007277ED"/>
    <w:p w:rsidR="00B171F8" w:rsidRDefault="00FB68A9">
      <w:r>
        <w:t>Common Paths Through Proposed Program</w:t>
      </w:r>
    </w:p>
    <w:p w:rsidR="00B171F8" w:rsidRDefault="00B171F8">
      <w:pPr>
        <w:rPr>
          <w:sz w:val="22"/>
          <w:szCs w:val="22"/>
        </w:rPr>
      </w:pPr>
    </w:p>
    <w:p w:rsidR="00B171F8" w:rsidRDefault="00FB68A9">
      <w:pPr>
        <w:rPr>
          <w:b/>
          <w:sz w:val="22"/>
          <w:szCs w:val="22"/>
        </w:rPr>
      </w:pPr>
      <w:r>
        <w:rPr>
          <w:b/>
          <w:sz w:val="22"/>
          <w:szCs w:val="22"/>
        </w:rPr>
        <w:t>Path 1</w:t>
      </w:r>
    </w:p>
    <w:p w:rsidR="00B171F8" w:rsidRDefault="00B171F8">
      <w:pPr>
        <w:rPr>
          <w:sz w:val="22"/>
          <w:szCs w:val="22"/>
        </w:rPr>
      </w:pPr>
    </w:p>
    <w:tbl>
      <w:tblPr>
        <w:tblStyle w:val="a1"/>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520"/>
        <w:gridCol w:w="2520"/>
        <w:gridCol w:w="2520"/>
      </w:tblGrid>
      <w:tr w:rsidR="00B171F8">
        <w:tc>
          <w:tcPr>
            <w:tcW w:w="252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b/>
                <w:sz w:val="22"/>
                <w:szCs w:val="22"/>
              </w:rPr>
            </w:pPr>
            <w:r>
              <w:rPr>
                <w:b/>
                <w:sz w:val="22"/>
                <w:szCs w:val="22"/>
              </w:rPr>
              <w:t>Summer 1</w:t>
            </w:r>
          </w:p>
        </w:tc>
        <w:tc>
          <w:tcPr>
            <w:tcW w:w="252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b/>
                <w:sz w:val="22"/>
                <w:szCs w:val="22"/>
              </w:rPr>
            </w:pPr>
            <w:r>
              <w:rPr>
                <w:b/>
                <w:sz w:val="22"/>
                <w:szCs w:val="22"/>
              </w:rPr>
              <w:t>Fall</w:t>
            </w:r>
          </w:p>
        </w:tc>
        <w:tc>
          <w:tcPr>
            <w:tcW w:w="252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b/>
                <w:sz w:val="22"/>
                <w:szCs w:val="22"/>
              </w:rPr>
            </w:pPr>
            <w:r>
              <w:rPr>
                <w:b/>
                <w:sz w:val="22"/>
                <w:szCs w:val="22"/>
              </w:rPr>
              <w:t>Spring</w:t>
            </w:r>
          </w:p>
        </w:tc>
        <w:tc>
          <w:tcPr>
            <w:tcW w:w="252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b/>
                <w:sz w:val="22"/>
                <w:szCs w:val="22"/>
              </w:rPr>
            </w:pPr>
            <w:r>
              <w:rPr>
                <w:b/>
                <w:sz w:val="22"/>
                <w:szCs w:val="22"/>
              </w:rPr>
              <w:t>Summer 2</w:t>
            </w:r>
          </w:p>
        </w:tc>
      </w:tr>
      <w:tr w:rsidR="00B171F8">
        <w:tc>
          <w:tcPr>
            <w:tcW w:w="252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STAT 586</w:t>
            </w:r>
          </w:p>
          <w:p w:rsidR="00B171F8" w:rsidRDefault="00FB68A9">
            <w:pPr>
              <w:widowControl w:val="0"/>
              <w:pBdr>
                <w:top w:val="nil"/>
                <w:left w:val="nil"/>
                <w:bottom w:val="nil"/>
                <w:right w:val="nil"/>
                <w:between w:val="nil"/>
              </w:pBdr>
              <w:rPr>
                <w:sz w:val="22"/>
                <w:szCs w:val="22"/>
              </w:rPr>
            </w:pPr>
            <w:r>
              <w:rPr>
                <w:sz w:val="22"/>
                <w:szCs w:val="22"/>
              </w:rPr>
              <w:t>STAT 587</w:t>
            </w:r>
          </w:p>
        </w:tc>
        <w:tc>
          <w:tcPr>
            <w:tcW w:w="252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STAT 571</w:t>
            </w:r>
          </w:p>
          <w:p w:rsidR="00B171F8" w:rsidRDefault="00FB68A9">
            <w:pPr>
              <w:widowControl w:val="0"/>
              <w:pBdr>
                <w:top w:val="nil"/>
                <w:left w:val="nil"/>
                <w:bottom w:val="nil"/>
                <w:right w:val="nil"/>
                <w:between w:val="nil"/>
              </w:pBdr>
              <w:rPr>
                <w:sz w:val="22"/>
                <w:szCs w:val="22"/>
              </w:rPr>
            </w:pPr>
            <w:r>
              <w:rPr>
                <w:sz w:val="22"/>
                <w:szCs w:val="22"/>
              </w:rPr>
              <w:t>STAT 588</w:t>
            </w:r>
          </w:p>
          <w:p w:rsidR="00B171F8" w:rsidRDefault="00FB68A9">
            <w:pPr>
              <w:widowControl w:val="0"/>
              <w:pBdr>
                <w:top w:val="nil"/>
                <w:left w:val="nil"/>
                <w:bottom w:val="nil"/>
                <w:right w:val="nil"/>
                <w:between w:val="nil"/>
              </w:pBdr>
              <w:rPr>
                <w:sz w:val="22"/>
                <w:szCs w:val="22"/>
              </w:rPr>
            </w:pPr>
            <w:r>
              <w:rPr>
                <w:sz w:val="22"/>
                <w:szCs w:val="22"/>
              </w:rPr>
              <w:t>STAT 5XX-1</w:t>
            </w:r>
          </w:p>
        </w:tc>
        <w:tc>
          <w:tcPr>
            <w:tcW w:w="252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STAT 572</w:t>
            </w:r>
          </w:p>
          <w:p w:rsidR="00B171F8" w:rsidRDefault="00FB68A9">
            <w:pPr>
              <w:widowControl w:val="0"/>
              <w:pBdr>
                <w:top w:val="nil"/>
                <w:left w:val="nil"/>
                <w:bottom w:val="nil"/>
                <w:right w:val="nil"/>
                <w:between w:val="nil"/>
              </w:pBdr>
              <w:rPr>
                <w:sz w:val="22"/>
                <w:szCs w:val="22"/>
              </w:rPr>
            </w:pPr>
            <w:r>
              <w:rPr>
                <w:sz w:val="22"/>
                <w:szCs w:val="22"/>
              </w:rPr>
              <w:t>STAT 574</w:t>
            </w:r>
          </w:p>
          <w:p w:rsidR="00B171F8" w:rsidRDefault="00FB68A9">
            <w:pPr>
              <w:widowControl w:val="0"/>
              <w:pBdr>
                <w:top w:val="nil"/>
                <w:left w:val="nil"/>
                <w:bottom w:val="nil"/>
                <w:right w:val="nil"/>
                <w:between w:val="nil"/>
              </w:pBdr>
              <w:rPr>
                <w:sz w:val="22"/>
                <w:szCs w:val="22"/>
              </w:rPr>
            </w:pPr>
            <w:r>
              <w:rPr>
                <w:sz w:val="22"/>
                <w:szCs w:val="22"/>
              </w:rPr>
              <w:t>STAT 585</w:t>
            </w:r>
          </w:p>
        </w:tc>
        <w:tc>
          <w:tcPr>
            <w:tcW w:w="2520" w:type="dxa"/>
            <w:shd w:val="clear" w:color="auto" w:fill="auto"/>
            <w:tcMar>
              <w:top w:w="100" w:type="dxa"/>
              <w:left w:w="100" w:type="dxa"/>
              <w:bottom w:w="100" w:type="dxa"/>
              <w:right w:w="100" w:type="dxa"/>
            </w:tcMar>
          </w:tcPr>
          <w:p w:rsidR="00B171F8" w:rsidRDefault="00FB68A9">
            <w:pPr>
              <w:widowControl w:val="0"/>
              <w:pBdr>
                <w:top w:val="nil"/>
                <w:left w:val="nil"/>
                <w:bottom w:val="nil"/>
                <w:right w:val="nil"/>
                <w:between w:val="nil"/>
              </w:pBdr>
              <w:rPr>
                <w:sz w:val="22"/>
                <w:szCs w:val="22"/>
              </w:rPr>
            </w:pPr>
            <w:r>
              <w:rPr>
                <w:sz w:val="22"/>
                <w:szCs w:val="22"/>
              </w:rPr>
              <w:t>STAT 5XX-2</w:t>
            </w:r>
          </w:p>
          <w:p w:rsidR="00B171F8" w:rsidRDefault="00FB68A9">
            <w:pPr>
              <w:widowControl w:val="0"/>
              <w:pBdr>
                <w:top w:val="nil"/>
                <w:left w:val="nil"/>
                <w:bottom w:val="nil"/>
                <w:right w:val="nil"/>
                <w:between w:val="nil"/>
              </w:pBdr>
              <w:rPr>
                <w:sz w:val="22"/>
                <w:szCs w:val="22"/>
              </w:rPr>
            </w:pPr>
            <w:r>
              <w:rPr>
                <w:sz w:val="22"/>
                <w:szCs w:val="22"/>
              </w:rPr>
              <w:t>STAT 5XX-3</w:t>
            </w:r>
          </w:p>
        </w:tc>
      </w:tr>
    </w:tbl>
    <w:p w:rsidR="00B171F8" w:rsidRDefault="00B171F8">
      <w:pPr>
        <w:rPr>
          <w:sz w:val="22"/>
          <w:szCs w:val="22"/>
        </w:rPr>
      </w:pPr>
    </w:p>
    <w:p w:rsidR="007277ED" w:rsidRDefault="007277ED">
      <w:pPr>
        <w:rPr>
          <w:b/>
          <w:sz w:val="22"/>
          <w:szCs w:val="22"/>
        </w:rPr>
      </w:pPr>
    </w:p>
    <w:p w:rsidR="007277ED" w:rsidRDefault="007277ED">
      <w:pPr>
        <w:rPr>
          <w:b/>
          <w:sz w:val="22"/>
          <w:szCs w:val="22"/>
        </w:rPr>
      </w:pPr>
    </w:p>
    <w:p w:rsidR="007277ED" w:rsidRDefault="007277ED">
      <w:pPr>
        <w:rPr>
          <w:b/>
          <w:sz w:val="22"/>
          <w:szCs w:val="22"/>
        </w:rPr>
      </w:pPr>
    </w:p>
    <w:p w:rsidR="00B171F8" w:rsidRDefault="00FB68A9">
      <w:pPr>
        <w:rPr>
          <w:b/>
          <w:sz w:val="22"/>
          <w:szCs w:val="22"/>
        </w:rPr>
      </w:pPr>
      <w:r>
        <w:rPr>
          <w:b/>
          <w:sz w:val="22"/>
          <w:szCs w:val="22"/>
        </w:rPr>
        <w:t>Path 2</w:t>
      </w:r>
    </w:p>
    <w:p w:rsidR="00B171F8" w:rsidRDefault="00B171F8">
      <w:pPr>
        <w:rPr>
          <w:sz w:val="22"/>
          <w:szCs w:val="22"/>
        </w:rPr>
      </w:pPr>
    </w:p>
    <w:tbl>
      <w:tblPr>
        <w:tblStyle w:val="a2"/>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520"/>
        <w:gridCol w:w="2520"/>
        <w:gridCol w:w="2520"/>
      </w:tblGrid>
      <w:tr w:rsidR="00B171F8">
        <w:tc>
          <w:tcPr>
            <w:tcW w:w="2520" w:type="dxa"/>
            <w:shd w:val="clear" w:color="auto" w:fill="auto"/>
            <w:tcMar>
              <w:top w:w="100" w:type="dxa"/>
              <w:left w:w="100" w:type="dxa"/>
              <w:bottom w:w="100" w:type="dxa"/>
              <w:right w:w="100" w:type="dxa"/>
            </w:tcMar>
          </w:tcPr>
          <w:p w:rsidR="00B171F8" w:rsidRDefault="00FB68A9">
            <w:pPr>
              <w:widowControl w:val="0"/>
              <w:rPr>
                <w:b/>
                <w:sz w:val="22"/>
                <w:szCs w:val="22"/>
              </w:rPr>
            </w:pPr>
            <w:r>
              <w:rPr>
                <w:b/>
                <w:sz w:val="22"/>
                <w:szCs w:val="22"/>
              </w:rPr>
              <w:t>Fall 1</w:t>
            </w:r>
          </w:p>
        </w:tc>
        <w:tc>
          <w:tcPr>
            <w:tcW w:w="2520" w:type="dxa"/>
            <w:shd w:val="clear" w:color="auto" w:fill="auto"/>
            <w:tcMar>
              <w:top w:w="100" w:type="dxa"/>
              <w:left w:w="100" w:type="dxa"/>
              <w:bottom w:w="100" w:type="dxa"/>
              <w:right w:w="100" w:type="dxa"/>
            </w:tcMar>
          </w:tcPr>
          <w:p w:rsidR="00B171F8" w:rsidRDefault="00FB68A9">
            <w:pPr>
              <w:widowControl w:val="0"/>
              <w:rPr>
                <w:b/>
                <w:sz w:val="22"/>
                <w:szCs w:val="22"/>
              </w:rPr>
            </w:pPr>
            <w:r>
              <w:rPr>
                <w:b/>
                <w:sz w:val="22"/>
                <w:szCs w:val="22"/>
              </w:rPr>
              <w:t xml:space="preserve">Spring </w:t>
            </w:r>
          </w:p>
        </w:tc>
        <w:tc>
          <w:tcPr>
            <w:tcW w:w="2520" w:type="dxa"/>
            <w:shd w:val="clear" w:color="auto" w:fill="auto"/>
            <w:tcMar>
              <w:top w:w="100" w:type="dxa"/>
              <w:left w:w="100" w:type="dxa"/>
              <w:bottom w:w="100" w:type="dxa"/>
              <w:right w:w="100" w:type="dxa"/>
            </w:tcMar>
          </w:tcPr>
          <w:p w:rsidR="00B171F8" w:rsidRDefault="00FB68A9">
            <w:pPr>
              <w:widowControl w:val="0"/>
              <w:rPr>
                <w:b/>
                <w:sz w:val="22"/>
                <w:szCs w:val="22"/>
              </w:rPr>
            </w:pPr>
            <w:r>
              <w:rPr>
                <w:b/>
                <w:sz w:val="22"/>
                <w:szCs w:val="22"/>
              </w:rPr>
              <w:t>Summer</w:t>
            </w:r>
          </w:p>
        </w:tc>
        <w:tc>
          <w:tcPr>
            <w:tcW w:w="2520" w:type="dxa"/>
            <w:shd w:val="clear" w:color="auto" w:fill="auto"/>
            <w:tcMar>
              <w:top w:w="100" w:type="dxa"/>
              <w:left w:w="100" w:type="dxa"/>
              <w:bottom w:w="100" w:type="dxa"/>
              <w:right w:w="100" w:type="dxa"/>
            </w:tcMar>
          </w:tcPr>
          <w:p w:rsidR="00B171F8" w:rsidRDefault="00FB68A9">
            <w:pPr>
              <w:widowControl w:val="0"/>
              <w:rPr>
                <w:b/>
                <w:sz w:val="22"/>
                <w:szCs w:val="22"/>
              </w:rPr>
            </w:pPr>
            <w:r>
              <w:rPr>
                <w:b/>
                <w:sz w:val="22"/>
                <w:szCs w:val="22"/>
              </w:rPr>
              <w:t>Fall 2</w:t>
            </w:r>
          </w:p>
        </w:tc>
      </w:tr>
      <w:tr w:rsidR="00B171F8">
        <w:tc>
          <w:tcPr>
            <w:tcW w:w="2520" w:type="dxa"/>
            <w:shd w:val="clear" w:color="auto" w:fill="auto"/>
            <w:tcMar>
              <w:top w:w="100" w:type="dxa"/>
              <w:left w:w="100" w:type="dxa"/>
              <w:bottom w:w="100" w:type="dxa"/>
              <w:right w:w="100" w:type="dxa"/>
            </w:tcMar>
          </w:tcPr>
          <w:p w:rsidR="009473FB" w:rsidRDefault="009473FB">
            <w:pPr>
              <w:widowControl w:val="0"/>
              <w:rPr>
                <w:sz w:val="22"/>
                <w:szCs w:val="22"/>
              </w:rPr>
            </w:pPr>
            <w:r>
              <w:rPr>
                <w:sz w:val="22"/>
                <w:szCs w:val="22"/>
              </w:rPr>
              <w:t>STAT 586</w:t>
            </w:r>
          </w:p>
          <w:p w:rsidR="00B171F8" w:rsidRDefault="00FB68A9">
            <w:pPr>
              <w:widowControl w:val="0"/>
              <w:rPr>
                <w:sz w:val="22"/>
                <w:szCs w:val="22"/>
              </w:rPr>
            </w:pPr>
            <w:r>
              <w:rPr>
                <w:sz w:val="22"/>
                <w:szCs w:val="22"/>
              </w:rPr>
              <w:t>STAT 587</w:t>
            </w:r>
          </w:p>
          <w:p w:rsidR="00B171F8" w:rsidRDefault="00FB68A9">
            <w:pPr>
              <w:widowControl w:val="0"/>
              <w:rPr>
                <w:sz w:val="22"/>
                <w:szCs w:val="22"/>
              </w:rPr>
            </w:pPr>
            <w:r>
              <w:rPr>
                <w:sz w:val="22"/>
                <w:szCs w:val="22"/>
              </w:rPr>
              <w:t>STAT 588</w:t>
            </w:r>
          </w:p>
        </w:tc>
        <w:tc>
          <w:tcPr>
            <w:tcW w:w="2520" w:type="dxa"/>
            <w:shd w:val="clear" w:color="auto" w:fill="auto"/>
            <w:tcMar>
              <w:top w:w="100" w:type="dxa"/>
              <w:left w:w="100" w:type="dxa"/>
              <w:bottom w:w="100" w:type="dxa"/>
              <w:right w:w="100" w:type="dxa"/>
            </w:tcMar>
          </w:tcPr>
          <w:p w:rsidR="00B171F8" w:rsidRDefault="00FB68A9">
            <w:pPr>
              <w:widowControl w:val="0"/>
              <w:rPr>
                <w:sz w:val="22"/>
                <w:szCs w:val="22"/>
              </w:rPr>
            </w:pPr>
            <w:r>
              <w:rPr>
                <w:sz w:val="22"/>
                <w:szCs w:val="22"/>
              </w:rPr>
              <w:t>STAT 572</w:t>
            </w:r>
          </w:p>
          <w:p w:rsidR="00B171F8" w:rsidRDefault="00FB68A9">
            <w:pPr>
              <w:widowControl w:val="0"/>
              <w:rPr>
                <w:sz w:val="22"/>
                <w:szCs w:val="22"/>
              </w:rPr>
            </w:pPr>
            <w:r>
              <w:rPr>
                <w:sz w:val="22"/>
                <w:szCs w:val="22"/>
              </w:rPr>
              <w:t>STAT 574</w:t>
            </w:r>
          </w:p>
          <w:p w:rsidR="00B171F8" w:rsidRDefault="00FB68A9">
            <w:pPr>
              <w:widowControl w:val="0"/>
              <w:rPr>
                <w:sz w:val="22"/>
                <w:szCs w:val="22"/>
              </w:rPr>
            </w:pPr>
            <w:r>
              <w:rPr>
                <w:sz w:val="22"/>
                <w:szCs w:val="22"/>
              </w:rPr>
              <w:t>STAT 585</w:t>
            </w:r>
          </w:p>
        </w:tc>
        <w:tc>
          <w:tcPr>
            <w:tcW w:w="2520" w:type="dxa"/>
            <w:shd w:val="clear" w:color="auto" w:fill="auto"/>
            <w:tcMar>
              <w:top w:w="100" w:type="dxa"/>
              <w:left w:w="100" w:type="dxa"/>
              <w:bottom w:w="100" w:type="dxa"/>
              <w:right w:w="100" w:type="dxa"/>
            </w:tcMar>
          </w:tcPr>
          <w:p w:rsidR="00B171F8" w:rsidRDefault="00FB68A9">
            <w:pPr>
              <w:widowControl w:val="0"/>
              <w:rPr>
                <w:sz w:val="22"/>
                <w:szCs w:val="22"/>
              </w:rPr>
            </w:pPr>
            <w:r>
              <w:rPr>
                <w:sz w:val="22"/>
                <w:szCs w:val="22"/>
              </w:rPr>
              <w:t>STAT 5XX-2</w:t>
            </w:r>
          </w:p>
          <w:p w:rsidR="00B171F8" w:rsidRDefault="00FB68A9">
            <w:pPr>
              <w:widowControl w:val="0"/>
              <w:rPr>
                <w:sz w:val="22"/>
                <w:szCs w:val="22"/>
              </w:rPr>
            </w:pPr>
            <w:r>
              <w:rPr>
                <w:sz w:val="22"/>
                <w:szCs w:val="22"/>
              </w:rPr>
              <w:t>STAT 5XX-3</w:t>
            </w:r>
          </w:p>
          <w:p w:rsidR="00B171F8" w:rsidRDefault="00B171F8">
            <w:pPr>
              <w:widowControl w:val="0"/>
              <w:rPr>
                <w:sz w:val="22"/>
                <w:szCs w:val="22"/>
              </w:rPr>
            </w:pPr>
          </w:p>
        </w:tc>
        <w:tc>
          <w:tcPr>
            <w:tcW w:w="2520" w:type="dxa"/>
            <w:shd w:val="clear" w:color="auto" w:fill="auto"/>
            <w:tcMar>
              <w:top w:w="100" w:type="dxa"/>
              <w:left w:w="100" w:type="dxa"/>
              <w:bottom w:w="100" w:type="dxa"/>
              <w:right w:w="100" w:type="dxa"/>
            </w:tcMar>
          </w:tcPr>
          <w:p w:rsidR="00B171F8" w:rsidRDefault="00FB68A9">
            <w:pPr>
              <w:widowControl w:val="0"/>
              <w:rPr>
                <w:sz w:val="22"/>
                <w:szCs w:val="22"/>
              </w:rPr>
            </w:pPr>
            <w:r>
              <w:rPr>
                <w:sz w:val="22"/>
                <w:szCs w:val="22"/>
              </w:rPr>
              <w:t>STAT 571</w:t>
            </w:r>
          </w:p>
          <w:p w:rsidR="00B171F8" w:rsidRDefault="00FB68A9">
            <w:pPr>
              <w:widowControl w:val="0"/>
              <w:rPr>
                <w:sz w:val="22"/>
                <w:szCs w:val="22"/>
              </w:rPr>
            </w:pPr>
            <w:r>
              <w:rPr>
                <w:sz w:val="22"/>
                <w:szCs w:val="22"/>
              </w:rPr>
              <w:t>STAT 5XX-1</w:t>
            </w:r>
          </w:p>
        </w:tc>
      </w:tr>
    </w:tbl>
    <w:p w:rsidR="00B171F8" w:rsidRDefault="00B171F8">
      <w:pPr>
        <w:rPr>
          <w:sz w:val="22"/>
          <w:szCs w:val="22"/>
        </w:rPr>
      </w:pPr>
    </w:p>
    <w:p w:rsidR="00B171F8" w:rsidRDefault="00B171F8">
      <w:pPr>
        <w:rPr>
          <w:sz w:val="22"/>
          <w:szCs w:val="22"/>
        </w:rPr>
      </w:pPr>
    </w:p>
    <w:p w:rsidR="00B171F8" w:rsidRDefault="00FB68A9">
      <w:pPr>
        <w:rPr>
          <w:b/>
          <w:sz w:val="22"/>
          <w:szCs w:val="22"/>
        </w:rPr>
      </w:pPr>
      <w:r>
        <w:rPr>
          <w:b/>
          <w:sz w:val="22"/>
          <w:szCs w:val="22"/>
        </w:rPr>
        <w:t>Path 3</w:t>
      </w:r>
    </w:p>
    <w:p w:rsidR="00B171F8" w:rsidRDefault="00B171F8">
      <w:pPr>
        <w:rPr>
          <w:sz w:val="22"/>
          <w:szCs w:val="22"/>
        </w:rPr>
      </w:pPr>
    </w:p>
    <w:tbl>
      <w:tblPr>
        <w:tblStyle w:val="a3"/>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830"/>
        <w:gridCol w:w="1845"/>
        <w:gridCol w:w="1875"/>
        <w:gridCol w:w="1875"/>
      </w:tblGrid>
      <w:tr w:rsidR="00B171F8">
        <w:tc>
          <w:tcPr>
            <w:tcW w:w="1725" w:type="dxa"/>
            <w:shd w:val="clear" w:color="auto" w:fill="auto"/>
            <w:tcMar>
              <w:top w:w="100" w:type="dxa"/>
              <w:left w:w="100" w:type="dxa"/>
              <w:bottom w:w="100" w:type="dxa"/>
              <w:right w:w="100" w:type="dxa"/>
            </w:tcMar>
          </w:tcPr>
          <w:p w:rsidR="00B171F8" w:rsidRDefault="00FB68A9">
            <w:pPr>
              <w:widowControl w:val="0"/>
              <w:rPr>
                <w:b/>
                <w:sz w:val="22"/>
                <w:szCs w:val="22"/>
              </w:rPr>
            </w:pPr>
            <w:r>
              <w:rPr>
                <w:b/>
                <w:sz w:val="22"/>
                <w:szCs w:val="22"/>
              </w:rPr>
              <w:t>Spring 1</w:t>
            </w:r>
          </w:p>
        </w:tc>
        <w:tc>
          <w:tcPr>
            <w:tcW w:w="1830" w:type="dxa"/>
            <w:shd w:val="clear" w:color="auto" w:fill="auto"/>
            <w:tcMar>
              <w:top w:w="100" w:type="dxa"/>
              <w:left w:w="100" w:type="dxa"/>
              <w:bottom w:w="100" w:type="dxa"/>
              <w:right w:w="100" w:type="dxa"/>
            </w:tcMar>
          </w:tcPr>
          <w:p w:rsidR="00B171F8" w:rsidRDefault="00FB68A9">
            <w:pPr>
              <w:widowControl w:val="0"/>
              <w:rPr>
                <w:b/>
                <w:sz w:val="22"/>
                <w:szCs w:val="22"/>
              </w:rPr>
            </w:pPr>
            <w:r>
              <w:rPr>
                <w:b/>
                <w:sz w:val="22"/>
                <w:szCs w:val="22"/>
              </w:rPr>
              <w:t>Summer 1</w:t>
            </w:r>
          </w:p>
        </w:tc>
        <w:tc>
          <w:tcPr>
            <w:tcW w:w="1845" w:type="dxa"/>
            <w:shd w:val="clear" w:color="auto" w:fill="auto"/>
            <w:tcMar>
              <w:top w:w="100" w:type="dxa"/>
              <w:left w:w="100" w:type="dxa"/>
              <w:bottom w:w="100" w:type="dxa"/>
              <w:right w:w="100" w:type="dxa"/>
            </w:tcMar>
          </w:tcPr>
          <w:p w:rsidR="00B171F8" w:rsidRDefault="00FB68A9">
            <w:pPr>
              <w:widowControl w:val="0"/>
              <w:rPr>
                <w:b/>
                <w:sz w:val="22"/>
                <w:szCs w:val="22"/>
              </w:rPr>
            </w:pPr>
            <w:r>
              <w:rPr>
                <w:b/>
                <w:sz w:val="22"/>
                <w:szCs w:val="22"/>
              </w:rPr>
              <w:t xml:space="preserve">Fall </w:t>
            </w:r>
          </w:p>
        </w:tc>
        <w:tc>
          <w:tcPr>
            <w:tcW w:w="1875" w:type="dxa"/>
            <w:shd w:val="clear" w:color="auto" w:fill="auto"/>
            <w:tcMar>
              <w:top w:w="100" w:type="dxa"/>
              <w:left w:w="100" w:type="dxa"/>
              <w:bottom w:w="100" w:type="dxa"/>
              <w:right w:w="100" w:type="dxa"/>
            </w:tcMar>
          </w:tcPr>
          <w:p w:rsidR="00B171F8" w:rsidRDefault="00FB68A9">
            <w:pPr>
              <w:widowControl w:val="0"/>
              <w:rPr>
                <w:b/>
                <w:sz w:val="22"/>
                <w:szCs w:val="22"/>
              </w:rPr>
            </w:pPr>
            <w:r>
              <w:rPr>
                <w:b/>
                <w:sz w:val="22"/>
                <w:szCs w:val="22"/>
              </w:rPr>
              <w:t>Spring 2</w:t>
            </w:r>
          </w:p>
        </w:tc>
        <w:tc>
          <w:tcPr>
            <w:tcW w:w="1875" w:type="dxa"/>
            <w:shd w:val="clear" w:color="auto" w:fill="auto"/>
            <w:tcMar>
              <w:top w:w="100" w:type="dxa"/>
              <w:left w:w="100" w:type="dxa"/>
              <w:bottom w:w="100" w:type="dxa"/>
              <w:right w:w="100" w:type="dxa"/>
            </w:tcMar>
          </w:tcPr>
          <w:p w:rsidR="00B171F8" w:rsidRDefault="00FB68A9">
            <w:pPr>
              <w:widowControl w:val="0"/>
              <w:rPr>
                <w:b/>
                <w:sz w:val="22"/>
                <w:szCs w:val="22"/>
              </w:rPr>
            </w:pPr>
            <w:r>
              <w:rPr>
                <w:b/>
                <w:sz w:val="22"/>
                <w:szCs w:val="22"/>
              </w:rPr>
              <w:t>Summer 2</w:t>
            </w:r>
          </w:p>
        </w:tc>
      </w:tr>
      <w:tr w:rsidR="00B171F8">
        <w:tc>
          <w:tcPr>
            <w:tcW w:w="1725" w:type="dxa"/>
            <w:shd w:val="clear" w:color="auto" w:fill="auto"/>
            <w:tcMar>
              <w:top w:w="100" w:type="dxa"/>
              <w:left w:w="100" w:type="dxa"/>
              <w:bottom w:w="100" w:type="dxa"/>
              <w:right w:w="100" w:type="dxa"/>
            </w:tcMar>
          </w:tcPr>
          <w:p w:rsidR="00B171F8" w:rsidRDefault="00FB68A9">
            <w:pPr>
              <w:widowControl w:val="0"/>
              <w:rPr>
                <w:sz w:val="22"/>
                <w:szCs w:val="22"/>
              </w:rPr>
            </w:pPr>
            <w:r>
              <w:rPr>
                <w:sz w:val="22"/>
                <w:szCs w:val="22"/>
              </w:rPr>
              <w:t>STAT 58</w:t>
            </w:r>
            <w:r w:rsidR="00775882">
              <w:rPr>
                <w:sz w:val="22"/>
                <w:szCs w:val="22"/>
              </w:rPr>
              <w:t>6</w:t>
            </w:r>
          </w:p>
          <w:p w:rsidR="00B171F8" w:rsidRDefault="00FB68A9">
            <w:pPr>
              <w:widowControl w:val="0"/>
              <w:rPr>
                <w:sz w:val="22"/>
                <w:szCs w:val="22"/>
              </w:rPr>
            </w:pPr>
            <w:r>
              <w:rPr>
                <w:sz w:val="22"/>
                <w:szCs w:val="22"/>
              </w:rPr>
              <w:t>STAT 58</w:t>
            </w:r>
            <w:r w:rsidR="00775882">
              <w:rPr>
                <w:sz w:val="22"/>
                <w:szCs w:val="22"/>
              </w:rPr>
              <w:t>7</w:t>
            </w:r>
          </w:p>
        </w:tc>
        <w:tc>
          <w:tcPr>
            <w:tcW w:w="1830" w:type="dxa"/>
            <w:shd w:val="clear" w:color="auto" w:fill="auto"/>
            <w:tcMar>
              <w:top w:w="100" w:type="dxa"/>
              <w:left w:w="100" w:type="dxa"/>
              <w:bottom w:w="100" w:type="dxa"/>
              <w:right w:w="100" w:type="dxa"/>
            </w:tcMar>
          </w:tcPr>
          <w:p w:rsidR="00B171F8" w:rsidRDefault="00B171F8">
            <w:pPr>
              <w:widowControl w:val="0"/>
              <w:rPr>
                <w:sz w:val="22"/>
                <w:szCs w:val="22"/>
              </w:rPr>
            </w:pPr>
          </w:p>
          <w:p w:rsidR="00B171F8" w:rsidRDefault="00B171F8">
            <w:pPr>
              <w:widowControl w:val="0"/>
              <w:rPr>
                <w:sz w:val="22"/>
                <w:szCs w:val="22"/>
              </w:rPr>
            </w:pPr>
          </w:p>
        </w:tc>
        <w:tc>
          <w:tcPr>
            <w:tcW w:w="1845" w:type="dxa"/>
            <w:shd w:val="clear" w:color="auto" w:fill="auto"/>
            <w:tcMar>
              <w:top w:w="100" w:type="dxa"/>
              <w:left w:w="100" w:type="dxa"/>
              <w:bottom w:w="100" w:type="dxa"/>
              <w:right w:w="100" w:type="dxa"/>
            </w:tcMar>
          </w:tcPr>
          <w:p w:rsidR="00B171F8" w:rsidRDefault="00FB68A9">
            <w:pPr>
              <w:widowControl w:val="0"/>
              <w:rPr>
                <w:sz w:val="22"/>
                <w:szCs w:val="22"/>
              </w:rPr>
            </w:pPr>
            <w:r>
              <w:rPr>
                <w:sz w:val="22"/>
                <w:szCs w:val="22"/>
              </w:rPr>
              <w:t>STAT 571</w:t>
            </w:r>
          </w:p>
          <w:p w:rsidR="00775882" w:rsidRDefault="00775882">
            <w:pPr>
              <w:widowControl w:val="0"/>
              <w:rPr>
                <w:sz w:val="22"/>
                <w:szCs w:val="22"/>
              </w:rPr>
            </w:pPr>
            <w:r>
              <w:rPr>
                <w:sz w:val="22"/>
                <w:szCs w:val="22"/>
              </w:rPr>
              <w:t>STAT 588</w:t>
            </w:r>
          </w:p>
          <w:p w:rsidR="00B171F8" w:rsidRDefault="00FB68A9">
            <w:pPr>
              <w:widowControl w:val="0"/>
              <w:rPr>
                <w:sz w:val="22"/>
                <w:szCs w:val="22"/>
              </w:rPr>
            </w:pPr>
            <w:r>
              <w:rPr>
                <w:sz w:val="22"/>
                <w:szCs w:val="22"/>
              </w:rPr>
              <w:t>STAT 5XX-1</w:t>
            </w:r>
          </w:p>
        </w:tc>
        <w:tc>
          <w:tcPr>
            <w:tcW w:w="1875" w:type="dxa"/>
            <w:shd w:val="clear" w:color="auto" w:fill="auto"/>
            <w:tcMar>
              <w:top w:w="100" w:type="dxa"/>
              <w:left w:w="100" w:type="dxa"/>
              <w:bottom w:w="100" w:type="dxa"/>
              <w:right w:w="100" w:type="dxa"/>
            </w:tcMar>
          </w:tcPr>
          <w:p w:rsidR="00B171F8" w:rsidRDefault="00FB68A9">
            <w:pPr>
              <w:widowControl w:val="0"/>
              <w:rPr>
                <w:sz w:val="22"/>
                <w:szCs w:val="22"/>
              </w:rPr>
            </w:pPr>
            <w:r>
              <w:rPr>
                <w:sz w:val="22"/>
                <w:szCs w:val="22"/>
              </w:rPr>
              <w:t>STAT 572</w:t>
            </w:r>
          </w:p>
          <w:p w:rsidR="00B171F8" w:rsidRDefault="00FB68A9">
            <w:pPr>
              <w:widowControl w:val="0"/>
              <w:rPr>
                <w:sz w:val="22"/>
                <w:szCs w:val="22"/>
              </w:rPr>
            </w:pPr>
            <w:r>
              <w:rPr>
                <w:sz w:val="22"/>
                <w:szCs w:val="22"/>
              </w:rPr>
              <w:t>STAT 574</w:t>
            </w:r>
          </w:p>
          <w:p w:rsidR="00B171F8" w:rsidRDefault="00FB68A9">
            <w:pPr>
              <w:widowControl w:val="0"/>
              <w:rPr>
                <w:sz w:val="22"/>
                <w:szCs w:val="22"/>
              </w:rPr>
            </w:pPr>
            <w:r>
              <w:rPr>
                <w:sz w:val="22"/>
                <w:szCs w:val="22"/>
              </w:rPr>
              <w:t>STAT 5</w:t>
            </w:r>
            <w:r w:rsidR="004D6CC3">
              <w:rPr>
                <w:sz w:val="22"/>
                <w:szCs w:val="22"/>
              </w:rPr>
              <w:t>85</w:t>
            </w:r>
          </w:p>
        </w:tc>
        <w:tc>
          <w:tcPr>
            <w:tcW w:w="1875" w:type="dxa"/>
            <w:shd w:val="clear" w:color="auto" w:fill="auto"/>
            <w:tcMar>
              <w:top w:w="100" w:type="dxa"/>
              <w:left w:w="100" w:type="dxa"/>
              <w:bottom w:w="100" w:type="dxa"/>
              <w:right w:w="100" w:type="dxa"/>
            </w:tcMar>
          </w:tcPr>
          <w:p w:rsidR="00B171F8" w:rsidRDefault="00FB68A9">
            <w:pPr>
              <w:widowControl w:val="0"/>
              <w:rPr>
                <w:sz w:val="22"/>
                <w:szCs w:val="22"/>
              </w:rPr>
            </w:pPr>
            <w:r>
              <w:rPr>
                <w:sz w:val="22"/>
                <w:szCs w:val="22"/>
              </w:rPr>
              <w:t>STAT 5XX-2</w:t>
            </w:r>
          </w:p>
          <w:p w:rsidR="00B171F8" w:rsidRDefault="00FB68A9">
            <w:pPr>
              <w:widowControl w:val="0"/>
              <w:rPr>
                <w:sz w:val="22"/>
                <w:szCs w:val="22"/>
              </w:rPr>
            </w:pPr>
            <w:r>
              <w:rPr>
                <w:sz w:val="22"/>
                <w:szCs w:val="22"/>
              </w:rPr>
              <w:t>STAT 5XX-3</w:t>
            </w:r>
          </w:p>
        </w:tc>
      </w:tr>
    </w:tbl>
    <w:p w:rsidR="00B171F8" w:rsidRDefault="00B171F8">
      <w:pPr>
        <w:rPr>
          <w:sz w:val="22"/>
          <w:szCs w:val="22"/>
        </w:rPr>
      </w:pPr>
    </w:p>
    <w:p w:rsidR="00B171F8" w:rsidRDefault="00FB68A9">
      <w:pPr>
        <w:rPr>
          <w:sz w:val="22"/>
          <w:szCs w:val="22"/>
        </w:rPr>
      </w:pPr>
      <w:r>
        <w:rPr>
          <w:sz w:val="22"/>
          <w:szCs w:val="22"/>
        </w:rPr>
        <w:t>Connection of Required Courses to Program Learning Outcomes</w:t>
      </w:r>
      <w:r w:rsidR="001B709E">
        <w:rPr>
          <w:sz w:val="22"/>
          <w:szCs w:val="22"/>
        </w:rPr>
        <w:t>*</w:t>
      </w:r>
    </w:p>
    <w:p w:rsidR="009473FB" w:rsidRDefault="009473FB">
      <w:pPr>
        <w:rPr>
          <w:sz w:val="22"/>
          <w:szCs w:val="22"/>
        </w:rPr>
      </w:pPr>
    </w:p>
    <w:tbl>
      <w:tblPr>
        <w:tblStyle w:val="TableGrid"/>
        <w:tblW w:w="0" w:type="auto"/>
        <w:tblLook w:val="04A0" w:firstRow="1" w:lastRow="0" w:firstColumn="1" w:lastColumn="0" w:noHBand="0" w:noVBand="1"/>
      </w:tblPr>
      <w:tblGrid>
        <w:gridCol w:w="1525"/>
        <w:gridCol w:w="1351"/>
        <w:gridCol w:w="1438"/>
        <w:gridCol w:w="1439"/>
        <w:gridCol w:w="1439"/>
        <w:gridCol w:w="1439"/>
      </w:tblGrid>
      <w:tr w:rsidR="001B709E" w:rsidTr="001B709E">
        <w:tc>
          <w:tcPr>
            <w:tcW w:w="1525" w:type="dxa"/>
          </w:tcPr>
          <w:p w:rsidR="001B709E" w:rsidRDefault="001B709E">
            <w:pPr>
              <w:rPr>
                <w:sz w:val="22"/>
                <w:szCs w:val="22"/>
              </w:rPr>
            </w:pPr>
            <w:r>
              <w:rPr>
                <w:sz w:val="22"/>
                <w:szCs w:val="22"/>
              </w:rPr>
              <w:t>Course</w:t>
            </w:r>
          </w:p>
        </w:tc>
        <w:tc>
          <w:tcPr>
            <w:tcW w:w="1351" w:type="dxa"/>
          </w:tcPr>
          <w:p w:rsidR="001B709E" w:rsidRDefault="001B709E" w:rsidP="001B709E">
            <w:pPr>
              <w:jc w:val="center"/>
              <w:rPr>
                <w:sz w:val="22"/>
                <w:szCs w:val="22"/>
              </w:rPr>
            </w:pPr>
            <w:r>
              <w:rPr>
                <w:sz w:val="22"/>
                <w:szCs w:val="22"/>
              </w:rPr>
              <w:t>Outcome 1</w:t>
            </w:r>
          </w:p>
        </w:tc>
        <w:tc>
          <w:tcPr>
            <w:tcW w:w="1438" w:type="dxa"/>
          </w:tcPr>
          <w:p w:rsidR="001B709E" w:rsidRDefault="001B709E" w:rsidP="001B709E">
            <w:pPr>
              <w:jc w:val="center"/>
              <w:rPr>
                <w:sz w:val="22"/>
                <w:szCs w:val="22"/>
              </w:rPr>
            </w:pPr>
            <w:r>
              <w:rPr>
                <w:sz w:val="22"/>
                <w:szCs w:val="22"/>
              </w:rPr>
              <w:t>Outcome 2</w:t>
            </w:r>
          </w:p>
        </w:tc>
        <w:tc>
          <w:tcPr>
            <w:tcW w:w="1439" w:type="dxa"/>
          </w:tcPr>
          <w:p w:rsidR="001B709E" w:rsidRDefault="001B709E" w:rsidP="001B709E">
            <w:pPr>
              <w:jc w:val="center"/>
              <w:rPr>
                <w:sz w:val="22"/>
                <w:szCs w:val="22"/>
              </w:rPr>
            </w:pPr>
            <w:r>
              <w:rPr>
                <w:sz w:val="22"/>
                <w:szCs w:val="22"/>
              </w:rPr>
              <w:t>Outcome 3</w:t>
            </w:r>
          </w:p>
        </w:tc>
        <w:tc>
          <w:tcPr>
            <w:tcW w:w="1439" w:type="dxa"/>
          </w:tcPr>
          <w:p w:rsidR="001B709E" w:rsidRDefault="001B709E" w:rsidP="001B709E">
            <w:pPr>
              <w:jc w:val="center"/>
              <w:rPr>
                <w:sz w:val="22"/>
                <w:szCs w:val="22"/>
              </w:rPr>
            </w:pPr>
            <w:r>
              <w:rPr>
                <w:sz w:val="22"/>
                <w:szCs w:val="22"/>
              </w:rPr>
              <w:t>Outcome 4</w:t>
            </w:r>
          </w:p>
        </w:tc>
        <w:tc>
          <w:tcPr>
            <w:tcW w:w="1439" w:type="dxa"/>
          </w:tcPr>
          <w:p w:rsidR="001B709E" w:rsidRDefault="001B709E" w:rsidP="001B709E">
            <w:pPr>
              <w:jc w:val="center"/>
              <w:rPr>
                <w:sz w:val="22"/>
                <w:szCs w:val="22"/>
              </w:rPr>
            </w:pPr>
            <w:r>
              <w:rPr>
                <w:sz w:val="22"/>
                <w:szCs w:val="22"/>
              </w:rPr>
              <w:t>Outcome 5</w:t>
            </w:r>
          </w:p>
        </w:tc>
      </w:tr>
      <w:tr w:rsidR="001B709E" w:rsidTr="001B709E">
        <w:tc>
          <w:tcPr>
            <w:tcW w:w="1525" w:type="dxa"/>
          </w:tcPr>
          <w:p w:rsidR="001B709E" w:rsidRDefault="001B709E">
            <w:pPr>
              <w:rPr>
                <w:sz w:val="22"/>
                <w:szCs w:val="22"/>
              </w:rPr>
            </w:pPr>
            <w:r>
              <w:rPr>
                <w:sz w:val="22"/>
                <w:szCs w:val="22"/>
              </w:rPr>
              <w:t>STAT 571</w:t>
            </w:r>
          </w:p>
        </w:tc>
        <w:tc>
          <w:tcPr>
            <w:tcW w:w="1351" w:type="dxa"/>
          </w:tcPr>
          <w:p w:rsidR="001B709E" w:rsidRDefault="001B709E" w:rsidP="001B709E">
            <w:pPr>
              <w:jc w:val="center"/>
              <w:rPr>
                <w:sz w:val="22"/>
                <w:szCs w:val="22"/>
              </w:rPr>
            </w:pPr>
            <w:r>
              <w:rPr>
                <w:sz w:val="22"/>
                <w:szCs w:val="22"/>
              </w:rPr>
              <w:t>P</w:t>
            </w:r>
          </w:p>
        </w:tc>
        <w:tc>
          <w:tcPr>
            <w:tcW w:w="1438" w:type="dxa"/>
          </w:tcPr>
          <w:p w:rsidR="001B709E" w:rsidRDefault="001B709E" w:rsidP="001B709E">
            <w:pPr>
              <w:jc w:val="center"/>
              <w:rPr>
                <w:sz w:val="22"/>
                <w:szCs w:val="22"/>
              </w:rPr>
            </w:pPr>
          </w:p>
        </w:tc>
        <w:tc>
          <w:tcPr>
            <w:tcW w:w="1439" w:type="dxa"/>
          </w:tcPr>
          <w:p w:rsidR="001B709E" w:rsidRDefault="001B709E" w:rsidP="001B709E">
            <w:pPr>
              <w:jc w:val="center"/>
              <w:rPr>
                <w:sz w:val="22"/>
                <w:szCs w:val="22"/>
              </w:rPr>
            </w:pPr>
            <w:r>
              <w:rPr>
                <w:sz w:val="22"/>
                <w:szCs w:val="22"/>
              </w:rPr>
              <w:t>D</w:t>
            </w:r>
          </w:p>
        </w:tc>
        <w:tc>
          <w:tcPr>
            <w:tcW w:w="1439" w:type="dxa"/>
          </w:tcPr>
          <w:p w:rsidR="001B709E" w:rsidRDefault="001B709E" w:rsidP="001B709E">
            <w:pPr>
              <w:jc w:val="center"/>
              <w:rPr>
                <w:sz w:val="22"/>
                <w:szCs w:val="22"/>
              </w:rPr>
            </w:pPr>
            <w:r>
              <w:rPr>
                <w:sz w:val="22"/>
                <w:szCs w:val="22"/>
              </w:rPr>
              <w:t>B</w:t>
            </w:r>
          </w:p>
        </w:tc>
        <w:tc>
          <w:tcPr>
            <w:tcW w:w="1439" w:type="dxa"/>
          </w:tcPr>
          <w:p w:rsidR="001B709E" w:rsidRDefault="001B709E" w:rsidP="001B709E">
            <w:pPr>
              <w:jc w:val="center"/>
              <w:rPr>
                <w:sz w:val="22"/>
                <w:szCs w:val="22"/>
              </w:rPr>
            </w:pPr>
          </w:p>
        </w:tc>
      </w:tr>
      <w:tr w:rsidR="001B709E" w:rsidTr="001B709E">
        <w:tc>
          <w:tcPr>
            <w:tcW w:w="1525" w:type="dxa"/>
          </w:tcPr>
          <w:p w:rsidR="001B709E" w:rsidRDefault="001B709E">
            <w:pPr>
              <w:rPr>
                <w:sz w:val="22"/>
                <w:szCs w:val="22"/>
              </w:rPr>
            </w:pPr>
            <w:r>
              <w:rPr>
                <w:sz w:val="22"/>
                <w:szCs w:val="22"/>
              </w:rPr>
              <w:t>STAT 572</w:t>
            </w:r>
          </w:p>
        </w:tc>
        <w:tc>
          <w:tcPr>
            <w:tcW w:w="1351" w:type="dxa"/>
          </w:tcPr>
          <w:p w:rsidR="001B709E" w:rsidRDefault="001B709E" w:rsidP="001B709E">
            <w:pPr>
              <w:jc w:val="center"/>
              <w:rPr>
                <w:sz w:val="22"/>
                <w:szCs w:val="22"/>
              </w:rPr>
            </w:pPr>
            <w:r>
              <w:rPr>
                <w:sz w:val="22"/>
                <w:szCs w:val="22"/>
              </w:rPr>
              <w:t>P</w:t>
            </w:r>
          </w:p>
        </w:tc>
        <w:tc>
          <w:tcPr>
            <w:tcW w:w="1438" w:type="dxa"/>
          </w:tcPr>
          <w:p w:rsidR="001B709E" w:rsidRDefault="001B709E" w:rsidP="001B709E">
            <w:pPr>
              <w:jc w:val="center"/>
              <w:rPr>
                <w:sz w:val="22"/>
                <w:szCs w:val="22"/>
              </w:rPr>
            </w:pPr>
          </w:p>
        </w:tc>
        <w:tc>
          <w:tcPr>
            <w:tcW w:w="1439" w:type="dxa"/>
          </w:tcPr>
          <w:p w:rsidR="001B709E" w:rsidRDefault="001B709E" w:rsidP="001B709E">
            <w:pPr>
              <w:jc w:val="center"/>
              <w:rPr>
                <w:sz w:val="22"/>
                <w:szCs w:val="22"/>
              </w:rPr>
            </w:pPr>
            <w:r>
              <w:rPr>
                <w:sz w:val="22"/>
                <w:szCs w:val="22"/>
              </w:rPr>
              <w:t>D</w:t>
            </w:r>
          </w:p>
        </w:tc>
        <w:tc>
          <w:tcPr>
            <w:tcW w:w="1439" w:type="dxa"/>
          </w:tcPr>
          <w:p w:rsidR="001B709E" w:rsidRDefault="001B709E" w:rsidP="001B709E">
            <w:pPr>
              <w:jc w:val="center"/>
              <w:rPr>
                <w:sz w:val="22"/>
                <w:szCs w:val="22"/>
              </w:rPr>
            </w:pPr>
            <w:r>
              <w:rPr>
                <w:sz w:val="22"/>
                <w:szCs w:val="22"/>
              </w:rPr>
              <w:t>B</w:t>
            </w:r>
          </w:p>
        </w:tc>
        <w:tc>
          <w:tcPr>
            <w:tcW w:w="1439" w:type="dxa"/>
          </w:tcPr>
          <w:p w:rsidR="001B709E" w:rsidRDefault="001B709E" w:rsidP="001B709E">
            <w:pPr>
              <w:jc w:val="center"/>
              <w:rPr>
                <w:sz w:val="22"/>
                <w:szCs w:val="22"/>
              </w:rPr>
            </w:pPr>
          </w:p>
        </w:tc>
      </w:tr>
      <w:tr w:rsidR="001B709E" w:rsidTr="001B709E">
        <w:tc>
          <w:tcPr>
            <w:tcW w:w="1525" w:type="dxa"/>
          </w:tcPr>
          <w:p w:rsidR="001B709E" w:rsidRDefault="001B709E">
            <w:pPr>
              <w:rPr>
                <w:sz w:val="22"/>
                <w:szCs w:val="22"/>
              </w:rPr>
            </w:pPr>
            <w:r>
              <w:rPr>
                <w:sz w:val="22"/>
                <w:szCs w:val="22"/>
              </w:rPr>
              <w:t>STAT 574</w:t>
            </w:r>
          </w:p>
        </w:tc>
        <w:tc>
          <w:tcPr>
            <w:tcW w:w="1351" w:type="dxa"/>
          </w:tcPr>
          <w:p w:rsidR="001B709E" w:rsidRDefault="001B709E" w:rsidP="001B709E">
            <w:pPr>
              <w:jc w:val="center"/>
              <w:rPr>
                <w:sz w:val="22"/>
                <w:szCs w:val="22"/>
              </w:rPr>
            </w:pPr>
            <w:r>
              <w:rPr>
                <w:sz w:val="22"/>
                <w:szCs w:val="22"/>
              </w:rPr>
              <w:t>P</w:t>
            </w:r>
          </w:p>
        </w:tc>
        <w:tc>
          <w:tcPr>
            <w:tcW w:w="1438" w:type="dxa"/>
          </w:tcPr>
          <w:p w:rsidR="001B709E" w:rsidRDefault="001B709E" w:rsidP="001B709E">
            <w:pPr>
              <w:jc w:val="center"/>
              <w:rPr>
                <w:sz w:val="22"/>
                <w:szCs w:val="22"/>
              </w:rPr>
            </w:pPr>
          </w:p>
        </w:tc>
        <w:tc>
          <w:tcPr>
            <w:tcW w:w="1439" w:type="dxa"/>
          </w:tcPr>
          <w:p w:rsidR="001B709E" w:rsidRDefault="001B709E" w:rsidP="001B709E">
            <w:pPr>
              <w:jc w:val="center"/>
              <w:rPr>
                <w:sz w:val="22"/>
                <w:szCs w:val="22"/>
              </w:rPr>
            </w:pPr>
            <w:r>
              <w:rPr>
                <w:sz w:val="22"/>
                <w:szCs w:val="22"/>
              </w:rPr>
              <w:t>D</w:t>
            </w:r>
          </w:p>
        </w:tc>
        <w:tc>
          <w:tcPr>
            <w:tcW w:w="1439" w:type="dxa"/>
          </w:tcPr>
          <w:p w:rsidR="001B709E" w:rsidRDefault="001B709E" w:rsidP="001B709E">
            <w:pPr>
              <w:jc w:val="center"/>
              <w:rPr>
                <w:sz w:val="22"/>
                <w:szCs w:val="22"/>
              </w:rPr>
            </w:pPr>
            <w:r>
              <w:rPr>
                <w:sz w:val="22"/>
                <w:szCs w:val="22"/>
              </w:rPr>
              <w:t>B</w:t>
            </w:r>
          </w:p>
        </w:tc>
        <w:tc>
          <w:tcPr>
            <w:tcW w:w="1439" w:type="dxa"/>
          </w:tcPr>
          <w:p w:rsidR="001B709E" w:rsidRDefault="001B709E" w:rsidP="001B709E">
            <w:pPr>
              <w:jc w:val="center"/>
              <w:rPr>
                <w:sz w:val="22"/>
                <w:szCs w:val="22"/>
              </w:rPr>
            </w:pPr>
          </w:p>
        </w:tc>
      </w:tr>
      <w:tr w:rsidR="001B709E" w:rsidTr="001B709E">
        <w:tc>
          <w:tcPr>
            <w:tcW w:w="1525" w:type="dxa"/>
          </w:tcPr>
          <w:p w:rsidR="001B709E" w:rsidRDefault="001B709E">
            <w:pPr>
              <w:rPr>
                <w:sz w:val="22"/>
                <w:szCs w:val="22"/>
              </w:rPr>
            </w:pPr>
            <w:r>
              <w:rPr>
                <w:sz w:val="22"/>
                <w:szCs w:val="22"/>
              </w:rPr>
              <w:t>STAT 585</w:t>
            </w:r>
          </w:p>
        </w:tc>
        <w:tc>
          <w:tcPr>
            <w:tcW w:w="1351" w:type="dxa"/>
          </w:tcPr>
          <w:p w:rsidR="001B709E" w:rsidRDefault="001B709E" w:rsidP="001B709E">
            <w:pPr>
              <w:jc w:val="center"/>
              <w:rPr>
                <w:sz w:val="22"/>
                <w:szCs w:val="22"/>
              </w:rPr>
            </w:pPr>
            <w:r>
              <w:rPr>
                <w:sz w:val="22"/>
                <w:szCs w:val="22"/>
              </w:rPr>
              <w:t>P</w:t>
            </w:r>
          </w:p>
        </w:tc>
        <w:tc>
          <w:tcPr>
            <w:tcW w:w="1438" w:type="dxa"/>
          </w:tcPr>
          <w:p w:rsidR="001B709E" w:rsidRDefault="001B709E" w:rsidP="001B709E">
            <w:pPr>
              <w:jc w:val="center"/>
              <w:rPr>
                <w:sz w:val="22"/>
                <w:szCs w:val="22"/>
              </w:rPr>
            </w:pPr>
          </w:p>
        </w:tc>
        <w:tc>
          <w:tcPr>
            <w:tcW w:w="1439" w:type="dxa"/>
          </w:tcPr>
          <w:p w:rsidR="001B709E" w:rsidRDefault="001B709E" w:rsidP="001B709E">
            <w:pPr>
              <w:jc w:val="center"/>
              <w:rPr>
                <w:sz w:val="22"/>
                <w:szCs w:val="22"/>
              </w:rPr>
            </w:pPr>
            <w:r>
              <w:rPr>
                <w:sz w:val="22"/>
                <w:szCs w:val="22"/>
              </w:rPr>
              <w:t>D</w:t>
            </w:r>
          </w:p>
        </w:tc>
        <w:tc>
          <w:tcPr>
            <w:tcW w:w="1439" w:type="dxa"/>
          </w:tcPr>
          <w:p w:rsidR="001B709E" w:rsidRDefault="001B709E" w:rsidP="001B709E">
            <w:pPr>
              <w:jc w:val="center"/>
              <w:rPr>
                <w:sz w:val="22"/>
                <w:szCs w:val="22"/>
              </w:rPr>
            </w:pPr>
            <w:r>
              <w:rPr>
                <w:sz w:val="22"/>
                <w:szCs w:val="22"/>
              </w:rPr>
              <w:t>B</w:t>
            </w:r>
          </w:p>
        </w:tc>
        <w:tc>
          <w:tcPr>
            <w:tcW w:w="1439" w:type="dxa"/>
          </w:tcPr>
          <w:p w:rsidR="001B709E" w:rsidRDefault="001B709E" w:rsidP="001B709E">
            <w:pPr>
              <w:jc w:val="center"/>
              <w:rPr>
                <w:sz w:val="22"/>
                <w:szCs w:val="22"/>
              </w:rPr>
            </w:pPr>
          </w:p>
        </w:tc>
      </w:tr>
      <w:tr w:rsidR="001B709E" w:rsidTr="001B709E">
        <w:tc>
          <w:tcPr>
            <w:tcW w:w="1525" w:type="dxa"/>
          </w:tcPr>
          <w:p w:rsidR="001B709E" w:rsidRDefault="001B709E">
            <w:pPr>
              <w:rPr>
                <w:sz w:val="22"/>
                <w:szCs w:val="22"/>
              </w:rPr>
            </w:pPr>
            <w:r>
              <w:rPr>
                <w:sz w:val="22"/>
                <w:szCs w:val="22"/>
              </w:rPr>
              <w:t>STAT 586</w:t>
            </w:r>
          </w:p>
        </w:tc>
        <w:tc>
          <w:tcPr>
            <w:tcW w:w="1351" w:type="dxa"/>
          </w:tcPr>
          <w:p w:rsidR="001B709E" w:rsidRDefault="001B709E" w:rsidP="001B709E">
            <w:pPr>
              <w:jc w:val="center"/>
              <w:rPr>
                <w:sz w:val="22"/>
                <w:szCs w:val="22"/>
              </w:rPr>
            </w:pPr>
            <w:r>
              <w:rPr>
                <w:sz w:val="22"/>
                <w:szCs w:val="22"/>
              </w:rPr>
              <w:t>P</w:t>
            </w:r>
          </w:p>
        </w:tc>
        <w:tc>
          <w:tcPr>
            <w:tcW w:w="1438" w:type="dxa"/>
          </w:tcPr>
          <w:p w:rsidR="001B709E" w:rsidRDefault="001B709E" w:rsidP="001B709E">
            <w:pPr>
              <w:jc w:val="center"/>
              <w:rPr>
                <w:sz w:val="22"/>
                <w:szCs w:val="22"/>
              </w:rPr>
            </w:pPr>
          </w:p>
        </w:tc>
        <w:tc>
          <w:tcPr>
            <w:tcW w:w="1439" w:type="dxa"/>
          </w:tcPr>
          <w:p w:rsidR="001B709E" w:rsidRDefault="001B709E" w:rsidP="001B709E">
            <w:pPr>
              <w:jc w:val="center"/>
              <w:rPr>
                <w:sz w:val="22"/>
                <w:szCs w:val="22"/>
              </w:rPr>
            </w:pPr>
            <w:r>
              <w:rPr>
                <w:sz w:val="22"/>
                <w:szCs w:val="22"/>
              </w:rPr>
              <w:t>D</w:t>
            </w:r>
          </w:p>
        </w:tc>
        <w:tc>
          <w:tcPr>
            <w:tcW w:w="1439" w:type="dxa"/>
          </w:tcPr>
          <w:p w:rsidR="001B709E" w:rsidRDefault="001B709E" w:rsidP="001B709E">
            <w:pPr>
              <w:jc w:val="center"/>
              <w:rPr>
                <w:sz w:val="22"/>
                <w:szCs w:val="22"/>
              </w:rPr>
            </w:pPr>
            <w:r>
              <w:rPr>
                <w:sz w:val="22"/>
                <w:szCs w:val="22"/>
              </w:rPr>
              <w:t>B</w:t>
            </w:r>
          </w:p>
        </w:tc>
        <w:tc>
          <w:tcPr>
            <w:tcW w:w="1439" w:type="dxa"/>
          </w:tcPr>
          <w:p w:rsidR="001B709E" w:rsidRDefault="001B709E" w:rsidP="001B709E">
            <w:pPr>
              <w:jc w:val="center"/>
              <w:rPr>
                <w:sz w:val="22"/>
                <w:szCs w:val="22"/>
              </w:rPr>
            </w:pPr>
          </w:p>
        </w:tc>
      </w:tr>
      <w:tr w:rsidR="001B709E" w:rsidTr="001B709E">
        <w:tc>
          <w:tcPr>
            <w:tcW w:w="1525" w:type="dxa"/>
          </w:tcPr>
          <w:p w:rsidR="001B709E" w:rsidRDefault="001B709E">
            <w:pPr>
              <w:rPr>
                <w:sz w:val="22"/>
                <w:szCs w:val="22"/>
              </w:rPr>
            </w:pPr>
            <w:r>
              <w:rPr>
                <w:sz w:val="22"/>
                <w:szCs w:val="22"/>
              </w:rPr>
              <w:t>STAT 587</w:t>
            </w:r>
          </w:p>
        </w:tc>
        <w:tc>
          <w:tcPr>
            <w:tcW w:w="1351" w:type="dxa"/>
          </w:tcPr>
          <w:p w:rsidR="001B709E" w:rsidRDefault="001B709E" w:rsidP="001B709E">
            <w:pPr>
              <w:jc w:val="center"/>
              <w:rPr>
                <w:sz w:val="22"/>
                <w:szCs w:val="22"/>
              </w:rPr>
            </w:pPr>
            <w:r>
              <w:rPr>
                <w:sz w:val="22"/>
                <w:szCs w:val="22"/>
              </w:rPr>
              <w:t>P</w:t>
            </w:r>
          </w:p>
        </w:tc>
        <w:tc>
          <w:tcPr>
            <w:tcW w:w="1438" w:type="dxa"/>
          </w:tcPr>
          <w:p w:rsidR="001B709E" w:rsidRDefault="001B709E" w:rsidP="001B709E">
            <w:pPr>
              <w:jc w:val="center"/>
              <w:rPr>
                <w:sz w:val="22"/>
                <w:szCs w:val="22"/>
              </w:rPr>
            </w:pPr>
          </w:p>
        </w:tc>
        <w:tc>
          <w:tcPr>
            <w:tcW w:w="1439" w:type="dxa"/>
          </w:tcPr>
          <w:p w:rsidR="001B709E" w:rsidRDefault="001B709E" w:rsidP="001B709E">
            <w:pPr>
              <w:jc w:val="center"/>
              <w:rPr>
                <w:sz w:val="22"/>
                <w:szCs w:val="22"/>
              </w:rPr>
            </w:pPr>
            <w:r>
              <w:rPr>
                <w:sz w:val="22"/>
                <w:szCs w:val="22"/>
              </w:rPr>
              <w:t>D</w:t>
            </w:r>
          </w:p>
        </w:tc>
        <w:tc>
          <w:tcPr>
            <w:tcW w:w="1439" w:type="dxa"/>
          </w:tcPr>
          <w:p w:rsidR="001B709E" w:rsidRDefault="001B709E" w:rsidP="001B709E">
            <w:pPr>
              <w:jc w:val="center"/>
              <w:rPr>
                <w:sz w:val="22"/>
                <w:szCs w:val="22"/>
              </w:rPr>
            </w:pPr>
            <w:r>
              <w:rPr>
                <w:sz w:val="22"/>
                <w:szCs w:val="22"/>
              </w:rPr>
              <w:t>B</w:t>
            </w:r>
          </w:p>
        </w:tc>
        <w:tc>
          <w:tcPr>
            <w:tcW w:w="1439" w:type="dxa"/>
          </w:tcPr>
          <w:p w:rsidR="001B709E" w:rsidRDefault="001B709E" w:rsidP="001B709E">
            <w:pPr>
              <w:jc w:val="center"/>
              <w:rPr>
                <w:sz w:val="22"/>
                <w:szCs w:val="22"/>
              </w:rPr>
            </w:pPr>
          </w:p>
        </w:tc>
      </w:tr>
      <w:tr w:rsidR="001B709E" w:rsidTr="001B709E">
        <w:tc>
          <w:tcPr>
            <w:tcW w:w="1525" w:type="dxa"/>
          </w:tcPr>
          <w:p w:rsidR="001B709E" w:rsidRDefault="001B709E">
            <w:pPr>
              <w:rPr>
                <w:sz w:val="22"/>
                <w:szCs w:val="22"/>
              </w:rPr>
            </w:pPr>
            <w:r>
              <w:rPr>
                <w:sz w:val="22"/>
                <w:szCs w:val="22"/>
              </w:rPr>
              <w:t>STAT 588</w:t>
            </w:r>
          </w:p>
        </w:tc>
        <w:tc>
          <w:tcPr>
            <w:tcW w:w="1351" w:type="dxa"/>
          </w:tcPr>
          <w:p w:rsidR="001B709E" w:rsidRDefault="001B709E" w:rsidP="001B709E">
            <w:pPr>
              <w:jc w:val="center"/>
              <w:rPr>
                <w:sz w:val="22"/>
                <w:szCs w:val="22"/>
              </w:rPr>
            </w:pPr>
          </w:p>
        </w:tc>
        <w:tc>
          <w:tcPr>
            <w:tcW w:w="1438" w:type="dxa"/>
          </w:tcPr>
          <w:p w:rsidR="001B709E" w:rsidRDefault="001B709E" w:rsidP="001B709E">
            <w:pPr>
              <w:jc w:val="center"/>
              <w:rPr>
                <w:sz w:val="22"/>
                <w:szCs w:val="22"/>
              </w:rPr>
            </w:pPr>
            <w:r>
              <w:rPr>
                <w:sz w:val="22"/>
                <w:szCs w:val="22"/>
              </w:rPr>
              <w:t>P</w:t>
            </w:r>
          </w:p>
        </w:tc>
        <w:tc>
          <w:tcPr>
            <w:tcW w:w="1439" w:type="dxa"/>
          </w:tcPr>
          <w:p w:rsidR="001B709E" w:rsidRDefault="001B709E" w:rsidP="001B709E">
            <w:pPr>
              <w:jc w:val="center"/>
              <w:rPr>
                <w:sz w:val="22"/>
                <w:szCs w:val="22"/>
              </w:rPr>
            </w:pPr>
          </w:p>
        </w:tc>
        <w:tc>
          <w:tcPr>
            <w:tcW w:w="1439" w:type="dxa"/>
          </w:tcPr>
          <w:p w:rsidR="001B709E" w:rsidRDefault="001B709E" w:rsidP="001B709E">
            <w:pPr>
              <w:jc w:val="center"/>
              <w:rPr>
                <w:sz w:val="22"/>
                <w:szCs w:val="22"/>
              </w:rPr>
            </w:pPr>
            <w:r>
              <w:rPr>
                <w:sz w:val="22"/>
                <w:szCs w:val="22"/>
              </w:rPr>
              <w:t>B</w:t>
            </w:r>
          </w:p>
        </w:tc>
        <w:tc>
          <w:tcPr>
            <w:tcW w:w="1439" w:type="dxa"/>
          </w:tcPr>
          <w:p w:rsidR="001B709E" w:rsidRDefault="001B709E" w:rsidP="001B709E">
            <w:pPr>
              <w:jc w:val="center"/>
              <w:rPr>
                <w:sz w:val="22"/>
                <w:szCs w:val="22"/>
              </w:rPr>
            </w:pPr>
          </w:p>
        </w:tc>
      </w:tr>
      <w:tr w:rsidR="001B709E" w:rsidTr="001B709E">
        <w:tc>
          <w:tcPr>
            <w:tcW w:w="1525" w:type="dxa"/>
          </w:tcPr>
          <w:p w:rsidR="001B709E" w:rsidRDefault="001B709E">
            <w:pPr>
              <w:rPr>
                <w:sz w:val="22"/>
                <w:szCs w:val="22"/>
              </w:rPr>
            </w:pPr>
            <w:r>
              <w:rPr>
                <w:sz w:val="22"/>
                <w:szCs w:val="22"/>
              </w:rPr>
              <w:t>STAT 5XX-1</w:t>
            </w:r>
          </w:p>
        </w:tc>
        <w:tc>
          <w:tcPr>
            <w:tcW w:w="1351" w:type="dxa"/>
          </w:tcPr>
          <w:p w:rsidR="001B709E" w:rsidRDefault="001B709E" w:rsidP="001B709E">
            <w:pPr>
              <w:jc w:val="center"/>
              <w:rPr>
                <w:sz w:val="22"/>
                <w:szCs w:val="22"/>
              </w:rPr>
            </w:pPr>
            <w:r>
              <w:rPr>
                <w:sz w:val="22"/>
                <w:szCs w:val="22"/>
              </w:rPr>
              <w:t>P</w:t>
            </w:r>
          </w:p>
        </w:tc>
        <w:tc>
          <w:tcPr>
            <w:tcW w:w="1438" w:type="dxa"/>
          </w:tcPr>
          <w:p w:rsidR="001B709E" w:rsidRDefault="001B709E" w:rsidP="001B709E">
            <w:pPr>
              <w:jc w:val="center"/>
              <w:rPr>
                <w:sz w:val="22"/>
                <w:szCs w:val="22"/>
              </w:rPr>
            </w:pPr>
          </w:p>
        </w:tc>
        <w:tc>
          <w:tcPr>
            <w:tcW w:w="1439" w:type="dxa"/>
          </w:tcPr>
          <w:p w:rsidR="001B709E" w:rsidRDefault="001B709E" w:rsidP="001B709E">
            <w:pPr>
              <w:jc w:val="center"/>
              <w:rPr>
                <w:sz w:val="22"/>
                <w:szCs w:val="22"/>
              </w:rPr>
            </w:pPr>
            <w:r>
              <w:rPr>
                <w:sz w:val="22"/>
                <w:szCs w:val="22"/>
              </w:rPr>
              <w:t>D</w:t>
            </w:r>
          </w:p>
        </w:tc>
        <w:tc>
          <w:tcPr>
            <w:tcW w:w="1439" w:type="dxa"/>
          </w:tcPr>
          <w:p w:rsidR="001B709E" w:rsidRDefault="001B709E" w:rsidP="001B709E">
            <w:pPr>
              <w:jc w:val="center"/>
              <w:rPr>
                <w:sz w:val="22"/>
                <w:szCs w:val="22"/>
              </w:rPr>
            </w:pPr>
            <w:r>
              <w:rPr>
                <w:sz w:val="22"/>
                <w:szCs w:val="22"/>
              </w:rPr>
              <w:t>B</w:t>
            </w:r>
          </w:p>
        </w:tc>
        <w:tc>
          <w:tcPr>
            <w:tcW w:w="1439" w:type="dxa"/>
          </w:tcPr>
          <w:p w:rsidR="001B709E" w:rsidRDefault="001B709E" w:rsidP="001B709E">
            <w:pPr>
              <w:jc w:val="center"/>
              <w:rPr>
                <w:sz w:val="22"/>
                <w:szCs w:val="22"/>
              </w:rPr>
            </w:pPr>
          </w:p>
        </w:tc>
      </w:tr>
      <w:tr w:rsidR="001B709E" w:rsidTr="001B709E">
        <w:tc>
          <w:tcPr>
            <w:tcW w:w="1525" w:type="dxa"/>
          </w:tcPr>
          <w:p w:rsidR="001B709E" w:rsidRDefault="001B709E">
            <w:pPr>
              <w:rPr>
                <w:sz w:val="22"/>
                <w:szCs w:val="22"/>
              </w:rPr>
            </w:pPr>
            <w:r>
              <w:rPr>
                <w:sz w:val="22"/>
                <w:szCs w:val="22"/>
              </w:rPr>
              <w:t>STAT 5XX-2</w:t>
            </w:r>
          </w:p>
        </w:tc>
        <w:tc>
          <w:tcPr>
            <w:tcW w:w="1351" w:type="dxa"/>
          </w:tcPr>
          <w:p w:rsidR="001B709E" w:rsidRDefault="001B709E" w:rsidP="001B709E">
            <w:pPr>
              <w:jc w:val="center"/>
              <w:rPr>
                <w:sz w:val="22"/>
                <w:szCs w:val="22"/>
              </w:rPr>
            </w:pPr>
            <w:r>
              <w:rPr>
                <w:sz w:val="22"/>
                <w:szCs w:val="22"/>
              </w:rPr>
              <w:t>P</w:t>
            </w:r>
          </w:p>
        </w:tc>
        <w:tc>
          <w:tcPr>
            <w:tcW w:w="1438" w:type="dxa"/>
          </w:tcPr>
          <w:p w:rsidR="001B709E" w:rsidRDefault="001B709E" w:rsidP="001B709E">
            <w:pPr>
              <w:jc w:val="center"/>
              <w:rPr>
                <w:sz w:val="22"/>
                <w:szCs w:val="22"/>
              </w:rPr>
            </w:pPr>
          </w:p>
        </w:tc>
        <w:tc>
          <w:tcPr>
            <w:tcW w:w="1439" w:type="dxa"/>
          </w:tcPr>
          <w:p w:rsidR="001B709E" w:rsidRDefault="001B709E" w:rsidP="001B709E">
            <w:pPr>
              <w:jc w:val="center"/>
              <w:rPr>
                <w:sz w:val="22"/>
                <w:szCs w:val="22"/>
              </w:rPr>
            </w:pPr>
            <w:r>
              <w:rPr>
                <w:sz w:val="22"/>
                <w:szCs w:val="22"/>
              </w:rPr>
              <w:t>P</w:t>
            </w:r>
          </w:p>
        </w:tc>
        <w:tc>
          <w:tcPr>
            <w:tcW w:w="1439" w:type="dxa"/>
          </w:tcPr>
          <w:p w:rsidR="001B709E" w:rsidRDefault="001B709E" w:rsidP="001B709E">
            <w:pPr>
              <w:jc w:val="center"/>
              <w:rPr>
                <w:sz w:val="22"/>
                <w:szCs w:val="22"/>
              </w:rPr>
            </w:pPr>
            <w:r>
              <w:rPr>
                <w:sz w:val="22"/>
                <w:szCs w:val="22"/>
              </w:rPr>
              <w:t>D</w:t>
            </w:r>
          </w:p>
        </w:tc>
        <w:tc>
          <w:tcPr>
            <w:tcW w:w="1439" w:type="dxa"/>
          </w:tcPr>
          <w:p w:rsidR="001B709E" w:rsidRDefault="001B709E" w:rsidP="001B709E">
            <w:pPr>
              <w:jc w:val="center"/>
              <w:rPr>
                <w:sz w:val="22"/>
                <w:szCs w:val="22"/>
              </w:rPr>
            </w:pPr>
          </w:p>
        </w:tc>
      </w:tr>
      <w:tr w:rsidR="001B709E" w:rsidTr="001B709E">
        <w:tc>
          <w:tcPr>
            <w:tcW w:w="1525" w:type="dxa"/>
          </w:tcPr>
          <w:p w:rsidR="001B709E" w:rsidRDefault="001B709E">
            <w:pPr>
              <w:rPr>
                <w:sz w:val="22"/>
                <w:szCs w:val="22"/>
              </w:rPr>
            </w:pPr>
            <w:r>
              <w:rPr>
                <w:sz w:val="22"/>
                <w:szCs w:val="22"/>
              </w:rPr>
              <w:t>STAT 5XX-3</w:t>
            </w:r>
          </w:p>
        </w:tc>
        <w:tc>
          <w:tcPr>
            <w:tcW w:w="1351" w:type="dxa"/>
          </w:tcPr>
          <w:p w:rsidR="001B709E" w:rsidRDefault="001B709E" w:rsidP="001B709E">
            <w:pPr>
              <w:jc w:val="center"/>
              <w:rPr>
                <w:sz w:val="22"/>
                <w:szCs w:val="22"/>
              </w:rPr>
            </w:pPr>
          </w:p>
        </w:tc>
        <w:tc>
          <w:tcPr>
            <w:tcW w:w="1438" w:type="dxa"/>
          </w:tcPr>
          <w:p w:rsidR="001B709E" w:rsidRDefault="001B709E" w:rsidP="001B709E">
            <w:pPr>
              <w:jc w:val="center"/>
              <w:rPr>
                <w:sz w:val="22"/>
                <w:szCs w:val="22"/>
              </w:rPr>
            </w:pPr>
          </w:p>
        </w:tc>
        <w:tc>
          <w:tcPr>
            <w:tcW w:w="1439" w:type="dxa"/>
          </w:tcPr>
          <w:p w:rsidR="001B709E" w:rsidRDefault="001B709E" w:rsidP="001B709E">
            <w:pPr>
              <w:jc w:val="center"/>
              <w:rPr>
                <w:sz w:val="22"/>
                <w:szCs w:val="22"/>
              </w:rPr>
            </w:pPr>
          </w:p>
        </w:tc>
        <w:tc>
          <w:tcPr>
            <w:tcW w:w="1439" w:type="dxa"/>
          </w:tcPr>
          <w:p w:rsidR="001B709E" w:rsidRDefault="001B709E" w:rsidP="001B709E">
            <w:pPr>
              <w:jc w:val="center"/>
              <w:rPr>
                <w:sz w:val="22"/>
                <w:szCs w:val="22"/>
              </w:rPr>
            </w:pPr>
            <w:r>
              <w:rPr>
                <w:sz w:val="22"/>
                <w:szCs w:val="22"/>
              </w:rPr>
              <w:t>P</w:t>
            </w:r>
          </w:p>
        </w:tc>
        <w:tc>
          <w:tcPr>
            <w:tcW w:w="1439" w:type="dxa"/>
          </w:tcPr>
          <w:p w:rsidR="001B709E" w:rsidRDefault="001B709E" w:rsidP="001B709E">
            <w:pPr>
              <w:jc w:val="center"/>
              <w:rPr>
                <w:sz w:val="22"/>
                <w:szCs w:val="22"/>
              </w:rPr>
            </w:pPr>
            <w:r>
              <w:rPr>
                <w:sz w:val="22"/>
                <w:szCs w:val="22"/>
              </w:rPr>
              <w:t>P</w:t>
            </w:r>
          </w:p>
        </w:tc>
      </w:tr>
    </w:tbl>
    <w:p w:rsidR="00B171F8" w:rsidRDefault="001B709E">
      <w:pPr>
        <w:rPr>
          <w:sz w:val="22"/>
          <w:szCs w:val="22"/>
        </w:rPr>
      </w:pPr>
      <w:r>
        <w:rPr>
          <w:sz w:val="22"/>
          <w:szCs w:val="22"/>
        </w:rPr>
        <w:t>B = Beginning Level; D = Developing Level; P = Proficient Level</w:t>
      </w:r>
    </w:p>
    <w:p w:rsidR="001B709E" w:rsidRDefault="001B709E">
      <w:pPr>
        <w:rPr>
          <w:sz w:val="22"/>
          <w:szCs w:val="22"/>
        </w:rPr>
      </w:pPr>
      <w:r>
        <w:rPr>
          <w:sz w:val="22"/>
          <w:szCs w:val="22"/>
        </w:rPr>
        <w:t xml:space="preserve">*Program Learning Outcomes are </w:t>
      </w:r>
      <w:r w:rsidR="00B34695">
        <w:rPr>
          <w:sz w:val="22"/>
          <w:szCs w:val="22"/>
        </w:rPr>
        <w:t>list</w:t>
      </w:r>
      <w:r w:rsidR="004B2E6B">
        <w:rPr>
          <w:sz w:val="22"/>
          <w:szCs w:val="22"/>
        </w:rPr>
        <w:t>ed in</w:t>
      </w:r>
      <w:r w:rsidR="007277ED">
        <w:rPr>
          <w:sz w:val="22"/>
          <w:szCs w:val="22"/>
        </w:rPr>
        <w:t xml:space="preserve"> 1.b</w:t>
      </w:r>
      <w:r>
        <w:rPr>
          <w:sz w:val="22"/>
          <w:szCs w:val="22"/>
        </w:rPr>
        <w:t>.</w:t>
      </w:r>
    </w:p>
    <w:p w:rsidR="00B171F8" w:rsidRDefault="00B171F8">
      <w:pPr>
        <w:rPr>
          <w:sz w:val="22"/>
          <w:szCs w:val="22"/>
        </w:rPr>
      </w:pPr>
    </w:p>
    <w:sectPr w:rsidR="00B171F8">
      <w:headerReference w:type="default" r:id="rId10"/>
      <w:footerReference w:type="even" r:id="rId11"/>
      <w:footerReference w:type="default" r:id="rId12"/>
      <w:pgSz w:w="12240" w:h="15840"/>
      <w:pgMar w:top="1080" w:right="1080" w:bottom="1800" w:left="108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A48" w:rsidRDefault="00E72A48">
      <w:r>
        <w:separator/>
      </w:r>
    </w:p>
  </w:endnote>
  <w:endnote w:type="continuationSeparator" w:id="0">
    <w:p w:rsidR="00E72A48" w:rsidRDefault="00E7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1F8" w:rsidRDefault="00FB68A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B171F8" w:rsidRDefault="00B171F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1F8" w:rsidRDefault="00FB68A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0D488D">
      <w:rPr>
        <w:noProof/>
        <w:color w:val="000000"/>
      </w:rPr>
      <w:t>1</w:t>
    </w:r>
    <w:r>
      <w:rPr>
        <w:color w:val="000000"/>
      </w:rPr>
      <w:fldChar w:fldCharType="end"/>
    </w:r>
  </w:p>
  <w:p w:rsidR="00B171F8" w:rsidRDefault="00B171F8">
    <w:pPr>
      <w:pBdr>
        <w:top w:val="nil"/>
        <w:left w:val="nil"/>
        <w:bottom w:val="nil"/>
        <w:right w:val="nil"/>
        <w:between w:val="nil"/>
      </w:pBdr>
      <w:tabs>
        <w:tab w:val="center" w:pos="4320"/>
        <w:tab w:val="right" w:pos="8640"/>
      </w:tabs>
      <w:rPr>
        <w:color w:val="000000"/>
        <w:sz w:val="16"/>
        <w:szCs w:val="16"/>
      </w:rPr>
    </w:pPr>
  </w:p>
  <w:p w:rsidR="00B171F8" w:rsidRDefault="00B171F8">
    <w:pPr>
      <w:pBdr>
        <w:top w:val="nil"/>
        <w:left w:val="nil"/>
        <w:bottom w:val="nil"/>
        <w:right w:val="nil"/>
        <w:between w:val="nil"/>
      </w:pBdr>
      <w:tabs>
        <w:tab w:val="center" w:pos="4320"/>
        <w:tab w:val="right" w:pos="8640"/>
      </w:tabs>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1F8" w:rsidRDefault="00FB68A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B171F8" w:rsidRDefault="00B171F8">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1F8" w:rsidRDefault="00FB68A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304775">
      <w:rPr>
        <w:noProof/>
        <w:color w:val="000000"/>
      </w:rPr>
      <w:t>7</w:t>
    </w:r>
    <w:r>
      <w:rPr>
        <w:color w:val="000000"/>
      </w:rPr>
      <w:fldChar w:fldCharType="end"/>
    </w:r>
  </w:p>
  <w:p w:rsidR="00B171F8" w:rsidRDefault="00B171F8">
    <w:pPr>
      <w:pBdr>
        <w:top w:val="nil"/>
        <w:left w:val="nil"/>
        <w:bottom w:val="nil"/>
        <w:right w:val="nil"/>
        <w:between w:val="nil"/>
      </w:pBdr>
      <w:tabs>
        <w:tab w:val="center" w:pos="4320"/>
        <w:tab w:val="right" w:pos="8640"/>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A48" w:rsidRDefault="00E72A48">
      <w:r>
        <w:separator/>
      </w:r>
    </w:p>
  </w:footnote>
  <w:footnote w:type="continuationSeparator" w:id="0">
    <w:p w:rsidR="00E72A48" w:rsidRDefault="00E72A48">
      <w:r>
        <w:continuationSeparator/>
      </w:r>
    </w:p>
  </w:footnote>
  <w:footnote w:id="1">
    <w:p w:rsidR="00B171F8" w:rsidRDefault="00FB68A9">
      <w:pPr>
        <w:rPr>
          <w:sz w:val="20"/>
          <w:szCs w:val="20"/>
        </w:rPr>
      </w:pPr>
      <w:r>
        <w:rPr>
          <w:vertAlign w:val="superscript"/>
        </w:rPr>
        <w:footnoteRef/>
      </w:r>
      <w:r>
        <w:rPr>
          <w:sz w:val="20"/>
          <w:szCs w:val="20"/>
        </w:rPr>
        <w:t xml:space="preserve"> </w:t>
      </w:r>
      <w:r>
        <w:rPr>
          <w:sz w:val="22"/>
          <w:szCs w:val="22"/>
        </w:rPr>
        <w:t>https://www.bls.gov/ooh/math/mathematicians-and-statisticians.htm</w:t>
      </w:r>
    </w:p>
  </w:footnote>
  <w:footnote w:id="2">
    <w:p w:rsidR="00B171F8" w:rsidRDefault="00FB68A9">
      <w:pPr>
        <w:rPr>
          <w:sz w:val="22"/>
          <w:szCs w:val="22"/>
        </w:rPr>
      </w:pPr>
      <w:r>
        <w:rPr>
          <w:vertAlign w:val="superscript"/>
        </w:rPr>
        <w:footnoteRef/>
      </w:r>
      <w:r>
        <w:rPr>
          <w:sz w:val="20"/>
          <w:szCs w:val="20"/>
        </w:rPr>
        <w:t xml:space="preserve"> </w:t>
      </w:r>
      <w:r>
        <w:rPr>
          <w:sz w:val="22"/>
          <w:szCs w:val="22"/>
        </w:rPr>
        <w:t>https://www.destination2050.iastate.edu/category/big-data/</w:t>
      </w:r>
    </w:p>
    <w:p w:rsidR="00B171F8" w:rsidRDefault="00B171F8">
      <w:pPr>
        <w:rPr>
          <w:sz w:val="20"/>
          <w:szCs w:val="20"/>
        </w:rPr>
      </w:pPr>
    </w:p>
  </w:footnote>
  <w:footnote w:id="3">
    <w:p w:rsidR="00B171F8" w:rsidRDefault="00FB68A9">
      <w:pPr>
        <w:rPr>
          <w:sz w:val="20"/>
          <w:szCs w:val="20"/>
        </w:rPr>
      </w:pPr>
      <w:r>
        <w:rPr>
          <w:vertAlign w:val="superscript"/>
        </w:rPr>
        <w:footnoteRef/>
      </w:r>
      <w:r>
        <w:rPr>
          <w:sz w:val="20"/>
          <w:szCs w:val="20"/>
        </w:rPr>
        <w:t xml:space="preserve"> https://www.distance.iastate.edu/</w:t>
      </w:r>
    </w:p>
  </w:footnote>
  <w:footnote w:id="4">
    <w:p w:rsidR="00B171F8" w:rsidRDefault="00FB68A9">
      <w:pPr>
        <w:rPr>
          <w:sz w:val="20"/>
          <w:szCs w:val="20"/>
        </w:rPr>
      </w:pPr>
      <w:r>
        <w:rPr>
          <w:vertAlign w:val="superscript"/>
        </w:rPr>
        <w:footnoteRef/>
      </w:r>
      <w:r>
        <w:rPr>
          <w:sz w:val="20"/>
          <w:szCs w:val="20"/>
        </w:rPr>
        <w:t xml:space="preserve"> https://www.usnews.com/best-graduate-schools/top-science-schools/statistics-rankings</w:t>
      </w:r>
    </w:p>
  </w:footnote>
  <w:footnote w:id="5">
    <w:p w:rsidR="00B171F8" w:rsidRDefault="00FB68A9">
      <w:pPr>
        <w:rPr>
          <w:sz w:val="20"/>
          <w:szCs w:val="20"/>
        </w:rPr>
      </w:pPr>
      <w:r>
        <w:rPr>
          <w:vertAlign w:val="superscript"/>
        </w:rPr>
        <w:footnoteRef/>
      </w:r>
      <w:hyperlink r:id="rId1">
        <w:r>
          <w:rPr>
            <w:color w:val="1155CC"/>
            <w:sz w:val="20"/>
            <w:szCs w:val="20"/>
            <w:u w:val="single"/>
          </w:rPr>
          <w:t xml:space="preserve"> https://www.bls.gov/ooh/math/mathematicians-and-statisticians.htm</w:t>
        </w:r>
      </w:hyperlink>
    </w:p>
  </w:footnote>
  <w:footnote w:id="6">
    <w:p w:rsidR="00B171F8" w:rsidRDefault="00FB68A9">
      <w:pPr>
        <w:rPr>
          <w:sz w:val="20"/>
          <w:szCs w:val="20"/>
        </w:rPr>
      </w:pPr>
      <w:r>
        <w:rPr>
          <w:vertAlign w:val="superscript"/>
        </w:rPr>
        <w:footnoteRef/>
      </w:r>
      <w:hyperlink r:id="rId2">
        <w:r>
          <w:rPr>
            <w:color w:val="1155CC"/>
            <w:sz w:val="20"/>
            <w:szCs w:val="20"/>
            <w:u w:val="single"/>
          </w:rPr>
          <w:t xml:space="preserve"> https://money.usnews.com/careers/best-jobs/rankings/the-100-best-jobs</w:t>
        </w:r>
      </w:hyperlink>
    </w:p>
  </w:footnote>
  <w:footnote w:id="7">
    <w:p w:rsidR="00B171F8" w:rsidRDefault="00FB68A9">
      <w:pPr>
        <w:rPr>
          <w:sz w:val="20"/>
          <w:szCs w:val="20"/>
        </w:rPr>
      </w:pPr>
      <w:r>
        <w:rPr>
          <w:vertAlign w:val="superscript"/>
        </w:rPr>
        <w:footnoteRef/>
      </w:r>
      <w:hyperlink r:id="rId3">
        <w:r>
          <w:rPr>
            <w:color w:val="1155CC"/>
            <w:sz w:val="20"/>
            <w:szCs w:val="20"/>
            <w:u w:val="single"/>
          </w:rPr>
          <w:t xml:space="preserve"> https://www.linkedin.com/business/learning/blog/learning-and-development/most-in-demand-skills-2020</w:t>
        </w:r>
      </w:hyperlink>
    </w:p>
  </w:footnote>
  <w:footnote w:id="8">
    <w:p w:rsidR="00B171F8" w:rsidRDefault="00FB68A9">
      <w:pPr>
        <w:rPr>
          <w:sz w:val="20"/>
          <w:szCs w:val="20"/>
        </w:rPr>
      </w:pPr>
      <w:r>
        <w:rPr>
          <w:vertAlign w:val="superscript"/>
        </w:rPr>
        <w:footnoteRef/>
      </w:r>
      <w:hyperlink r:id="rId4">
        <w:r>
          <w:rPr>
            <w:color w:val="1155CC"/>
            <w:sz w:val="20"/>
            <w:szCs w:val="20"/>
            <w:u w:val="single"/>
          </w:rPr>
          <w:t xml:space="preserve"> https://www2.deloitte.com/us/en/insights/industry/technology/data-analytics-skills-shortage.html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1F8" w:rsidRDefault="00B171F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6027"/>
    <w:multiLevelType w:val="multilevel"/>
    <w:tmpl w:val="253CE5B2"/>
    <w:lvl w:ilvl="0">
      <w:start w:val="1"/>
      <w:numFmt w:val="bullet"/>
      <w:lvlText w:val="●"/>
      <w:lvlJc w:val="left"/>
      <w:pPr>
        <w:ind w:left="2610" w:hanging="360"/>
      </w:pPr>
      <w:rPr>
        <w:u w:val="none"/>
      </w:rPr>
    </w:lvl>
    <w:lvl w:ilvl="1">
      <w:start w:val="1"/>
      <w:numFmt w:val="bullet"/>
      <w:lvlText w:val="○"/>
      <w:lvlJc w:val="left"/>
      <w:pPr>
        <w:ind w:left="3330" w:hanging="360"/>
      </w:pPr>
      <w:rPr>
        <w:u w:val="none"/>
      </w:rPr>
    </w:lvl>
    <w:lvl w:ilvl="2">
      <w:start w:val="1"/>
      <w:numFmt w:val="bullet"/>
      <w:lvlText w:val="■"/>
      <w:lvlJc w:val="left"/>
      <w:pPr>
        <w:ind w:left="4050" w:hanging="360"/>
      </w:pPr>
      <w:rPr>
        <w:u w:val="none"/>
      </w:rPr>
    </w:lvl>
    <w:lvl w:ilvl="3">
      <w:start w:val="1"/>
      <w:numFmt w:val="bullet"/>
      <w:lvlText w:val="●"/>
      <w:lvlJc w:val="left"/>
      <w:pPr>
        <w:ind w:left="4770" w:hanging="360"/>
      </w:pPr>
      <w:rPr>
        <w:u w:val="none"/>
      </w:rPr>
    </w:lvl>
    <w:lvl w:ilvl="4">
      <w:start w:val="1"/>
      <w:numFmt w:val="bullet"/>
      <w:lvlText w:val="○"/>
      <w:lvlJc w:val="left"/>
      <w:pPr>
        <w:ind w:left="5490" w:hanging="360"/>
      </w:pPr>
      <w:rPr>
        <w:u w:val="none"/>
      </w:rPr>
    </w:lvl>
    <w:lvl w:ilvl="5">
      <w:start w:val="1"/>
      <w:numFmt w:val="bullet"/>
      <w:lvlText w:val="■"/>
      <w:lvlJc w:val="left"/>
      <w:pPr>
        <w:ind w:left="6210" w:hanging="360"/>
      </w:pPr>
      <w:rPr>
        <w:u w:val="none"/>
      </w:rPr>
    </w:lvl>
    <w:lvl w:ilvl="6">
      <w:start w:val="1"/>
      <w:numFmt w:val="bullet"/>
      <w:lvlText w:val="●"/>
      <w:lvlJc w:val="left"/>
      <w:pPr>
        <w:ind w:left="6930" w:hanging="360"/>
      </w:pPr>
      <w:rPr>
        <w:u w:val="none"/>
      </w:rPr>
    </w:lvl>
    <w:lvl w:ilvl="7">
      <w:start w:val="1"/>
      <w:numFmt w:val="bullet"/>
      <w:lvlText w:val="○"/>
      <w:lvlJc w:val="left"/>
      <w:pPr>
        <w:ind w:left="7650" w:hanging="360"/>
      </w:pPr>
      <w:rPr>
        <w:u w:val="none"/>
      </w:rPr>
    </w:lvl>
    <w:lvl w:ilvl="8">
      <w:start w:val="1"/>
      <w:numFmt w:val="bullet"/>
      <w:lvlText w:val="■"/>
      <w:lvlJc w:val="left"/>
      <w:pPr>
        <w:ind w:left="8370" w:hanging="360"/>
      </w:pPr>
      <w:rPr>
        <w:u w:val="none"/>
      </w:rPr>
    </w:lvl>
  </w:abstractNum>
  <w:abstractNum w:abstractNumId="1" w15:restartNumberingAfterBreak="0">
    <w:nsid w:val="22374C60"/>
    <w:multiLevelType w:val="multilevel"/>
    <w:tmpl w:val="8F02D9E8"/>
    <w:lvl w:ilvl="0">
      <w:start w:val="1"/>
      <w:numFmt w:val="lowerLetter"/>
      <w:lvlText w:val="%1."/>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2F107A7"/>
    <w:multiLevelType w:val="multilevel"/>
    <w:tmpl w:val="9C5CFB70"/>
    <w:lvl w:ilvl="0">
      <w:start w:val="1"/>
      <w:numFmt w:val="decimal"/>
      <w:lvlText w:val="%1."/>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51D9287F"/>
    <w:multiLevelType w:val="multilevel"/>
    <w:tmpl w:val="8EAA82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59E44BFF"/>
    <w:multiLevelType w:val="multilevel"/>
    <w:tmpl w:val="64D4834E"/>
    <w:lvl w:ilvl="0">
      <w:start w:val="1"/>
      <w:numFmt w:val="bullet"/>
      <w:lvlText w:val="●"/>
      <w:lvlJc w:val="left"/>
      <w:pPr>
        <w:ind w:left="1440" w:hanging="144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C53678"/>
    <w:multiLevelType w:val="multilevel"/>
    <w:tmpl w:val="A896F3AE"/>
    <w:lvl w:ilvl="0">
      <w:start w:val="1"/>
      <w:numFmt w:val="decimal"/>
      <w:lvlText w:val="%1."/>
      <w:lvlJc w:val="left"/>
      <w:pPr>
        <w:ind w:left="1080" w:hanging="72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F8"/>
    <w:rsid w:val="000630E0"/>
    <w:rsid w:val="000C7462"/>
    <w:rsid w:val="000D34FF"/>
    <w:rsid w:val="000D488D"/>
    <w:rsid w:val="00101241"/>
    <w:rsid w:val="0014682E"/>
    <w:rsid w:val="00156BF5"/>
    <w:rsid w:val="00182A3C"/>
    <w:rsid w:val="00194819"/>
    <w:rsid w:val="001B709E"/>
    <w:rsid w:val="00246EEF"/>
    <w:rsid w:val="00263708"/>
    <w:rsid w:val="00295B73"/>
    <w:rsid w:val="002A3F5E"/>
    <w:rsid w:val="00304775"/>
    <w:rsid w:val="00332913"/>
    <w:rsid w:val="0034762D"/>
    <w:rsid w:val="00347D9B"/>
    <w:rsid w:val="00397FB2"/>
    <w:rsid w:val="003F30B7"/>
    <w:rsid w:val="004501B1"/>
    <w:rsid w:val="00495C1D"/>
    <w:rsid w:val="004A199C"/>
    <w:rsid w:val="004B2E6B"/>
    <w:rsid w:val="004C0130"/>
    <w:rsid w:val="004D6CC3"/>
    <w:rsid w:val="004E70BE"/>
    <w:rsid w:val="004F54C4"/>
    <w:rsid w:val="00520DBE"/>
    <w:rsid w:val="005230EE"/>
    <w:rsid w:val="005376D3"/>
    <w:rsid w:val="00557214"/>
    <w:rsid w:val="005B6046"/>
    <w:rsid w:val="005D1420"/>
    <w:rsid w:val="005F0569"/>
    <w:rsid w:val="006D69ED"/>
    <w:rsid w:val="006E2C7E"/>
    <w:rsid w:val="00706485"/>
    <w:rsid w:val="007277ED"/>
    <w:rsid w:val="00775882"/>
    <w:rsid w:val="00831714"/>
    <w:rsid w:val="008629F9"/>
    <w:rsid w:val="00884861"/>
    <w:rsid w:val="00895F9D"/>
    <w:rsid w:val="008D6B05"/>
    <w:rsid w:val="008E4197"/>
    <w:rsid w:val="00930DAB"/>
    <w:rsid w:val="009473FB"/>
    <w:rsid w:val="00A40341"/>
    <w:rsid w:val="00AE512D"/>
    <w:rsid w:val="00B171F8"/>
    <w:rsid w:val="00B34695"/>
    <w:rsid w:val="00B50AA5"/>
    <w:rsid w:val="00B53363"/>
    <w:rsid w:val="00B648D9"/>
    <w:rsid w:val="00BC283A"/>
    <w:rsid w:val="00BE56F9"/>
    <w:rsid w:val="00C41618"/>
    <w:rsid w:val="00C52365"/>
    <w:rsid w:val="00C75D69"/>
    <w:rsid w:val="00C95482"/>
    <w:rsid w:val="00CD4D41"/>
    <w:rsid w:val="00D0289B"/>
    <w:rsid w:val="00D36866"/>
    <w:rsid w:val="00D84DA4"/>
    <w:rsid w:val="00DA0925"/>
    <w:rsid w:val="00DC63ED"/>
    <w:rsid w:val="00E544D0"/>
    <w:rsid w:val="00E726FE"/>
    <w:rsid w:val="00E72A48"/>
    <w:rsid w:val="00E97A83"/>
    <w:rsid w:val="00EB7130"/>
    <w:rsid w:val="00EC1FE0"/>
    <w:rsid w:val="00F463EF"/>
    <w:rsid w:val="00FB55E1"/>
    <w:rsid w:val="00FB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4F0D"/>
  <w15:docId w15:val="{18277B84-87AA-4A35-8133-24A81267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E431AE"/>
    <w:pPr>
      <w:tabs>
        <w:tab w:val="center" w:pos="4320"/>
        <w:tab w:val="right" w:pos="8640"/>
      </w:tabs>
    </w:pPr>
  </w:style>
  <w:style w:type="character" w:customStyle="1" w:styleId="HeaderChar">
    <w:name w:val="Header Char"/>
    <w:basedOn w:val="DefaultParagraphFont"/>
    <w:link w:val="Header"/>
    <w:uiPriority w:val="99"/>
    <w:semiHidden/>
    <w:rsid w:val="003379AF"/>
    <w:rPr>
      <w:rFonts w:ascii="Arial" w:hAnsi="Arial" w:cs="Arial"/>
      <w:sz w:val="24"/>
      <w:szCs w:val="24"/>
    </w:rPr>
  </w:style>
  <w:style w:type="paragraph" w:styleId="Footer">
    <w:name w:val="footer"/>
    <w:basedOn w:val="Normal"/>
    <w:link w:val="FooterChar"/>
    <w:uiPriority w:val="99"/>
    <w:rsid w:val="00E431AE"/>
    <w:pPr>
      <w:tabs>
        <w:tab w:val="center" w:pos="4320"/>
        <w:tab w:val="right" w:pos="8640"/>
      </w:tabs>
    </w:pPr>
  </w:style>
  <w:style w:type="character" w:customStyle="1" w:styleId="FooterChar">
    <w:name w:val="Footer Char"/>
    <w:basedOn w:val="DefaultParagraphFont"/>
    <w:link w:val="Footer"/>
    <w:uiPriority w:val="99"/>
    <w:semiHidden/>
    <w:rsid w:val="003379AF"/>
    <w:rPr>
      <w:rFonts w:ascii="Arial" w:hAnsi="Arial" w:cs="Arial"/>
      <w:sz w:val="24"/>
      <w:szCs w:val="24"/>
    </w:rPr>
  </w:style>
  <w:style w:type="character" w:styleId="PageNumber">
    <w:name w:val="page number"/>
    <w:basedOn w:val="DefaultParagraphFont"/>
    <w:uiPriority w:val="99"/>
    <w:rsid w:val="001A433C"/>
    <w:rPr>
      <w:rFonts w:cs="Times New Roman"/>
    </w:rPr>
  </w:style>
  <w:style w:type="table" w:styleId="TableGrid">
    <w:name w:val="Table Grid"/>
    <w:basedOn w:val="TableNormal"/>
    <w:uiPriority w:val="59"/>
    <w:rsid w:val="000D4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241DD"/>
    <w:rPr>
      <w:rFonts w:ascii="Tahoma" w:hAnsi="Tahoma" w:cs="Times New Roman"/>
      <w:sz w:val="16"/>
      <w:szCs w:val="16"/>
    </w:rPr>
  </w:style>
  <w:style w:type="character" w:customStyle="1" w:styleId="BalloonTextChar">
    <w:name w:val="Balloon Text Char"/>
    <w:basedOn w:val="DefaultParagraphFont"/>
    <w:link w:val="BalloonText"/>
    <w:uiPriority w:val="99"/>
    <w:locked/>
    <w:rsid w:val="00A241DD"/>
    <w:rPr>
      <w:rFonts w:ascii="Tahoma" w:hAnsi="Tahoma"/>
      <w:sz w:val="16"/>
    </w:rPr>
  </w:style>
  <w:style w:type="paragraph" w:styleId="ListParagraph">
    <w:name w:val="List Paragraph"/>
    <w:basedOn w:val="Normal"/>
    <w:uiPriority w:val="34"/>
    <w:qFormat/>
    <w:rsid w:val="00F421EC"/>
    <w:pPr>
      <w:ind w:left="720"/>
    </w:pPr>
  </w:style>
  <w:style w:type="character" w:styleId="CommentReference">
    <w:name w:val="annotation reference"/>
    <w:basedOn w:val="DefaultParagraphFont"/>
    <w:semiHidden/>
    <w:unhideWhenUsed/>
    <w:rsid w:val="00D40B5B"/>
    <w:rPr>
      <w:sz w:val="16"/>
      <w:szCs w:val="16"/>
    </w:rPr>
  </w:style>
  <w:style w:type="paragraph" w:styleId="CommentText">
    <w:name w:val="annotation text"/>
    <w:basedOn w:val="Normal"/>
    <w:link w:val="CommentTextChar"/>
    <w:semiHidden/>
    <w:unhideWhenUsed/>
    <w:rsid w:val="00D40B5B"/>
    <w:rPr>
      <w:sz w:val="20"/>
      <w:szCs w:val="20"/>
    </w:rPr>
  </w:style>
  <w:style w:type="character" w:customStyle="1" w:styleId="CommentTextChar">
    <w:name w:val="Comment Text Char"/>
    <w:basedOn w:val="DefaultParagraphFont"/>
    <w:link w:val="CommentText"/>
    <w:semiHidden/>
    <w:rsid w:val="00D40B5B"/>
    <w:rPr>
      <w:rFonts w:ascii="Arial" w:hAnsi="Arial" w:cs="Arial"/>
    </w:rPr>
  </w:style>
  <w:style w:type="paragraph" w:styleId="CommentSubject">
    <w:name w:val="annotation subject"/>
    <w:basedOn w:val="CommentText"/>
    <w:next w:val="CommentText"/>
    <w:link w:val="CommentSubjectChar"/>
    <w:semiHidden/>
    <w:unhideWhenUsed/>
    <w:rsid w:val="00D40B5B"/>
    <w:rPr>
      <w:b/>
      <w:bCs/>
    </w:rPr>
  </w:style>
  <w:style w:type="character" w:customStyle="1" w:styleId="CommentSubjectChar">
    <w:name w:val="Comment Subject Char"/>
    <w:basedOn w:val="CommentTextChar"/>
    <w:link w:val="CommentSubject"/>
    <w:semiHidden/>
    <w:rsid w:val="00D40B5B"/>
    <w:rPr>
      <w:rFonts w:ascii="Arial" w:hAnsi="Arial" w:cs="Arial"/>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inkedin.com/business/learning/blog/learning-and-development/most-in-demand-skills-2020" TargetMode="External"/><Relationship Id="rId2" Type="http://schemas.openxmlformats.org/officeDocument/2006/relationships/hyperlink" Target="https://money.usnews.com/careers/best-jobs/rankings/the-100-best-jobs" TargetMode="External"/><Relationship Id="rId1" Type="http://schemas.openxmlformats.org/officeDocument/2006/relationships/hyperlink" Target="https://www.bls.gov/ooh/math/mathematicians-and-statisticians.htm" TargetMode="External"/><Relationship Id="rId4" Type="http://schemas.openxmlformats.org/officeDocument/2006/relationships/hyperlink" Target="https://www2.deloitte.com/us/en/insights/industry/technology/data-analytics-skills-short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3/zVh20daPdEJDXB8KeRAHlfdQ==">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4118</Words>
  <Characters>23475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Gonzalez</dc:creator>
  <cp:lastModifiedBy>Nettleton, Daniel S [STAT]</cp:lastModifiedBy>
  <cp:revision>4</cp:revision>
  <dcterms:created xsi:type="dcterms:W3CDTF">2023-01-12T21:53:00Z</dcterms:created>
  <dcterms:modified xsi:type="dcterms:W3CDTF">2023-01-12T22:09:00Z</dcterms:modified>
</cp:coreProperties>
</file>