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6282" w14:textId="77777777" w:rsidR="00FD2616" w:rsidRPr="00B94E51" w:rsidRDefault="00FD2616" w:rsidP="00FD2616">
      <w:pPr>
        <w:rPr>
          <w:rFonts w:asciiTheme="minorHAnsi" w:eastAsia="MS Mincho" w:hAnsiTheme="minorHAnsi" w:cstheme="minorHAnsi"/>
          <w:color w:val="FF0000"/>
          <w:sz w:val="56"/>
          <w:szCs w:val="56"/>
        </w:rPr>
      </w:pPr>
      <w:r w:rsidRPr="00B94E51">
        <w:rPr>
          <w:rFonts w:asciiTheme="minorHAnsi" w:hAnsiTheme="minorHAnsi" w:cstheme="minorHAnsi"/>
        </w:rPr>
        <w:t> </w:t>
      </w:r>
      <w:r w:rsidRPr="00B94E51">
        <w:rPr>
          <w:rFonts w:asciiTheme="minorHAnsi" w:eastAsia="MS Mincho" w:hAnsiTheme="minorHAnsi" w:cstheme="minorHAnsi"/>
          <w:color w:val="FF0000"/>
          <w:sz w:val="56"/>
          <w:szCs w:val="56"/>
        </w:rPr>
        <w:t>IOWA STATE UNIVERSITY</w:t>
      </w:r>
    </w:p>
    <w:p w14:paraId="61CAEBFE" w14:textId="77777777" w:rsidR="00FD2616" w:rsidRPr="00B94E51" w:rsidRDefault="00FD2616" w:rsidP="00FD2616">
      <w:pPr>
        <w:rPr>
          <w:rFonts w:asciiTheme="minorHAnsi" w:eastAsia="MS Mincho" w:hAnsiTheme="minorHAnsi" w:cstheme="minorHAnsi"/>
        </w:rPr>
      </w:pPr>
      <w:r w:rsidRPr="00B94E51">
        <w:rPr>
          <w:rFonts w:asciiTheme="minorHAnsi" w:eastAsia="MS Mincho" w:hAnsiTheme="minorHAnsi" w:cstheme="minorHAnsi"/>
          <w:sz w:val="36"/>
          <w:szCs w:val="36"/>
        </w:rPr>
        <w:t>School of Education</w:t>
      </w:r>
      <w:r w:rsidRPr="00B94E51">
        <w:rPr>
          <w:rFonts w:asciiTheme="minorHAnsi" w:eastAsia="MS Mincho" w:hAnsiTheme="minorHAnsi" w:cstheme="minorHAnsi"/>
        </w:rPr>
        <w:t xml:space="preserve"> </w:t>
      </w:r>
    </w:p>
    <w:p w14:paraId="1A1F6A22" w14:textId="77777777" w:rsidR="00FD2616" w:rsidRPr="00B94E51" w:rsidRDefault="00FD2616" w:rsidP="00A67C6D">
      <w:pPr>
        <w:rPr>
          <w:rFonts w:asciiTheme="minorHAnsi" w:hAnsiTheme="minorHAnsi" w:cstheme="minorHAnsi"/>
          <w:b/>
        </w:rPr>
      </w:pPr>
    </w:p>
    <w:p w14:paraId="140EC4B8" w14:textId="5F4B95A5" w:rsidR="00F212D7" w:rsidRPr="00B94E51" w:rsidRDefault="00B94E51" w:rsidP="00FD2616">
      <w:pPr>
        <w:jc w:val="center"/>
        <w:rPr>
          <w:rFonts w:asciiTheme="minorHAnsi" w:hAnsiTheme="minorHAnsi" w:cstheme="minorHAnsi"/>
          <w:b/>
        </w:rPr>
      </w:pPr>
      <w:r w:rsidRPr="00B94E51">
        <w:rPr>
          <w:rFonts w:asciiTheme="minorHAnsi" w:hAnsiTheme="minorHAnsi" w:cstheme="minorHAnsi"/>
          <w:b/>
        </w:rPr>
        <w:t>EDUC</w:t>
      </w:r>
      <w:r w:rsidR="00693170" w:rsidRPr="00B94E51">
        <w:rPr>
          <w:rFonts w:asciiTheme="minorHAnsi" w:hAnsiTheme="minorHAnsi" w:cstheme="minorHAnsi"/>
          <w:b/>
        </w:rPr>
        <w:t xml:space="preserve"> </w:t>
      </w:r>
      <w:r w:rsidR="00763428" w:rsidRPr="00763428">
        <w:rPr>
          <w:rFonts w:asciiTheme="minorHAnsi" w:hAnsiTheme="minorHAnsi" w:cstheme="minorHAnsi"/>
          <w:b/>
          <w:color w:val="FF0000"/>
        </w:rPr>
        <w:t>446</w:t>
      </w:r>
      <w:r w:rsidR="00763428">
        <w:rPr>
          <w:rFonts w:asciiTheme="minorHAnsi" w:hAnsiTheme="minorHAnsi" w:cstheme="minorHAnsi"/>
          <w:b/>
        </w:rPr>
        <w:t>/</w:t>
      </w:r>
      <w:r w:rsidR="00693170" w:rsidRPr="00B94E51">
        <w:rPr>
          <w:rFonts w:asciiTheme="minorHAnsi" w:hAnsiTheme="minorHAnsi" w:cstheme="minorHAnsi"/>
          <w:b/>
        </w:rPr>
        <w:t>546</w:t>
      </w:r>
      <w:r w:rsidR="00FC0583" w:rsidRPr="00B94E51">
        <w:rPr>
          <w:rFonts w:asciiTheme="minorHAnsi" w:hAnsiTheme="minorHAnsi" w:cstheme="minorHAnsi"/>
          <w:b/>
        </w:rPr>
        <w:t>-</w:t>
      </w:r>
      <w:r w:rsidR="00F212D7" w:rsidRPr="00B94E51">
        <w:rPr>
          <w:rFonts w:asciiTheme="minorHAnsi" w:hAnsiTheme="minorHAnsi" w:cstheme="minorHAnsi"/>
          <w:b/>
        </w:rPr>
        <w:t xml:space="preserve"> </w:t>
      </w:r>
      <w:bookmarkStart w:id="0" w:name="OLE_LINK19"/>
      <w:r w:rsidR="008A28DC" w:rsidRPr="00B94E51">
        <w:rPr>
          <w:rFonts w:asciiTheme="minorHAnsi" w:hAnsiTheme="minorHAnsi" w:cstheme="minorHAnsi"/>
          <w:b/>
        </w:rPr>
        <w:t>Advanced Pedagogy in Science Education</w:t>
      </w:r>
      <w:bookmarkEnd w:id="0"/>
    </w:p>
    <w:p w14:paraId="7FE235E4" w14:textId="594D8231" w:rsidR="00FC0583" w:rsidRPr="00B94E51" w:rsidRDefault="008A28DC" w:rsidP="00F212D7">
      <w:pPr>
        <w:jc w:val="center"/>
        <w:rPr>
          <w:rFonts w:asciiTheme="minorHAnsi" w:hAnsiTheme="minorHAnsi" w:cstheme="minorHAnsi"/>
          <w:b/>
        </w:rPr>
      </w:pPr>
      <w:r w:rsidRPr="00B94E51">
        <w:rPr>
          <w:rFonts w:asciiTheme="minorHAnsi" w:hAnsiTheme="minorHAnsi" w:cstheme="minorHAnsi"/>
          <w:b/>
        </w:rPr>
        <w:t>Spring 20</w:t>
      </w:r>
      <w:r w:rsidR="00C546DC" w:rsidRPr="00B94E51">
        <w:rPr>
          <w:rFonts w:asciiTheme="minorHAnsi" w:hAnsiTheme="minorHAnsi" w:cstheme="minorHAnsi"/>
          <w:b/>
        </w:rPr>
        <w:t>2</w:t>
      </w:r>
      <w:r w:rsidR="008C601D" w:rsidRPr="00B94E51">
        <w:rPr>
          <w:rFonts w:asciiTheme="minorHAnsi" w:hAnsiTheme="minorHAnsi" w:cstheme="minorHAnsi"/>
          <w:b/>
        </w:rPr>
        <w:t>3</w:t>
      </w:r>
      <w:r w:rsidR="00FC0583" w:rsidRPr="00B94E51">
        <w:rPr>
          <w:rFonts w:asciiTheme="minorHAnsi" w:hAnsiTheme="minorHAnsi" w:cstheme="minorHAnsi"/>
          <w:b/>
        </w:rPr>
        <w:t xml:space="preserve">, </w:t>
      </w:r>
      <w:r w:rsidRPr="00B94E51">
        <w:rPr>
          <w:rFonts w:asciiTheme="minorHAnsi" w:hAnsiTheme="minorHAnsi" w:cstheme="minorHAnsi"/>
          <w:b/>
        </w:rPr>
        <w:t xml:space="preserve">Friday </w:t>
      </w:r>
      <w:r w:rsidR="006F40B7" w:rsidRPr="00B94E51">
        <w:rPr>
          <w:rFonts w:asciiTheme="minorHAnsi" w:hAnsiTheme="minorHAnsi" w:cstheme="minorHAnsi"/>
          <w:b/>
        </w:rPr>
        <w:t>9</w:t>
      </w:r>
      <w:r w:rsidR="00FC0583" w:rsidRPr="00B94E51">
        <w:rPr>
          <w:rFonts w:asciiTheme="minorHAnsi" w:hAnsiTheme="minorHAnsi" w:cstheme="minorHAnsi"/>
          <w:b/>
        </w:rPr>
        <w:t>:</w:t>
      </w:r>
      <w:r w:rsidR="00C546DC" w:rsidRPr="00B94E51">
        <w:rPr>
          <w:rFonts w:asciiTheme="minorHAnsi" w:hAnsiTheme="minorHAnsi" w:cstheme="minorHAnsi"/>
          <w:b/>
        </w:rPr>
        <w:t>0</w:t>
      </w:r>
      <w:r w:rsidR="00FC0583" w:rsidRPr="00B94E51">
        <w:rPr>
          <w:rFonts w:asciiTheme="minorHAnsi" w:hAnsiTheme="minorHAnsi" w:cstheme="minorHAnsi"/>
          <w:b/>
        </w:rPr>
        <w:t>0</w:t>
      </w:r>
      <w:r w:rsidRPr="00B94E51">
        <w:rPr>
          <w:rFonts w:asciiTheme="minorHAnsi" w:hAnsiTheme="minorHAnsi" w:cstheme="minorHAnsi"/>
          <w:b/>
        </w:rPr>
        <w:t>am – 1</w:t>
      </w:r>
      <w:r w:rsidR="006F40B7" w:rsidRPr="00B94E51">
        <w:rPr>
          <w:rFonts w:asciiTheme="minorHAnsi" w:hAnsiTheme="minorHAnsi" w:cstheme="minorHAnsi"/>
          <w:b/>
        </w:rPr>
        <w:t>1</w:t>
      </w:r>
      <w:r w:rsidR="00FC0583" w:rsidRPr="00B94E51">
        <w:rPr>
          <w:rFonts w:asciiTheme="minorHAnsi" w:hAnsiTheme="minorHAnsi" w:cstheme="minorHAnsi"/>
          <w:b/>
        </w:rPr>
        <w:t>:</w:t>
      </w:r>
      <w:r w:rsidR="00C546DC" w:rsidRPr="00B94E51">
        <w:rPr>
          <w:rFonts w:asciiTheme="minorHAnsi" w:hAnsiTheme="minorHAnsi" w:cstheme="minorHAnsi"/>
          <w:b/>
        </w:rPr>
        <w:t>5</w:t>
      </w:r>
      <w:r w:rsidR="00FC0583" w:rsidRPr="00B94E51">
        <w:rPr>
          <w:rFonts w:asciiTheme="minorHAnsi" w:hAnsiTheme="minorHAnsi" w:cstheme="minorHAnsi"/>
          <w:b/>
        </w:rPr>
        <w:t>0pm</w:t>
      </w:r>
    </w:p>
    <w:p w14:paraId="10945802" w14:textId="1BD0F943" w:rsidR="00FC0583" w:rsidRPr="00B94E51" w:rsidRDefault="006043AC" w:rsidP="00F212D7">
      <w:pPr>
        <w:jc w:val="center"/>
        <w:rPr>
          <w:rFonts w:asciiTheme="minorHAnsi" w:hAnsiTheme="minorHAnsi" w:cstheme="minorHAnsi"/>
          <w:b/>
        </w:rPr>
      </w:pPr>
      <w:r w:rsidRPr="00B94E51">
        <w:rPr>
          <w:rFonts w:asciiTheme="minorHAnsi" w:hAnsiTheme="minorHAnsi" w:cstheme="minorHAnsi"/>
          <w:b/>
          <w:bCs/>
        </w:rPr>
        <w:t>0</w:t>
      </w:r>
      <w:r w:rsidR="003655A9" w:rsidRPr="00B94E51">
        <w:rPr>
          <w:rFonts w:asciiTheme="minorHAnsi" w:hAnsiTheme="minorHAnsi" w:cstheme="minorHAnsi"/>
          <w:b/>
          <w:bCs/>
        </w:rPr>
        <w:t>55</w:t>
      </w:r>
      <w:r w:rsidRPr="00B94E51">
        <w:rPr>
          <w:rFonts w:asciiTheme="minorHAnsi" w:hAnsiTheme="minorHAnsi" w:cstheme="minorHAnsi"/>
          <w:b/>
          <w:bCs/>
        </w:rPr>
        <w:t>0</w:t>
      </w:r>
      <w:r w:rsidR="39F6D5D0" w:rsidRPr="00B94E51">
        <w:rPr>
          <w:rFonts w:asciiTheme="minorHAnsi" w:hAnsiTheme="minorHAnsi" w:cstheme="minorHAnsi"/>
          <w:b/>
          <w:bCs/>
        </w:rPr>
        <w:t xml:space="preserve"> </w:t>
      </w:r>
      <w:proofErr w:type="spellStart"/>
      <w:r w:rsidR="39F6D5D0" w:rsidRPr="00B94E51">
        <w:rPr>
          <w:rFonts w:asciiTheme="minorHAnsi" w:hAnsiTheme="minorHAnsi" w:cstheme="minorHAnsi"/>
          <w:b/>
          <w:bCs/>
        </w:rPr>
        <w:t>Lagomarcino</w:t>
      </w:r>
      <w:proofErr w:type="spellEnd"/>
      <w:r w:rsidR="39F6D5D0" w:rsidRPr="00B94E51">
        <w:rPr>
          <w:rFonts w:asciiTheme="minorHAnsi" w:hAnsiTheme="minorHAnsi" w:cstheme="minorHAnsi"/>
          <w:b/>
          <w:bCs/>
        </w:rPr>
        <w:t xml:space="preserve"> Hall</w:t>
      </w:r>
      <w:r w:rsidRPr="00B94E51">
        <w:rPr>
          <w:rFonts w:asciiTheme="minorHAnsi" w:hAnsiTheme="minorHAnsi" w:cstheme="minorHAnsi"/>
          <w:b/>
          <w:bCs/>
        </w:rPr>
        <w:t xml:space="preserve"> </w:t>
      </w:r>
    </w:p>
    <w:p w14:paraId="56A97F1B" w14:textId="77777777" w:rsidR="00F212D7" w:rsidRPr="00B94E51" w:rsidRDefault="00F212D7" w:rsidP="00F212D7">
      <w:pPr>
        <w:jc w:val="center"/>
        <w:rPr>
          <w:rFonts w:asciiTheme="minorHAnsi" w:hAnsiTheme="minorHAnsi" w:cstheme="minorHAnsi"/>
          <w:b/>
          <w:u w:val="single"/>
        </w:rPr>
      </w:pPr>
    </w:p>
    <w:p w14:paraId="76BE3365" w14:textId="4D902666" w:rsidR="00FC0583" w:rsidRPr="00B94E51" w:rsidRDefault="00FC0583" w:rsidP="00F212D7">
      <w:pPr>
        <w:rPr>
          <w:rFonts w:asciiTheme="minorHAnsi" w:hAnsiTheme="minorHAnsi" w:cstheme="minorHAnsi"/>
          <w:b/>
        </w:rPr>
      </w:pPr>
      <w:r w:rsidRPr="00B94E51">
        <w:rPr>
          <w:rFonts w:asciiTheme="minorHAnsi" w:hAnsiTheme="minorHAnsi" w:cstheme="minorHAnsi"/>
          <w:b/>
        </w:rPr>
        <w:t>Course Instructor:</w:t>
      </w:r>
      <w:r w:rsidRPr="00B94E51">
        <w:rPr>
          <w:rFonts w:asciiTheme="minorHAnsi" w:hAnsiTheme="minorHAnsi" w:cstheme="minorHAnsi"/>
          <w:b/>
        </w:rPr>
        <w:tab/>
      </w:r>
      <w:r w:rsidRPr="00B94E51">
        <w:rPr>
          <w:rFonts w:asciiTheme="minorHAnsi" w:hAnsiTheme="minorHAnsi" w:cstheme="minorHAnsi"/>
          <w:b/>
        </w:rPr>
        <w:tab/>
        <w:t>Dr. Kristina Tank</w:t>
      </w:r>
    </w:p>
    <w:p w14:paraId="79C69DFA" w14:textId="19B7292C" w:rsidR="00FC0583" w:rsidRPr="00B94E51" w:rsidRDefault="00FC0583" w:rsidP="00F212D7">
      <w:pPr>
        <w:rPr>
          <w:rFonts w:asciiTheme="minorHAnsi" w:hAnsiTheme="minorHAnsi" w:cstheme="minorHAnsi"/>
        </w:rPr>
      </w:pPr>
      <w:r w:rsidRPr="00B94E51">
        <w:rPr>
          <w:rFonts w:asciiTheme="minorHAnsi" w:hAnsiTheme="minorHAnsi" w:cstheme="minorHAnsi"/>
          <w:b/>
        </w:rPr>
        <w:t>Phone(office):</w:t>
      </w:r>
      <w:r w:rsidRPr="00B94E51">
        <w:rPr>
          <w:rFonts w:asciiTheme="minorHAnsi" w:hAnsiTheme="minorHAnsi" w:cstheme="minorHAnsi"/>
          <w:b/>
        </w:rPr>
        <w:tab/>
      </w:r>
      <w:r w:rsidRPr="00B94E51">
        <w:rPr>
          <w:rFonts w:asciiTheme="minorHAnsi" w:hAnsiTheme="minorHAnsi" w:cstheme="minorHAnsi"/>
          <w:b/>
        </w:rPr>
        <w:tab/>
      </w:r>
      <w:r w:rsidRPr="00B94E51">
        <w:rPr>
          <w:rFonts w:asciiTheme="minorHAnsi" w:hAnsiTheme="minorHAnsi" w:cstheme="minorHAnsi"/>
          <w:b/>
        </w:rPr>
        <w:tab/>
      </w:r>
      <w:r w:rsidRPr="00B94E51">
        <w:rPr>
          <w:rFonts w:asciiTheme="minorHAnsi" w:hAnsiTheme="minorHAnsi" w:cstheme="minorHAnsi"/>
        </w:rPr>
        <w:t>515-294-4503</w:t>
      </w:r>
    </w:p>
    <w:p w14:paraId="5B5D3E22" w14:textId="22B34BA9" w:rsidR="00FC0583" w:rsidRPr="00B94E51" w:rsidRDefault="00FC0583" w:rsidP="00F212D7">
      <w:pPr>
        <w:rPr>
          <w:rFonts w:asciiTheme="minorHAnsi" w:hAnsiTheme="minorHAnsi" w:cstheme="minorHAnsi"/>
        </w:rPr>
      </w:pPr>
      <w:r w:rsidRPr="00B94E51">
        <w:rPr>
          <w:rFonts w:asciiTheme="minorHAnsi" w:hAnsiTheme="minorHAnsi" w:cstheme="minorHAnsi"/>
          <w:b/>
        </w:rPr>
        <w:t>Email:</w:t>
      </w:r>
      <w:r w:rsidRPr="00B94E51">
        <w:rPr>
          <w:rFonts w:asciiTheme="minorHAnsi" w:hAnsiTheme="minorHAnsi" w:cstheme="minorHAnsi"/>
          <w:b/>
        </w:rPr>
        <w:tab/>
      </w:r>
      <w:r w:rsidRPr="00B94E51">
        <w:rPr>
          <w:rFonts w:asciiTheme="minorHAnsi" w:hAnsiTheme="minorHAnsi" w:cstheme="minorHAnsi"/>
          <w:b/>
        </w:rPr>
        <w:tab/>
      </w:r>
      <w:r w:rsidRPr="00B94E51">
        <w:rPr>
          <w:rFonts w:asciiTheme="minorHAnsi" w:hAnsiTheme="minorHAnsi" w:cstheme="minorHAnsi"/>
          <w:b/>
        </w:rPr>
        <w:tab/>
      </w:r>
      <w:r w:rsidRPr="00B94E51">
        <w:rPr>
          <w:rFonts w:asciiTheme="minorHAnsi" w:hAnsiTheme="minorHAnsi" w:cstheme="minorHAnsi"/>
          <w:b/>
        </w:rPr>
        <w:tab/>
      </w:r>
      <w:r w:rsidRPr="00B94E51">
        <w:rPr>
          <w:rFonts w:asciiTheme="minorHAnsi" w:hAnsiTheme="minorHAnsi" w:cstheme="minorHAnsi"/>
        </w:rPr>
        <w:t>kmtank@iastate.edu</w:t>
      </w:r>
      <w:r w:rsidRPr="00B94E51">
        <w:rPr>
          <w:rFonts w:asciiTheme="minorHAnsi" w:hAnsiTheme="minorHAnsi" w:cstheme="minorHAnsi"/>
        </w:rPr>
        <w:tab/>
      </w:r>
      <w:r w:rsidRPr="00B94E51">
        <w:rPr>
          <w:rFonts w:asciiTheme="minorHAnsi" w:hAnsiTheme="minorHAnsi" w:cstheme="minorHAnsi"/>
        </w:rPr>
        <w:tab/>
      </w:r>
    </w:p>
    <w:p w14:paraId="7160CBDF" w14:textId="2F86A497" w:rsidR="00FC0583" w:rsidRPr="00B94E51" w:rsidRDefault="00FC0583" w:rsidP="00F212D7">
      <w:pPr>
        <w:rPr>
          <w:rFonts w:asciiTheme="minorHAnsi" w:hAnsiTheme="minorHAnsi" w:cstheme="minorHAnsi"/>
          <w:b/>
        </w:rPr>
      </w:pPr>
      <w:r w:rsidRPr="00B94E51">
        <w:rPr>
          <w:rFonts w:asciiTheme="minorHAnsi" w:hAnsiTheme="minorHAnsi" w:cstheme="minorHAnsi"/>
          <w:b/>
        </w:rPr>
        <w:t>Office:</w:t>
      </w:r>
      <w:r w:rsidRPr="00B94E51">
        <w:rPr>
          <w:rFonts w:asciiTheme="minorHAnsi" w:hAnsiTheme="minorHAnsi" w:cstheme="minorHAnsi"/>
          <w:b/>
        </w:rPr>
        <w:tab/>
      </w:r>
      <w:r w:rsidRPr="00B94E51">
        <w:rPr>
          <w:rFonts w:asciiTheme="minorHAnsi" w:hAnsiTheme="minorHAnsi" w:cstheme="minorHAnsi"/>
          <w:b/>
        </w:rPr>
        <w:tab/>
      </w:r>
      <w:r w:rsidRPr="00B94E51">
        <w:rPr>
          <w:rFonts w:asciiTheme="minorHAnsi" w:hAnsiTheme="minorHAnsi" w:cstheme="minorHAnsi"/>
          <w:b/>
        </w:rPr>
        <w:tab/>
      </w:r>
      <w:r w:rsidRPr="00B94E51">
        <w:rPr>
          <w:rFonts w:asciiTheme="minorHAnsi" w:hAnsiTheme="minorHAnsi" w:cstheme="minorHAnsi"/>
          <w:b/>
        </w:rPr>
        <w:tab/>
      </w:r>
      <w:r w:rsidRPr="00B94E51">
        <w:rPr>
          <w:rFonts w:asciiTheme="minorHAnsi" w:hAnsiTheme="minorHAnsi" w:cstheme="minorHAnsi"/>
        </w:rPr>
        <w:t>0624</w:t>
      </w:r>
      <w:r w:rsidR="00C546DC" w:rsidRPr="00B94E51">
        <w:rPr>
          <w:rFonts w:asciiTheme="minorHAnsi" w:hAnsiTheme="minorHAnsi" w:cstheme="minorHAnsi"/>
        </w:rPr>
        <w:t>E</w:t>
      </w:r>
      <w:r w:rsidRPr="00B94E51">
        <w:rPr>
          <w:rFonts w:asciiTheme="minorHAnsi" w:hAnsiTheme="minorHAnsi" w:cstheme="minorHAnsi"/>
        </w:rPr>
        <w:t xml:space="preserve"> </w:t>
      </w:r>
      <w:proofErr w:type="spellStart"/>
      <w:r w:rsidRPr="00B94E51">
        <w:rPr>
          <w:rFonts w:asciiTheme="minorHAnsi" w:hAnsiTheme="minorHAnsi" w:cstheme="minorHAnsi"/>
        </w:rPr>
        <w:t>Lagomarcino</w:t>
      </w:r>
      <w:proofErr w:type="spellEnd"/>
      <w:r w:rsidRPr="00B94E51">
        <w:rPr>
          <w:rFonts w:asciiTheme="minorHAnsi" w:hAnsiTheme="minorHAnsi" w:cstheme="minorHAnsi"/>
          <w:b/>
        </w:rPr>
        <w:tab/>
      </w:r>
    </w:p>
    <w:p w14:paraId="2AB53D3F" w14:textId="2FA55A59" w:rsidR="006043AC" w:rsidRPr="00B94E51" w:rsidRDefault="006043AC" w:rsidP="006043AC">
      <w:pPr>
        <w:rPr>
          <w:rFonts w:asciiTheme="minorHAnsi" w:hAnsiTheme="minorHAnsi" w:cstheme="minorHAnsi"/>
          <w:bCs/>
        </w:rPr>
      </w:pPr>
      <w:r w:rsidRPr="002C3448">
        <w:rPr>
          <w:rFonts w:asciiTheme="minorHAnsi" w:hAnsiTheme="minorHAnsi" w:cstheme="minorHAnsi"/>
          <w:b/>
        </w:rPr>
        <w:t>Student/Office Hours:</w:t>
      </w:r>
      <w:r w:rsidRPr="002C3448">
        <w:rPr>
          <w:rFonts w:asciiTheme="minorHAnsi" w:hAnsiTheme="minorHAnsi" w:cstheme="minorHAnsi"/>
          <w:b/>
        </w:rPr>
        <w:tab/>
      </w:r>
      <w:r w:rsidRPr="002C3448">
        <w:rPr>
          <w:rFonts w:asciiTheme="minorHAnsi" w:hAnsiTheme="minorHAnsi" w:cstheme="minorHAnsi"/>
        </w:rPr>
        <w:t>T</w:t>
      </w:r>
      <w:r w:rsidR="002C3448" w:rsidRPr="002C3448">
        <w:rPr>
          <w:rFonts w:asciiTheme="minorHAnsi" w:hAnsiTheme="minorHAnsi" w:cstheme="minorHAnsi"/>
        </w:rPr>
        <w:t xml:space="preserve"> </w:t>
      </w:r>
      <w:r w:rsidRPr="002C3448">
        <w:rPr>
          <w:rFonts w:asciiTheme="minorHAnsi" w:hAnsiTheme="minorHAnsi" w:cstheme="minorHAnsi"/>
        </w:rPr>
        <w:t>10:00 – 1</w:t>
      </w:r>
      <w:r w:rsidR="002C3448" w:rsidRPr="002C3448">
        <w:rPr>
          <w:rFonts w:asciiTheme="minorHAnsi" w:hAnsiTheme="minorHAnsi" w:cstheme="minorHAnsi"/>
        </w:rPr>
        <w:t>1</w:t>
      </w:r>
      <w:r w:rsidRPr="002C3448">
        <w:rPr>
          <w:rFonts w:asciiTheme="minorHAnsi" w:hAnsiTheme="minorHAnsi" w:cstheme="minorHAnsi"/>
        </w:rPr>
        <w:t>:</w:t>
      </w:r>
      <w:r w:rsidR="002C3448" w:rsidRPr="002C3448">
        <w:rPr>
          <w:rFonts w:asciiTheme="minorHAnsi" w:hAnsiTheme="minorHAnsi" w:cstheme="minorHAnsi"/>
        </w:rPr>
        <w:t>00</w:t>
      </w:r>
      <w:r w:rsidRPr="002C3448">
        <w:rPr>
          <w:rFonts w:asciiTheme="minorHAnsi" w:hAnsiTheme="minorHAnsi" w:cstheme="minorHAnsi"/>
        </w:rPr>
        <w:t xml:space="preserve"> and </w:t>
      </w:r>
      <w:r w:rsidRPr="002C3448">
        <w:rPr>
          <w:rFonts w:asciiTheme="minorHAnsi" w:hAnsiTheme="minorHAnsi" w:cstheme="minorHAnsi"/>
          <w:bCs/>
        </w:rPr>
        <w:t>by appointment</w:t>
      </w:r>
    </w:p>
    <w:p w14:paraId="4EFA2E6B" w14:textId="4CEFA0DB" w:rsidR="00FC0583" w:rsidRPr="00B94E51" w:rsidRDefault="00FC0583" w:rsidP="00F212D7">
      <w:pPr>
        <w:rPr>
          <w:rFonts w:asciiTheme="minorHAnsi" w:hAnsiTheme="minorHAnsi" w:cstheme="minorHAnsi"/>
          <w:sz w:val="13"/>
          <w:szCs w:val="13"/>
        </w:rPr>
      </w:pPr>
    </w:p>
    <w:p w14:paraId="5CA03B5C" w14:textId="77777777" w:rsidR="00FC0583" w:rsidRPr="00B94E51" w:rsidRDefault="00FC0583" w:rsidP="00F212D7">
      <w:pPr>
        <w:rPr>
          <w:rFonts w:asciiTheme="minorHAnsi" w:hAnsiTheme="minorHAnsi" w:cstheme="minorHAnsi"/>
          <w:sz w:val="13"/>
          <w:szCs w:val="13"/>
        </w:rPr>
      </w:pPr>
    </w:p>
    <w:p w14:paraId="617D75B5" w14:textId="600D6D88" w:rsidR="00F212D7" w:rsidRPr="00B94E51" w:rsidRDefault="00F212D7" w:rsidP="00F212D7">
      <w:pPr>
        <w:rPr>
          <w:rFonts w:asciiTheme="minorHAnsi" w:hAnsiTheme="minorHAnsi" w:cstheme="minorHAnsi"/>
          <w:b/>
        </w:rPr>
      </w:pPr>
      <w:r w:rsidRPr="00B94E51">
        <w:rPr>
          <w:rFonts w:asciiTheme="minorHAnsi" w:hAnsiTheme="minorHAnsi" w:cstheme="minorHAnsi"/>
          <w:b/>
        </w:rPr>
        <w:t>Course Description:</w:t>
      </w:r>
    </w:p>
    <w:p w14:paraId="5DD75D1E" w14:textId="7C76EEAB" w:rsidR="00520A9A" w:rsidRPr="00B94E51" w:rsidRDefault="00F212D7">
      <w:pPr>
        <w:rPr>
          <w:rFonts w:asciiTheme="minorHAnsi" w:hAnsiTheme="minorHAnsi" w:cstheme="minorHAnsi"/>
        </w:rPr>
      </w:pPr>
      <w:r w:rsidRPr="00B94E51">
        <w:rPr>
          <w:rFonts w:asciiTheme="minorHAnsi" w:hAnsiTheme="minorHAnsi" w:cstheme="minorHAnsi"/>
        </w:rPr>
        <w:t xml:space="preserve">This 3 – credit </w:t>
      </w:r>
      <w:r w:rsidR="00763428">
        <w:rPr>
          <w:rFonts w:asciiTheme="minorHAnsi" w:hAnsiTheme="minorHAnsi" w:cstheme="minorHAnsi"/>
        </w:rPr>
        <w:t xml:space="preserve">dual-listed </w:t>
      </w:r>
      <w:r w:rsidRPr="00B94E51">
        <w:rPr>
          <w:rFonts w:asciiTheme="minorHAnsi" w:hAnsiTheme="minorHAnsi" w:cstheme="minorHAnsi"/>
        </w:rPr>
        <w:t xml:space="preserve">course is </w:t>
      </w:r>
      <w:r w:rsidR="0049252C" w:rsidRPr="00B94E51">
        <w:rPr>
          <w:rFonts w:asciiTheme="minorHAnsi" w:hAnsiTheme="minorHAnsi" w:cstheme="minorHAnsi"/>
        </w:rPr>
        <w:t xml:space="preserve">an advanced examination of pedagogy, emphasizing teacher behaviors and strategies, methods of self-assessment, </w:t>
      </w:r>
      <w:r w:rsidR="00BA033D" w:rsidRPr="00B94E51">
        <w:rPr>
          <w:rFonts w:asciiTheme="minorHAnsi" w:hAnsiTheme="minorHAnsi" w:cstheme="minorHAnsi"/>
        </w:rPr>
        <w:t>models of inquiry teaching</w:t>
      </w:r>
      <w:r w:rsidR="0049252C" w:rsidRPr="00B94E51">
        <w:rPr>
          <w:rFonts w:asciiTheme="minorHAnsi" w:hAnsiTheme="minorHAnsi" w:cstheme="minorHAnsi"/>
        </w:rPr>
        <w:t xml:space="preserve">, and current issues and trends in science education. </w:t>
      </w:r>
    </w:p>
    <w:p w14:paraId="50316D09" w14:textId="77777777" w:rsidR="00F212D7" w:rsidRPr="00B94E51" w:rsidRDefault="00F212D7">
      <w:pPr>
        <w:rPr>
          <w:rFonts w:asciiTheme="minorHAnsi" w:hAnsiTheme="minorHAnsi" w:cstheme="minorHAnsi"/>
        </w:rPr>
      </w:pPr>
    </w:p>
    <w:p w14:paraId="044657B6" w14:textId="5B523ADF" w:rsidR="00D567F5" w:rsidRPr="00B94E51" w:rsidRDefault="00763428" w:rsidP="00D567F5">
      <w:pPr>
        <w:rPr>
          <w:rFonts w:asciiTheme="minorHAnsi" w:hAnsiTheme="minorHAnsi" w:cstheme="minorHAnsi"/>
          <w:b/>
        </w:rPr>
      </w:pPr>
      <w:r>
        <w:rPr>
          <w:rFonts w:asciiTheme="minorHAnsi" w:hAnsiTheme="minorHAnsi" w:cstheme="minorHAnsi"/>
          <w:b/>
        </w:rPr>
        <w:t xml:space="preserve">446 </w:t>
      </w:r>
      <w:r w:rsidR="00D567F5" w:rsidRPr="00B94E51">
        <w:rPr>
          <w:rFonts w:asciiTheme="minorHAnsi" w:hAnsiTheme="minorHAnsi" w:cstheme="minorHAnsi"/>
          <w:b/>
        </w:rPr>
        <w:t>Course Objectives:</w:t>
      </w:r>
      <w:r w:rsidR="00B94E51" w:rsidRPr="00B94E51">
        <w:rPr>
          <w:rFonts w:asciiTheme="minorHAnsi" w:hAnsiTheme="minorHAnsi" w:cstheme="minorHAnsi"/>
          <w:b/>
        </w:rPr>
        <w:t xml:space="preserve"> </w:t>
      </w:r>
      <w:r w:rsidR="00D567F5" w:rsidRPr="00B94E51">
        <w:rPr>
          <w:rFonts w:asciiTheme="minorHAnsi" w:hAnsiTheme="minorHAnsi" w:cstheme="minorHAnsi"/>
        </w:rPr>
        <w:t>By the completion of this course, successful students will:</w:t>
      </w:r>
    </w:p>
    <w:p w14:paraId="227C759B" w14:textId="3DE0A3FC" w:rsidR="00D567F5" w:rsidRPr="00B94E51" w:rsidRDefault="00D567F5" w:rsidP="00D567F5">
      <w:pPr>
        <w:numPr>
          <w:ilvl w:val="0"/>
          <w:numId w:val="17"/>
        </w:numPr>
        <w:rPr>
          <w:rFonts w:asciiTheme="minorHAnsi" w:hAnsiTheme="minorHAnsi" w:cstheme="minorHAnsi"/>
        </w:rPr>
      </w:pPr>
      <w:r w:rsidRPr="00B94E51">
        <w:rPr>
          <w:rFonts w:asciiTheme="minorHAnsi" w:hAnsiTheme="minorHAnsi" w:cstheme="minorHAnsi"/>
        </w:rPr>
        <w:t xml:space="preserve">Expand </w:t>
      </w:r>
      <w:r w:rsidR="00A67C6D" w:rsidRPr="00B94E51">
        <w:rPr>
          <w:rFonts w:asciiTheme="minorHAnsi" w:hAnsiTheme="minorHAnsi" w:cstheme="minorHAnsi"/>
        </w:rPr>
        <w:t xml:space="preserve">their </w:t>
      </w:r>
      <w:r w:rsidRPr="00B94E51">
        <w:rPr>
          <w:rFonts w:asciiTheme="minorHAnsi" w:hAnsiTheme="minorHAnsi" w:cstheme="minorHAnsi"/>
        </w:rPr>
        <w:t xml:space="preserve">understanding of </w:t>
      </w:r>
      <w:r w:rsidR="00A67C6D" w:rsidRPr="00B94E51">
        <w:rPr>
          <w:rFonts w:asciiTheme="minorHAnsi" w:hAnsiTheme="minorHAnsi" w:cstheme="minorHAnsi"/>
        </w:rPr>
        <w:t>inquiry-based science teaching</w:t>
      </w:r>
      <w:r w:rsidR="00B94E51" w:rsidRPr="00B94E51">
        <w:rPr>
          <w:rFonts w:asciiTheme="minorHAnsi" w:hAnsiTheme="minorHAnsi" w:cstheme="minorHAnsi"/>
        </w:rPr>
        <w:t xml:space="preserve"> across K-8</w:t>
      </w:r>
      <w:r w:rsidRPr="00B94E51">
        <w:rPr>
          <w:rFonts w:asciiTheme="minorHAnsi" w:hAnsiTheme="minorHAnsi" w:cstheme="minorHAnsi"/>
        </w:rPr>
        <w:t xml:space="preserve">. </w:t>
      </w:r>
    </w:p>
    <w:p w14:paraId="3FDF1BD6" w14:textId="17F5740D" w:rsidR="00A67C6D" w:rsidRPr="00B94E51" w:rsidRDefault="00A67C6D" w:rsidP="00D567F5">
      <w:pPr>
        <w:numPr>
          <w:ilvl w:val="0"/>
          <w:numId w:val="17"/>
        </w:numPr>
        <w:rPr>
          <w:rFonts w:asciiTheme="minorHAnsi" w:hAnsiTheme="minorHAnsi" w:cstheme="minorHAnsi"/>
        </w:rPr>
      </w:pPr>
      <w:r w:rsidRPr="00B94E51">
        <w:rPr>
          <w:rFonts w:asciiTheme="minorHAnsi" w:hAnsiTheme="minorHAnsi" w:cstheme="minorHAnsi"/>
        </w:rPr>
        <w:t xml:space="preserve">Develop a repertoire of strategies to investigate students’ prior knowledge in science </w:t>
      </w:r>
    </w:p>
    <w:p w14:paraId="24267F12" w14:textId="7F898FDF" w:rsidR="00A67C6D" w:rsidRPr="00B94E51" w:rsidRDefault="00A67C6D" w:rsidP="00D567F5">
      <w:pPr>
        <w:numPr>
          <w:ilvl w:val="0"/>
          <w:numId w:val="17"/>
        </w:numPr>
        <w:rPr>
          <w:rFonts w:asciiTheme="minorHAnsi" w:hAnsiTheme="minorHAnsi" w:cstheme="minorHAnsi"/>
        </w:rPr>
      </w:pPr>
      <w:r w:rsidRPr="00B94E51">
        <w:rPr>
          <w:rFonts w:asciiTheme="minorHAnsi" w:hAnsiTheme="minorHAnsi" w:cstheme="minorHAnsi"/>
        </w:rPr>
        <w:t xml:space="preserve">Develop the knowledge and skills to design and implement sequences of science learning experiences that constitute inquiry investigations, are informed by students’ prior </w:t>
      </w:r>
      <w:proofErr w:type="gramStart"/>
      <w:r w:rsidRPr="00B94E51">
        <w:rPr>
          <w:rFonts w:asciiTheme="minorHAnsi" w:hAnsiTheme="minorHAnsi" w:cstheme="minorHAnsi"/>
        </w:rPr>
        <w:t>knowledge</w:t>
      </w:r>
      <w:proofErr w:type="gramEnd"/>
      <w:r w:rsidRPr="00B94E51">
        <w:rPr>
          <w:rFonts w:asciiTheme="minorHAnsi" w:hAnsiTheme="minorHAnsi" w:cstheme="minorHAnsi"/>
        </w:rPr>
        <w:t xml:space="preserve"> and ca</w:t>
      </w:r>
      <w:r w:rsidR="00A460A4">
        <w:rPr>
          <w:rFonts w:asciiTheme="minorHAnsi" w:hAnsiTheme="minorHAnsi" w:cstheme="minorHAnsi"/>
        </w:rPr>
        <w:t>tered</w:t>
      </w:r>
      <w:r w:rsidRPr="00B94E51">
        <w:rPr>
          <w:rFonts w:asciiTheme="minorHAnsi" w:hAnsiTheme="minorHAnsi" w:cstheme="minorHAnsi"/>
        </w:rPr>
        <w:t xml:space="preserve"> for individual differences </w:t>
      </w:r>
    </w:p>
    <w:p w14:paraId="481CD02B" w14:textId="77777777" w:rsidR="00A67C6D" w:rsidRPr="00B94E51" w:rsidRDefault="00A67C6D" w:rsidP="00D567F5">
      <w:pPr>
        <w:numPr>
          <w:ilvl w:val="0"/>
          <w:numId w:val="17"/>
        </w:numPr>
        <w:rPr>
          <w:rFonts w:asciiTheme="minorHAnsi" w:hAnsiTheme="minorHAnsi" w:cstheme="minorHAnsi"/>
        </w:rPr>
      </w:pPr>
      <w:r w:rsidRPr="00B94E51">
        <w:rPr>
          <w:rFonts w:asciiTheme="minorHAnsi" w:hAnsiTheme="minorHAnsi" w:cstheme="minorHAnsi"/>
        </w:rPr>
        <w:t>Plan for assessing student learning in science</w:t>
      </w:r>
    </w:p>
    <w:p w14:paraId="2B60F782" w14:textId="77777777" w:rsidR="00FC0583" w:rsidRPr="00B94E51" w:rsidRDefault="00FC0583">
      <w:pPr>
        <w:rPr>
          <w:rFonts w:asciiTheme="minorHAnsi" w:hAnsiTheme="minorHAnsi" w:cstheme="minorHAnsi"/>
        </w:rPr>
      </w:pPr>
    </w:p>
    <w:p w14:paraId="5C3C583A" w14:textId="0A3F23A0" w:rsidR="00763428" w:rsidRPr="00F51E09" w:rsidRDefault="00763428" w:rsidP="00763428">
      <w:pPr>
        <w:rPr>
          <w:rFonts w:asciiTheme="minorHAnsi" w:hAnsiTheme="minorHAnsi" w:cstheme="minorHAnsi"/>
          <w:b/>
        </w:rPr>
      </w:pPr>
      <w:r w:rsidRPr="00F51E09">
        <w:rPr>
          <w:rFonts w:asciiTheme="minorHAnsi" w:hAnsiTheme="minorHAnsi" w:cstheme="minorHAnsi"/>
          <w:b/>
        </w:rPr>
        <w:t>5</w:t>
      </w:r>
      <w:r w:rsidRPr="00F51E09">
        <w:rPr>
          <w:rFonts w:asciiTheme="minorHAnsi" w:hAnsiTheme="minorHAnsi" w:cstheme="minorHAnsi"/>
          <w:b/>
        </w:rPr>
        <w:t xml:space="preserve">46 Course Objectives: </w:t>
      </w:r>
      <w:r w:rsidRPr="00F51E09">
        <w:rPr>
          <w:rFonts w:asciiTheme="minorHAnsi" w:hAnsiTheme="minorHAnsi" w:cstheme="minorHAnsi"/>
        </w:rPr>
        <w:t>By the completion of this course, successful students will:</w:t>
      </w:r>
    </w:p>
    <w:p w14:paraId="1211841C" w14:textId="27BBE71F" w:rsidR="00763428" w:rsidRPr="00F51E09" w:rsidRDefault="00763428" w:rsidP="00763428">
      <w:pPr>
        <w:numPr>
          <w:ilvl w:val="0"/>
          <w:numId w:val="17"/>
        </w:numPr>
        <w:rPr>
          <w:rFonts w:asciiTheme="minorHAnsi" w:hAnsiTheme="minorHAnsi" w:cstheme="minorHAnsi"/>
        </w:rPr>
      </w:pPr>
      <w:r w:rsidRPr="00F51E09">
        <w:rPr>
          <w:rFonts w:asciiTheme="minorHAnsi" w:hAnsiTheme="minorHAnsi" w:cstheme="minorHAnsi"/>
        </w:rPr>
        <w:t xml:space="preserve">Expand their understanding of inquiry-based science teaching across K-8. </w:t>
      </w:r>
    </w:p>
    <w:p w14:paraId="1077F912" w14:textId="66BACF9F" w:rsidR="00763428" w:rsidRPr="00F51E09" w:rsidRDefault="00763428" w:rsidP="00763428">
      <w:pPr>
        <w:numPr>
          <w:ilvl w:val="0"/>
          <w:numId w:val="17"/>
        </w:numPr>
        <w:rPr>
          <w:rFonts w:asciiTheme="minorHAnsi" w:hAnsiTheme="minorHAnsi" w:cstheme="minorHAnsi"/>
        </w:rPr>
      </w:pPr>
      <w:r w:rsidRPr="00F51E09">
        <w:rPr>
          <w:rFonts w:asciiTheme="minorHAnsi" w:hAnsiTheme="minorHAnsi" w:cstheme="minorHAnsi"/>
        </w:rPr>
        <w:t>De</w:t>
      </w:r>
      <w:r w:rsidR="00491AA6" w:rsidRPr="00F51E09">
        <w:rPr>
          <w:rFonts w:asciiTheme="minorHAnsi" w:hAnsiTheme="minorHAnsi" w:cstheme="minorHAnsi"/>
        </w:rPr>
        <w:t>epen</w:t>
      </w:r>
      <w:r w:rsidRPr="00F51E09">
        <w:rPr>
          <w:rFonts w:asciiTheme="minorHAnsi" w:hAnsiTheme="minorHAnsi" w:cstheme="minorHAnsi"/>
        </w:rPr>
        <w:t xml:space="preserve"> the</w:t>
      </w:r>
      <w:r w:rsidR="00491AA6" w:rsidRPr="00F51E09">
        <w:rPr>
          <w:rFonts w:asciiTheme="minorHAnsi" w:hAnsiTheme="minorHAnsi" w:cstheme="minorHAnsi"/>
        </w:rPr>
        <w:t>ir understanding of the</w:t>
      </w:r>
      <w:r w:rsidR="00F51E09" w:rsidRPr="00F51E09">
        <w:rPr>
          <w:rFonts w:asciiTheme="minorHAnsi" w:hAnsiTheme="minorHAnsi" w:cstheme="minorHAnsi"/>
        </w:rPr>
        <w:t xml:space="preserve"> research-based practices </w:t>
      </w:r>
      <w:r w:rsidRPr="00F51E09">
        <w:rPr>
          <w:rFonts w:asciiTheme="minorHAnsi" w:hAnsiTheme="minorHAnsi" w:cstheme="minorHAnsi"/>
        </w:rPr>
        <w:t xml:space="preserve">and skills </w:t>
      </w:r>
      <w:r w:rsidR="00F51E09" w:rsidRPr="00F51E09">
        <w:rPr>
          <w:rFonts w:asciiTheme="minorHAnsi" w:hAnsiTheme="minorHAnsi" w:cstheme="minorHAnsi"/>
        </w:rPr>
        <w:t>that lead to</w:t>
      </w:r>
      <w:r w:rsidRPr="00F51E09">
        <w:rPr>
          <w:rFonts w:asciiTheme="minorHAnsi" w:hAnsiTheme="minorHAnsi" w:cstheme="minorHAnsi"/>
        </w:rPr>
        <w:t xml:space="preserve"> design</w:t>
      </w:r>
      <w:r w:rsidR="00F51E09" w:rsidRPr="00F51E09">
        <w:rPr>
          <w:rFonts w:asciiTheme="minorHAnsi" w:hAnsiTheme="minorHAnsi" w:cstheme="minorHAnsi"/>
        </w:rPr>
        <w:t>ing</w:t>
      </w:r>
      <w:r w:rsidRPr="00F51E09">
        <w:rPr>
          <w:rFonts w:asciiTheme="minorHAnsi" w:hAnsiTheme="minorHAnsi" w:cstheme="minorHAnsi"/>
        </w:rPr>
        <w:t xml:space="preserve"> and implement</w:t>
      </w:r>
      <w:r w:rsidR="00F51E09" w:rsidRPr="00F51E09">
        <w:rPr>
          <w:rFonts w:asciiTheme="minorHAnsi" w:hAnsiTheme="minorHAnsi" w:cstheme="minorHAnsi"/>
        </w:rPr>
        <w:t>ing effective</w:t>
      </w:r>
      <w:r w:rsidRPr="00F51E09">
        <w:rPr>
          <w:rFonts w:asciiTheme="minorHAnsi" w:hAnsiTheme="minorHAnsi" w:cstheme="minorHAnsi"/>
        </w:rPr>
        <w:t xml:space="preserve"> science learning experiences that constitute inquiry investigations</w:t>
      </w:r>
      <w:r w:rsidR="00F51E09" w:rsidRPr="00F51E09">
        <w:rPr>
          <w:rFonts w:asciiTheme="minorHAnsi" w:hAnsiTheme="minorHAnsi" w:cstheme="minorHAnsi"/>
        </w:rPr>
        <w:t xml:space="preserve"> and</w:t>
      </w:r>
      <w:r w:rsidRPr="00F51E09">
        <w:rPr>
          <w:rFonts w:asciiTheme="minorHAnsi" w:hAnsiTheme="minorHAnsi" w:cstheme="minorHAnsi"/>
        </w:rPr>
        <w:t xml:space="preserve"> are informed by students’ prior knowledge and individual differences </w:t>
      </w:r>
    </w:p>
    <w:p w14:paraId="659AD565" w14:textId="5CB53D9E" w:rsidR="00763428" w:rsidRPr="00F51E09" w:rsidRDefault="00F51E09" w:rsidP="00F51E09">
      <w:pPr>
        <w:pStyle w:val="ListParagraph"/>
        <w:numPr>
          <w:ilvl w:val="0"/>
          <w:numId w:val="17"/>
        </w:numPr>
        <w:rPr>
          <w:rFonts w:eastAsia="Times New Roman" w:cstheme="minorHAnsi"/>
        </w:rPr>
      </w:pPr>
      <w:r w:rsidRPr="00F51E09">
        <w:rPr>
          <w:rFonts w:cstheme="minorHAnsi"/>
        </w:rPr>
        <w:t xml:space="preserve">Expand their understanding of student learning and </w:t>
      </w:r>
      <w:r w:rsidR="00763428" w:rsidRPr="00F51E09">
        <w:rPr>
          <w:rFonts w:cstheme="minorHAnsi"/>
        </w:rPr>
        <w:t>assess</w:t>
      </w:r>
      <w:r w:rsidRPr="00F51E09">
        <w:rPr>
          <w:rFonts w:cstheme="minorHAnsi"/>
        </w:rPr>
        <w:t>ment</w:t>
      </w:r>
      <w:r w:rsidR="00763428" w:rsidRPr="00F51E09">
        <w:rPr>
          <w:rFonts w:cstheme="minorHAnsi"/>
        </w:rPr>
        <w:t xml:space="preserve"> in science</w:t>
      </w:r>
      <w:r w:rsidRPr="00F51E09">
        <w:rPr>
          <w:rFonts w:cstheme="minorHAnsi"/>
        </w:rPr>
        <w:t xml:space="preserve"> and </w:t>
      </w:r>
      <w:r w:rsidRPr="00F51E09">
        <w:rPr>
          <w:rFonts w:eastAsia="Times New Roman" w:cstheme="minorHAnsi"/>
        </w:rPr>
        <w:t xml:space="preserve">how it informs the practice of teaching. </w:t>
      </w:r>
    </w:p>
    <w:p w14:paraId="3C0D106F" w14:textId="77777777" w:rsidR="00763428" w:rsidRDefault="00763428" w:rsidP="00B94E51">
      <w:pPr>
        <w:widowControl w:val="0"/>
        <w:autoSpaceDE w:val="0"/>
        <w:autoSpaceDN w:val="0"/>
        <w:adjustRightInd w:val="0"/>
        <w:outlineLvl w:val="0"/>
        <w:rPr>
          <w:rFonts w:asciiTheme="minorHAnsi" w:hAnsiTheme="minorHAnsi" w:cstheme="minorHAnsi"/>
          <w:b/>
          <w:bCs/>
          <w:sz w:val="22"/>
          <w:szCs w:val="22"/>
        </w:rPr>
      </w:pPr>
    </w:p>
    <w:p w14:paraId="542E6915" w14:textId="1E299385" w:rsidR="00B94E51" w:rsidRPr="00B94E51" w:rsidRDefault="00B94E51" w:rsidP="00B94E51">
      <w:pPr>
        <w:widowControl w:val="0"/>
        <w:autoSpaceDE w:val="0"/>
        <w:autoSpaceDN w:val="0"/>
        <w:adjustRightInd w:val="0"/>
        <w:outlineLvl w:val="0"/>
        <w:rPr>
          <w:rFonts w:asciiTheme="minorHAnsi" w:hAnsiTheme="minorHAnsi" w:cstheme="minorHAnsi"/>
          <w:sz w:val="22"/>
          <w:szCs w:val="22"/>
        </w:rPr>
      </w:pPr>
      <w:r w:rsidRPr="00B94E51">
        <w:rPr>
          <w:rFonts w:asciiTheme="minorHAnsi" w:hAnsiTheme="minorHAnsi" w:cstheme="minorHAnsi"/>
          <w:b/>
          <w:bCs/>
          <w:sz w:val="22"/>
          <w:szCs w:val="22"/>
        </w:rPr>
        <w:t>ISU Educator Preparation Conceptual Framework:</w:t>
      </w:r>
      <w:r w:rsidR="00A460A4">
        <w:rPr>
          <w:rFonts w:asciiTheme="minorHAnsi" w:hAnsiTheme="minorHAnsi" w:cstheme="minorHAnsi"/>
          <w:b/>
          <w:bCs/>
          <w:sz w:val="22"/>
          <w:szCs w:val="22"/>
        </w:rPr>
        <w:t xml:space="preserve"> </w:t>
      </w:r>
      <w:r w:rsidRPr="00B94E51">
        <w:rPr>
          <w:rFonts w:asciiTheme="minorHAnsi" w:hAnsiTheme="minorHAnsi" w:cstheme="minorHAnsi"/>
          <w:sz w:val="22"/>
          <w:szCs w:val="22"/>
        </w:rPr>
        <w:t xml:space="preserve">The ISU educator preparation program is founded on the land grant commitment of access and opportunity when serving the people of Iowa, the nation, and the world. Additional information about the framework can be found </w:t>
      </w:r>
      <w:hyperlink r:id="rId7" w:history="1">
        <w:r w:rsidRPr="00B94E51">
          <w:rPr>
            <w:rStyle w:val="Hyperlink"/>
            <w:rFonts w:asciiTheme="minorHAnsi" w:hAnsiTheme="minorHAnsi" w:cstheme="minorHAnsi"/>
            <w:sz w:val="22"/>
            <w:szCs w:val="22"/>
          </w:rPr>
          <w:t>here</w:t>
        </w:r>
      </w:hyperlink>
      <w:r w:rsidRPr="00B94E51">
        <w:rPr>
          <w:rFonts w:asciiTheme="minorHAnsi" w:hAnsiTheme="minorHAnsi" w:cstheme="minorHAnsi"/>
          <w:sz w:val="22"/>
          <w:szCs w:val="22"/>
        </w:rPr>
        <w:t xml:space="preserve">. </w:t>
      </w:r>
    </w:p>
    <w:p w14:paraId="13823DCC" w14:textId="77777777" w:rsidR="00B94E51" w:rsidRPr="00B94E51" w:rsidRDefault="00B94E51" w:rsidP="00B94E51">
      <w:pPr>
        <w:rPr>
          <w:rFonts w:asciiTheme="minorHAnsi" w:hAnsiTheme="minorHAnsi" w:cstheme="minorHAnsi"/>
          <w:b/>
          <w:sz w:val="22"/>
          <w:szCs w:val="22"/>
        </w:rPr>
      </w:pPr>
    </w:p>
    <w:p w14:paraId="0689758F" w14:textId="77777777" w:rsidR="00B94E51" w:rsidRPr="00B94E51" w:rsidRDefault="00B94E51" w:rsidP="00B94E51">
      <w:pPr>
        <w:rPr>
          <w:rFonts w:asciiTheme="minorHAnsi" w:hAnsiTheme="minorHAnsi" w:cstheme="minorHAnsi"/>
          <w:b/>
        </w:rPr>
      </w:pPr>
      <w:r w:rsidRPr="00B94E51">
        <w:rPr>
          <w:rFonts w:asciiTheme="minorHAnsi" w:hAnsiTheme="minorHAnsi" w:cstheme="minorHAnsi"/>
          <w:b/>
          <w:color w:val="000000"/>
          <w:sz w:val="22"/>
          <w:szCs w:val="22"/>
        </w:rPr>
        <w:t>Iowa State University Teaching Standards</w:t>
      </w:r>
      <w:r w:rsidRPr="00B94E51">
        <w:rPr>
          <w:rFonts w:asciiTheme="minorHAnsi" w:hAnsiTheme="minorHAnsi" w:cstheme="minorHAnsi"/>
          <w:b/>
          <w:bCs/>
          <w:sz w:val="22"/>
          <w:szCs w:val="22"/>
        </w:rPr>
        <w:t xml:space="preserve">: </w:t>
      </w:r>
      <w:r w:rsidRPr="00B94E51">
        <w:rPr>
          <w:rFonts w:asciiTheme="minorHAnsi" w:hAnsiTheme="minorHAnsi" w:cstheme="minorHAnsi"/>
          <w:sz w:val="22"/>
          <w:szCs w:val="22"/>
        </w:rPr>
        <w:t xml:space="preserve">The School of Education at Iowa State University assures the Iowa Department of Education that each student recommended for initial teacher licensure has an </w:t>
      </w:r>
      <w:r w:rsidRPr="00B94E51">
        <w:rPr>
          <w:rFonts w:asciiTheme="minorHAnsi" w:hAnsiTheme="minorHAnsi" w:cstheme="minorHAnsi"/>
          <w:sz w:val="22"/>
          <w:szCs w:val="22"/>
        </w:rPr>
        <w:lastRenderedPageBreak/>
        <w:t xml:space="preserve">understanding of the </w:t>
      </w:r>
      <w:hyperlink r:id="rId8" w:history="1">
        <w:r w:rsidRPr="00B94E51">
          <w:rPr>
            <w:rStyle w:val="Hyperlink"/>
            <w:rFonts w:asciiTheme="minorHAnsi" w:hAnsiTheme="minorHAnsi" w:cstheme="minorHAnsi"/>
            <w:sz w:val="22"/>
            <w:szCs w:val="22"/>
          </w:rPr>
          <w:t xml:space="preserve">12 </w:t>
        </w:r>
        <w:proofErr w:type="spellStart"/>
        <w:r w:rsidRPr="00B94E51">
          <w:rPr>
            <w:rStyle w:val="Hyperlink"/>
            <w:rFonts w:asciiTheme="minorHAnsi" w:hAnsiTheme="minorHAnsi" w:cstheme="minorHAnsi"/>
            <w:sz w:val="22"/>
            <w:szCs w:val="22"/>
          </w:rPr>
          <w:t>InTASC</w:t>
        </w:r>
        <w:proofErr w:type="spellEnd"/>
        <w:r w:rsidRPr="00B94E51">
          <w:rPr>
            <w:rStyle w:val="Hyperlink"/>
            <w:rFonts w:asciiTheme="minorHAnsi" w:hAnsiTheme="minorHAnsi" w:cstheme="minorHAnsi"/>
            <w:b/>
            <w:sz w:val="22"/>
            <w:szCs w:val="22"/>
          </w:rPr>
          <w:t xml:space="preserve"> </w:t>
        </w:r>
        <w:r w:rsidRPr="00B94E51">
          <w:rPr>
            <w:rStyle w:val="Hyperlink"/>
            <w:rFonts w:asciiTheme="minorHAnsi" w:hAnsiTheme="minorHAnsi" w:cstheme="minorHAnsi"/>
            <w:sz w:val="22"/>
            <w:szCs w:val="22"/>
          </w:rPr>
          <w:t>standards</w:t>
        </w:r>
      </w:hyperlink>
      <w:r w:rsidRPr="00B94E51">
        <w:rPr>
          <w:rFonts w:asciiTheme="minorHAnsi" w:hAnsiTheme="minorHAnsi" w:cstheme="minorHAnsi"/>
          <w:sz w:val="22"/>
          <w:szCs w:val="22"/>
        </w:rPr>
        <w:t>. This course addresses the teacher education standards, but there is not a specific standard designated as a “standards assessment” for this course.</w:t>
      </w:r>
    </w:p>
    <w:p w14:paraId="626F9623" w14:textId="77777777" w:rsidR="00B94E51" w:rsidRPr="00B94E51" w:rsidRDefault="00B94E51" w:rsidP="00B94E51">
      <w:pPr>
        <w:rPr>
          <w:rFonts w:asciiTheme="minorHAnsi" w:hAnsiTheme="minorHAnsi" w:cstheme="minorHAnsi"/>
          <w:sz w:val="22"/>
          <w:szCs w:val="22"/>
        </w:rPr>
      </w:pPr>
    </w:p>
    <w:p w14:paraId="366EEA11" w14:textId="7C30AB3A" w:rsidR="00B94E51" w:rsidRPr="00B94E51" w:rsidRDefault="00000000" w:rsidP="00B94E51">
      <w:pPr>
        <w:outlineLvl w:val="0"/>
        <w:rPr>
          <w:rFonts w:asciiTheme="minorHAnsi" w:hAnsiTheme="minorHAnsi" w:cstheme="minorHAnsi"/>
          <w:b/>
          <w:bCs/>
          <w:sz w:val="22"/>
          <w:szCs w:val="22"/>
        </w:rPr>
      </w:pPr>
      <w:hyperlink r:id="rId9" w:history="1">
        <w:r w:rsidR="00B94E51" w:rsidRPr="00B94E51">
          <w:rPr>
            <w:rStyle w:val="Hyperlink"/>
            <w:rFonts w:asciiTheme="minorHAnsi" w:hAnsiTheme="minorHAnsi" w:cstheme="minorHAnsi"/>
            <w:b/>
            <w:bCs/>
            <w:sz w:val="22"/>
            <w:szCs w:val="22"/>
          </w:rPr>
          <w:t>Iowa State Educator Preparation Professional Attributes:</w:t>
        </w:r>
      </w:hyperlink>
      <w:r w:rsidR="00B94E51" w:rsidRPr="00B94E51">
        <w:rPr>
          <w:rFonts w:asciiTheme="minorHAnsi" w:hAnsiTheme="minorHAnsi" w:cstheme="minorHAnsi"/>
          <w:b/>
          <w:bCs/>
          <w:sz w:val="22"/>
          <w:szCs w:val="22"/>
        </w:rPr>
        <w:t xml:space="preserve"> </w:t>
      </w:r>
      <w:r w:rsidR="00B94E51" w:rsidRPr="00B94E51">
        <w:rPr>
          <w:rFonts w:asciiTheme="minorHAnsi" w:hAnsiTheme="minorHAnsi" w:cstheme="minorHAnsi"/>
          <w:sz w:val="22"/>
          <w:szCs w:val="22"/>
        </w:rPr>
        <w:t>The Iowa State Educator Preparation has identified key professional attributes aligned to becoming a successful educator.  You are expected to develop and demonstrate these attributes during educator preparation program. </w:t>
      </w:r>
    </w:p>
    <w:p w14:paraId="24163F30" w14:textId="77777777" w:rsidR="00B94E51" w:rsidRDefault="00B94E51" w:rsidP="00B94E51">
      <w:pPr>
        <w:outlineLvl w:val="0"/>
        <w:rPr>
          <w:rFonts w:asciiTheme="minorHAnsi" w:hAnsiTheme="minorHAnsi" w:cstheme="minorHAnsi"/>
          <w:b/>
          <w:bCs/>
          <w:sz w:val="22"/>
          <w:szCs w:val="22"/>
        </w:rPr>
      </w:pPr>
    </w:p>
    <w:p w14:paraId="6DDF967A" w14:textId="2DFED3F6" w:rsidR="00B94E51" w:rsidRPr="00B94E51" w:rsidRDefault="00B94E51" w:rsidP="00B94E51">
      <w:pPr>
        <w:outlineLvl w:val="0"/>
        <w:rPr>
          <w:rFonts w:asciiTheme="minorHAnsi" w:hAnsiTheme="minorHAnsi" w:cstheme="minorHAnsi"/>
          <w:sz w:val="22"/>
          <w:szCs w:val="22"/>
        </w:rPr>
      </w:pPr>
      <w:r w:rsidRPr="00B94E51">
        <w:rPr>
          <w:rFonts w:asciiTheme="minorHAnsi" w:hAnsiTheme="minorHAnsi" w:cstheme="minorHAnsi"/>
          <w:b/>
          <w:bCs/>
          <w:sz w:val="22"/>
          <w:szCs w:val="22"/>
        </w:rPr>
        <w:t>Teacher Education Shared Course Expectations:</w:t>
      </w:r>
    </w:p>
    <w:p w14:paraId="359CB763" w14:textId="77777777" w:rsidR="00B94E51" w:rsidRPr="00B94E51" w:rsidRDefault="00B94E51" w:rsidP="00B94E51">
      <w:pPr>
        <w:rPr>
          <w:rFonts w:asciiTheme="minorHAnsi" w:hAnsiTheme="minorHAnsi" w:cstheme="minorHAnsi"/>
          <w:sz w:val="22"/>
          <w:szCs w:val="22"/>
        </w:rPr>
      </w:pPr>
      <w:r w:rsidRPr="00B94E51">
        <w:rPr>
          <w:rFonts w:asciiTheme="minorHAnsi" w:hAnsiTheme="minorHAnsi" w:cstheme="minorHAnsi"/>
          <w:sz w:val="22"/>
          <w:szCs w:val="22"/>
        </w:rPr>
        <w:t xml:space="preserve">This course incorporates shared behavioral expectations with other courses in the undergraduate teacher education program.  Following these expectations is the responsibility of the student. </w:t>
      </w:r>
    </w:p>
    <w:p w14:paraId="58342E8D" w14:textId="77777777" w:rsidR="00B94E51" w:rsidRPr="00B94E51" w:rsidRDefault="00B94E51" w:rsidP="00B94E51">
      <w:pPr>
        <w:numPr>
          <w:ilvl w:val="0"/>
          <w:numId w:val="24"/>
        </w:numPr>
        <w:rPr>
          <w:rFonts w:asciiTheme="minorHAnsi" w:hAnsiTheme="minorHAnsi" w:cstheme="minorHAnsi"/>
          <w:i/>
          <w:iCs/>
          <w:sz w:val="22"/>
          <w:szCs w:val="22"/>
        </w:rPr>
      </w:pPr>
      <w:r w:rsidRPr="00B94E51">
        <w:rPr>
          <w:rFonts w:asciiTheme="minorHAnsi" w:hAnsiTheme="minorHAnsi" w:cstheme="minorHAnsi"/>
          <w:sz w:val="22"/>
          <w:szCs w:val="22"/>
        </w:rPr>
        <w:t xml:space="preserve">Be There/Stay There – </w:t>
      </w:r>
      <w:r w:rsidRPr="00B94E51">
        <w:rPr>
          <w:rFonts w:asciiTheme="minorHAnsi" w:hAnsiTheme="minorHAnsi" w:cstheme="minorHAnsi"/>
          <w:i/>
          <w:iCs/>
          <w:sz w:val="22"/>
          <w:szCs w:val="22"/>
        </w:rPr>
        <w:t xml:space="preserve">attend class </w:t>
      </w:r>
    </w:p>
    <w:p w14:paraId="64EAAC0A" w14:textId="77777777" w:rsidR="00B94E51" w:rsidRPr="00B94E51" w:rsidRDefault="00B94E51" w:rsidP="00B94E51">
      <w:pPr>
        <w:numPr>
          <w:ilvl w:val="0"/>
          <w:numId w:val="24"/>
        </w:numPr>
        <w:rPr>
          <w:rFonts w:asciiTheme="minorHAnsi" w:hAnsiTheme="minorHAnsi" w:cstheme="minorHAnsi"/>
          <w:i/>
          <w:iCs/>
          <w:sz w:val="22"/>
          <w:szCs w:val="22"/>
        </w:rPr>
      </w:pPr>
      <w:r w:rsidRPr="00B94E51">
        <w:rPr>
          <w:rFonts w:asciiTheme="minorHAnsi" w:hAnsiTheme="minorHAnsi" w:cstheme="minorHAnsi"/>
          <w:sz w:val="22"/>
          <w:szCs w:val="22"/>
        </w:rPr>
        <w:t xml:space="preserve">Be Prepared – </w:t>
      </w:r>
      <w:r w:rsidRPr="00B94E51">
        <w:rPr>
          <w:rFonts w:asciiTheme="minorHAnsi" w:hAnsiTheme="minorHAnsi" w:cstheme="minorHAnsi"/>
          <w:i/>
          <w:iCs/>
          <w:sz w:val="22"/>
          <w:szCs w:val="22"/>
        </w:rPr>
        <w:t>complete assignments on time</w:t>
      </w:r>
    </w:p>
    <w:p w14:paraId="19D6ED27" w14:textId="77777777" w:rsidR="00B94E51" w:rsidRPr="00B94E51" w:rsidRDefault="00B94E51" w:rsidP="00B94E51">
      <w:pPr>
        <w:numPr>
          <w:ilvl w:val="0"/>
          <w:numId w:val="24"/>
        </w:numPr>
        <w:rPr>
          <w:rFonts w:asciiTheme="minorHAnsi" w:hAnsiTheme="minorHAnsi" w:cstheme="minorHAnsi"/>
          <w:i/>
          <w:iCs/>
          <w:sz w:val="22"/>
          <w:szCs w:val="22"/>
        </w:rPr>
      </w:pPr>
      <w:r w:rsidRPr="00B94E51">
        <w:rPr>
          <w:rFonts w:asciiTheme="minorHAnsi" w:hAnsiTheme="minorHAnsi" w:cstheme="minorHAnsi"/>
          <w:sz w:val="22"/>
          <w:szCs w:val="22"/>
        </w:rPr>
        <w:t xml:space="preserve">Be Engaged – </w:t>
      </w:r>
      <w:r w:rsidRPr="00B94E51">
        <w:rPr>
          <w:rFonts w:asciiTheme="minorHAnsi" w:hAnsiTheme="minorHAnsi" w:cstheme="minorHAnsi"/>
          <w:i/>
          <w:iCs/>
          <w:sz w:val="22"/>
          <w:szCs w:val="22"/>
        </w:rPr>
        <w:t>participate in class</w:t>
      </w:r>
    </w:p>
    <w:p w14:paraId="6554ABC3" w14:textId="77777777" w:rsidR="00B94E51" w:rsidRPr="00B94E51" w:rsidRDefault="00B94E51" w:rsidP="00B94E51">
      <w:pPr>
        <w:numPr>
          <w:ilvl w:val="0"/>
          <w:numId w:val="24"/>
        </w:numPr>
        <w:rPr>
          <w:rFonts w:asciiTheme="minorHAnsi" w:hAnsiTheme="minorHAnsi" w:cstheme="minorHAnsi"/>
          <w:i/>
          <w:iCs/>
          <w:sz w:val="22"/>
          <w:szCs w:val="22"/>
        </w:rPr>
      </w:pPr>
      <w:r w:rsidRPr="00B94E51">
        <w:rPr>
          <w:rFonts w:asciiTheme="minorHAnsi" w:hAnsiTheme="minorHAnsi" w:cstheme="minorHAnsi"/>
          <w:sz w:val="22"/>
          <w:szCs w:val="22"/>
        </w:rPr>
        <w:t xml:space="preserve">Be Respectful – </w:t>
      </w:r>
      <w:r w:rsidRPr="00B94E51">
        <w:rPr>
          <w:rFonts w:asciiTheme="minorHAnsi" w:hAnsiTheme="minorHAnsi" w:cstheme="minorHAnsi"/>
          <w:i/>
          <w:iCs/>
          <w:sz w:val="22"/>
          <w:szCs w:val="22"/>
        </w:rPr>
        <w:t>treat others as you wish to be treated</w:t>
      </w:r>
    </w:p>
    <w:p w14:paraId="7C4E3353" w14:textId="77777777" w:rsidR="00B94E51" w:rsidRPr="00B94E51" w:rsidRDefault="00B94E51" w:rsidP="00B94E51">
      <w:pPr>
        <w:numPr>
          <w:ilvl w:val="0"/>
          <w:numId w:val="24"/>
        </w:numPr>
        <w:rPr>
          <w:rFonts w:asciiTheme="minorHAnsi" w:hAnsiTheme="minorHAnsi" w:cstheme="minorHAnsi"/>
          <w:i/>
          <w:iCs/>
          <w:sz w:val="22"/>
          <w:szCs w:val="22"/>
        </w:rPr>
      </w:pPr>
      <w:r w:rsidRPr="00B94E51">
        <w:rPr>
          <w:rFonts w:asciiTheme="minorHAnsi" w:hAnsiTheme="minorHAnsi" w:cstheme="minorHAnsi"/>
          <w:sz w:val="22"/>
          <w:szCs w:val="22"/>
        </w:rPr>
        <w:t xml:space="preserve">Be Ethical/Professional – </w:t>
      </w:r>
      <w:r w:rsidRPr="00B94E51">
        <w:rPr>
          <w:rFonts w:asciiTheme="minorHAnsi" w:hAnsiTheme="minorHAnsi" w:cstheme="minorHAnsi"/>
          <w:i/>
          <w:iCs/>
          <w:sz w:val="22"/>
          <w:szCs w:val="22"/>
        </w:rPr>
        <w:t>prepare to be an educator</w:t>
      </w:r>
    </w:p>
    <w:p w14:paraId="33BB548B" w14:textId="3775DC6E" w:rsidR="00A67C6D" w:rsidRDefault="00A67C6D">
      <w:pPr>
        <w:rPr>
          <w:rFonts w:asciiTheme="minorHAnsi" w:hAnsiTheme="minorHAnsi" w:cstheme="minorHAnsi"/>
        </w:rPr>
      </w:pPr>
    </w:p>
    <w:p w14:paraId="23932DFC" w14:textId="758027CF" w:rsidR="007336C6" w:rsidRDefault="007336C6" w:rsidP="007336C6">
      <w:pPr>
        <w:pStyle w:val="paragraph"/>
        <w:spacing w:before="0" w:beforeAutospacing="0" w:after="0" w:afterAutospacing="0"/>
        <w:textAlignment w:val="baseline"/>
        <w:rPr>
          <w:rFonts w:ascii="Calibri" w:hAnsi="Calibri" w:cs="Calibri"/>
          <w:sz w:val="22"/>
          <w:szCs w:val="22"/>
        </w:rPr>
      </w:pPr>
      <w:r w:rsidRPr="007336C6">
        <w:rPr>
          <w:rStyle w:val="normaltextrun"/>
          <w:rFonts w:ascii="Calibri" w:hAnsi="Calibri" w:cs="Calibri"/>
          <w:b/>
          <w:bCs/>
          <w:sz w:val="22"/>
          <w:szCs w:val="22"/>
        </w:rPr>
        <w:t>Educator Preparation Grade Requirement</w:t>
      </w:r>
      <w:r>
        <w:rPr>
          <w:rStyle w:val="normaltextrun"/>
          <w:rFonts w:ascii="Calibri" w:hAnsi="Calibri" w:cs="Calibri"/>
          <w:sz w:val="22"/>
          <w:szCs w:val="22"/>
        </w:rPr>
        <w:t>: Candidates pursuing Educator Preparation are required to earn a minimum of a “C” in ALL Education (EDUC), Human Development and Family Studies (HD FS), and Special Education (</w:t>
      </w:r>
      <w:proofErr w:type="spellStart"/>
      <w:r>
        <w:rPr>
          <w:rStyle w:val="normaltextrun"/>
          <w:rFonts w:ascii="Calibri" w:hAnsi="Calibri" w:cs="Calibri"/>
          <w:sz w:val="22"/>
          <w:szCs w:val="22"/>
        </w:rPr>
        <w:t>Sp</w:t>
      </w:r>
      <w:proofErr w:type="spellEnd"/>
      <w:r>
        <w:rPr>
          <w:rStyle w:val="normaltextrun"/>
          <w:rFonts w:ascii="Calibri" w:hAnsi="Calibri" w:cs="Calibri"/>
          <w:sz w:val="22"/>
          <w:szCs w:val="22"/>
        </w:rPr>
        <w:t xml:space="preserve"> Ed) courses and all other program-specific pedagogy coursework. </w:t>
      </w:r>
      <w:r>
        <w:rPr>
          <w:rStyle w:val="normaltextrun"/>
          <w:rFonts w:ascii="Calibri" w:hAnsi="Calibri" w:cs="Calibri"/>
          <w:b/>
          <w:bCs/>
          <w:sz w:val="22"/>
          <w:szCs w:val="22"/>
        </w:rPr>
        <w:t>This includes this course.</w:t>
      </w:r>
      <w:r>
        <w:rPr>
          <w:rStyle w:val="normaltextrun"/>
          <w:rFonts w:ascii="Calibri" w:hAnsi="Calibri" w:cs="Calibri"/>
          <w:sz w:val="22"/>
          <w:szCs w:val="22"/>
        </w:rPr>
        <w:t xml:space="preserve">  In addition, Educator Preparation candidates are expected to maintain a 2.5 cumulative GPA throughout the program </w:t>
      </w:r>
      <w:proofErr w:type="gramStart"/>
      <w:r>
        <w:rPr>
          <w:rStyle w:val="normaltextrun"/>
          <w:rFonts w:ascii="Calibri" w:hAnsi="Calibri" w:cs="Calibri"/>
          <w:sz w:val="22"/>
          <w:szCs w:val="22"/>
        </w:rPr>
        <w:t>in order to</w:t>
      </w:r>
      <w:proofErr w:type="gramEnd"/>
      <w:r>
        <w:rPr>
          <w:rStyle w:val="normaltextrun"/>
          <w:rFonts w:ascii="Calibri" w:hAnsi="Calibri" w:cs="Calibri"/>
          <w:sz w:val="22"/>
          <w:szCs w:val="22"/>
        </w:rPr>
        <w:t xml:space="preserve"> continue being eligible for educator preparation courses. </w:t>
      </w:r>
      <w:r>
        <w:rPr>
          <w:rStyle w:val="eop"/>
          <w:rFonts w:ascii="Calibri" w:hAnsi="Calibri" w:cs="Calibri"/>
          <w:sz w:val="22"/>
          <w:szCs w:val="22"/>
        </w:rPr>
        <w:t> </w:t>
      </w:r>
    </w:p>
    <w:p w14:paraId="3F96307E" w14:textId="77777777" w:rsidR="007336C6" w:rsidRPr="00B94E51" w:rsidRDefault="007336C6">
      <w:pPr>
        <w:rPr>
          <w:rFonts w:asciiTheme="minorHAnsi" w:hAnsiTheme="minorHAnsi" w:cstheme="minorHAnsi"/>
        </w:rPr>
      </w:pPr>
    </w:p>
    <w:p w14:paraId="1330BF60" w14:textId="3C435C43" w:rsidR="00F212D7" w:rsidRPr="00B94E51" w:rsidRDefault="00FC0583">
      <w:pPr>
        <w:rPr>
          <w:rFonts w:asciiTheme="minorHAnsi" w:hAnsiTheme="minorHAnsi" w:cstheme="minorHAnsi"/>
          <w:b/>
        </w:rPr>
      </w:pPr>
      <w:r w:rsidRPr="00B94E51">
        <w:rPr>
          <w:rFonts w:asciiTheme="minorHAnsi" w:hAnsiTheme="minorHAnsi" w:cstheme="minorHAnsi"/>
          <w:b/>
          <w:highlight w:val="yellow"/>
        </w:rPr>
        <w:t xml:space="preserve">Required Course </w:t>
      </w:r>
      <w:r w:rsidR="008A7FE4" w:rsidRPr="00B94E51">
        <w:rPr>
          <w:rFonts w:asciiTheme="minorHAnsi" w:hAnsiTheme="minorHAnsi" w:cstheme="minorHAnsi"/>
          <w:b/>
          <w:highlight w:val="yellow"/>
        </w:rPr>
        <w:t>Materials</w:t>
      </w:r>
      <w:r w:rsidRPr="00B94E51">
        <w:rPr>
          <w:rFonts w:asciiTheme="minorHAnsi" w:hAnsiTheme="minorHAnsi" w:cstheme="minorHAnsi"/>
          <w:b/>
        </w:rPr>
        <w:t xml:space="preserve">: </w:t>
      </w:r>
    </w:p>
    <w:p w14:paraId="23DE50F9" w14:textId="1A6E0EE5" w:rsidR="0007678B" w:rsidRPr="00B94E51" w:rsidRDefault="0007678B" w:rsidP="00372C1E">
      <w:pPr>
        <w:pStyle w:val="ListParagraph"/>
        <w:numPr>
          <w:ilvl w:val="0"/>
          <w:numId w:val="20"/>
        </w:numPr>
        <w:rPr>
          <w:rFonts w:cstheme="minorHAnsi"/>
        </w:rPr>
      </w:pPr>
      <w:proofErr w:type="spellStart"/>
      <w:r w:rsidRPr="00B94E51">
        <w:rPr>
          <w:rFonts w:cstheme="minorHAnsi"/>
        </w:rPr>
        <w:t>Krajcik</w:t>
      </w:r>
      <w:proofErr w:type="spellEnd"/>
      <w:r w:rsidRPr="00B94E51">
        <w:rPr>
          <w:rFonts w:cstheme="minorHAnsi"/>
        </w:rPr>
        <w:t xml:space="preserve">, J.S. &amp; </w:t>
      </w:r>
      <w:proofErr w:type="spellStart"/>
      <w:r w:rsidRPr="00B94E51">
        <w:rPr>
          <w:rFonts w:cstheme="minorHAnsi"/>
        </w:rPr>
        <w:t>Czerniak</w:t>
      </w:r>
      <w:proofErr w:type="spellEnd"/>
      <w:r w:rsidRPr="00B94E51">
        <w:rPr>
          <w:rFonts w:cstheme="minorHAnsi"/>
        </w:rPr>
        <w:t xml:space="preserve">, C. M. (2018). </w:t>
      </w:r>
      <w:r w:rsidRPr="00B94E51">
        <w:rPr>
          <w:rFonts w:cstheme="minorHAnsi"/>
          <w:i/>
        </w:rPr>
        <w:t>Teaching Science in Elementary and Middle School: A project-based approach</w:t>
      </w:r>
      <w:r w:rsidRPr="00B94E51">
        <w:rPr>
          <w:rFonts w:cstheme="minorHAnsi"/>
        </w:rPr>
        <w:t>. Routledge. 5</w:t>
      </w:r>
      <w:r w:rsidRPr="00B94E51">
        <w:rPr>
          <w:rFonts w:cstheme="minorHAnsi"/>
          <w:vertAlign w:val="superscript"/>
        </w:rPr>
        <w:t>th</w:t>
      </w:r>
      <w:r w:rsidRPr="00B94E51">
        <w:rPr>
          <w:rFonts w:cstheme="minorHAnsi"/>
        </w:rPr>
        <w:t xml:space="preserve"> ed</w:t>
      </w:r>
    </w:p>
    <w:p w14:paraId="75D9802E" w14:textId="41A97CA1" w:rsidR="007F0250" w:rsidRPr="00B94E51" w:rsidRDefault="006F40B7" w:rsidP="00372C1E">
      <w:pPr>
        <w:pStyle w:val="ListParagraph"/>
        <w:numPr>
          <w:ilvl w:val="0"/>
          <w:numId w:val="20"/>
        </w:numPr>
        <w:rPr>
          <w:rFonts w:cstheme="minorHAnsi"/>
        </w:rPr>
      </w:pPr>
      <w:r w:rsidRPr="00B94E51">
        <w:rPr>
          <w:rFonts w:cstheme="minorHAnsi"/>
        </w:rPr>
        <w:t>Non-textbook r</w:t>
      </w:r>
      <w:r w:rsidR="0007678B" w:rsidRPr="00B94E51">
        <w:rPr>
          <w:rFonts w:cstheme="minorHAnsi"/>
        </w:rPr>
        <w:t>eadings</w:t>
      </w:r>
      <w:r w:rsidRPr="00B94E51">
        <w:rPr>
          <w:rFonts w:cstheme="minorHAnsi"/>
        </w:rPr>
        <w:t xml:space="preserve"> </w:t>
      </w:r>
      <w:r w:rsidR="00372C1E" w:rsidRPr="00B94E51">
        <w:rPr>
          <w:rFonts w:cstheme="minorHAnsi"/>
        </w:rPr>
        <w:t>will be assigned and posted on Canvas.</w:t>
      </w:r>
    </w:p>
    <w:p w14:paraId="6B112D84" w14:textId="741DCD3B" w:rsidR="006043AC" w:rsidRPr="00B94E51" w:rsidRDefault="006043AC" w:rsidP="006043AC">
      <w:pPr>
        <w:pStyle w:val="ListParagraph"/>
        <w:numPr>
          <w:ilvl w:val="0"/>
          <w:numId w:val="20"/>
        </w:numPr>
        <w:rPr>
          <w:rFonts w:cstheme="minorHAnsi"/>
        </w:rPr>
      </w:pPr>
      <w:r w:rsidRPr="00B94E51">
        <w:rPr>
          <w:rFonts w:cstheme="minorHAnsi"/>
        </w:rPr>
        <w:t xml:space="preserve">Canvas site - will contain information, articles, handouts, </w:t>
      </w:r>
      <w:proofErr w:type="spellStart"/>
      <w:proofErr w:type="gramStart"/>
      <w:r w:rsidRPr="00B94E51">
        <w:rPr>
          <w:rFonts w:cstheme="minorHAnsi"/>
        </w:rPr>
        <w:t>etc</w:t>
      </w:r>
      <w:proofErr w:type="spellEnd"/>
      <w:r w:rsidRPr="00B94E51">
        <w:rPr>
          <w:rFonts w:cstheme="minorHAnsi"/>
        </w:rPr>
        <w:t>,.</w:t>
      </w:r>
      <w:proofErr w:type="gramEnd"/>
      <w:r w:rsidRPr="00B94E51">
        <w:rPr>
          <w:rFonts w:cstheme="minorHAnsi"/>
        </w:rPr>
        <w:t xml:space="preserve"> Please plan to refer to that site frequently for class materials and to submit assignments. </w:t>
      </w:r>
    </w:p>
    <w:p w14:paraId="2067667F" w14:textId="5BFC6712" w:rsidR="006043AC" w:rsidRPr="00B94E51" w:rsidRDefault="006043AC" w:rsidP="006043AC">
      <w:pPr>
        <w:pStyle w:val="ListParagraph"/>
        <w:numPr>
          <w:ilvl w:val="0"/>
          <w:numId w:val="20"/>
        </w:numPr>
        <w:rPr>
          <w:rFonts w:cstheme="minorHAnsi"/>
        </w:rPr>
      </w:pPr>
      <w:r w:rsidRPr="00B94E51">
        <w:rPr>
          <w:rFonts w:cstheme="minorHAnsi"/>
        </w:rPr>
        <w:t>Digital Science Notebook (</w:t>
      </w:r>
      <w:r w:rsidR="009F0FC3">
        <w:rPr>
          <w:rFonts w:cstheme="minorHAnsi"/>
        </w:rPr>
        <w:t>linked in canvas</w:t>
      </w:r>
      <w:r w:rsidRPr="00B94E51">
        <w:rPr>
          <w:rFonts w:cstheme="minorHAnsi"/>
        </w:rPr>
        <w:t xml:space="preserve"> &amp; shared with instructor)</w:t>
      </w:r>
    </w:p>
    <w:p w14:paraId="42A87AC3" w14:textId="66176E99" w:rsidR="00372C1E" w:rsidRPr="00B94E51" w:rsidRDefault="00372C1E" w:rsidP="008A7FE4">
      <w:pPr>
        <w:rPr>
          <w:rFonts w:asciiTheme="minorHAnsi" w:hAnsiTheme="minorHAnsi" w:cstheme="minorHAnsi"/>
          <w:b/>
        </w:rPr>
      </w:pPr>
    </w:p>
    <w:p w14:paraId="51049E95" w14:textId="77777777" w:rsidR="006043AC" w:rsidRPr="00B94E51" w:rsidRDefault="006043AC" w:rsidP="006043AC">
      <w:pPr>
        <w:outlineLvl w:val="0"/>
        <w:rPr>
          <w:rFonts w:asciiTheme="minorHAnsi" w:hAnsiTheme="minorHAnsi" w:cstheme="minorHAnsi"/>
        </w:rPr>
      </w:pPr>
      <w:r w:rsidRPr="00B94E51">
        <w:rPr>
          <w:rFonts w:asciiTheme="minorHAnsi" w:hAnsiTheme="minorHAnsi" w:cstheme="minorHAnsi"/>
          <w:u w:val="single"/>
        </w:rPr>
        <w:t>Access to:</w:t>
      </w:r>
    </w:p>
    <w:p w14:paraId="5A683CF1" w14:textId="4CD8820C" w:rsidR="00B94E51" w:rsidRPr="00B94E51" w:rsidRDefault="006043AC" w:rsidP="00B94E51">
      <w:pPr>
        <w:numPr>
          <w:ilvl w:val="0"/>
          <w:numId w:val="26"/>
        </w:numPr>
        <w:rPr>
          <w:rFonts w:asciiTheme="minorHAnsi" w:hAnsiTheme="minorHAnsi" w:cstheme="minorHAnsi"/>
        </w:rPr>
      </w:pPr>
      <w:r w:rsidRPr="00B94E51">
        <w:rPr>
          <w:rFonts w:asciiTheme="minorHAnsi" w:hAnsiTheme="minorHAnsi" w:cstheme="minorHAnsi"/>
          <w:b/>
        </w:rPr>
        <w:t>Iowa Science Standard</w:t>
      </w:r>
      <w:r w:rsidR="00B94E51">
        <w:rPr>
          <w:rFonts w:asciiTheme="minorHAnsi" w:hAnsiTheme="minorHAnsi" w:cstheme="minorHAnsi"/>
          <w:b/>
        </w:rPr>
        <w:t xml:space="preserve">s: </w:t>
      </w:r>
      <w:hyperlink r:id="rId10" w:history="1">
        <w:r w:rsidR="00B94E51" w:rsidRPr="001518A3">
          <w:rPr>
            <w:rStyle w:val="Hyperlink"/>
            <w:rFonts w:asciiTheme="minorHAnsi" w:hAnsiTheme="minorHAnsi" w:cstheme="minorHAnsi"/>
            <w:bCs/>
          </w:rPr>
          <w:t>https://educateiowa.gov/standard/science/science</w:t>
        </w:r>
      </w:hyperlink>
    </w:p>
    <w:p w14:paraId="1A393C7C" w14:textId="553CEE35" w:rsidR="006043AC" w:rsidRPr="00B94E51" w:rsidRDefault="006043AC" w:rsidP="00B94E51">
      <w:pPr>
        <w:numPr>
          <w:ilvl w:val="0"/>
          <w:numId w:val="26"/>
        </w:numPr>
        <w:rPr>
          <w:rFonts w:asciiTheme="minorHAnsi" w:hAnsiTheme="minorHAnsi" w:cstheme="minorHAnsi"/>
        </w:rPr>
      </w:pPr>
      <w:r w:rsidRPr="00B94E51">
        <w:rPr>
          <w:rFonts w:asciiTheme="minorHAnsi" w:hAnsiTheme="minorHAnsi" w:cstheme="minorHAnsi"/>
          <w:b/>
        </w:rPr>
        <w:t>Next Generation Science Standards (NGSS)</w:t>
      </w:r>
      <w:r w:rsidRPr="00B94E51">
        <w:rPr>
          <w:rFonts w:asciiTheme="minorHAnsi" w:hAnsiTheme="minorHAnsi" w:cstheme="minorHAnsi"/>
        </w:rPr>
        <w:t>:</w:t>
      </w:r>
    </w:p>
    <w:p w14:paraId="2BFAD686" w14:textId="1BA3B059" w:rsidR="006043AC" w:rsidRPr="00B94E51" w:rsidRDefault="00000000" w:rsidP="006043AC">
      <w:pPr>
        <w:rPr>
          <w:rFonts w:asciiTheme="minorHAnsi" w:hAnsiTheme="minorHAnsi" w:cstheme="minorHAnsi"/>
        </w:rPr>
      </w:pPr>
      <w:hyperlink r:id="rId11" w:history="1">
        <w:r w:rsidR="006043AC" w:rsidRPr="00B94E51">
          <w:rPr>
            <w:rStyle w:val="Hyperlink"/>
            <w:rFonts w:asciiTheme="minorHAnsi" w:hAnsiTheme="minorHAnsi" w:cstheme="minorHAnsi"/>
          </w:rPr>
          <w:t>http://www.nextgenscience.org/next-generation-science-standards</w:t>
        </w:r>
      </w:hyperlink>
    </w:p>
    <w:p w14:paraId="354985AC" w14:textId="77777777" w:rsidR="006043AC" w:rsidRPr="00B94E51" w:rsidRDefault="006043AC" w:rsidP="006043AC">
      <w:pPr>
        <w:rPr>
          <w:rFonts w:asciiTheme="minorHAnsi" w:hAnsiTheme="minorHAnsi" w:cstheme="minorHAnsi"/>
          <w:b/>
        </w:rPr>
      </w:pPr>
    </w:p>
    <w:p w14:paraId="2369F2B6"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Grading:</w:t>
      </w:r>
    </w:p>
    <w:p w14:paraId="7F2F8515" w14:textId="1554CFF2" w:rsidR="008A7FE4" w:rsidRPr="00B94E51" w:rsidRDefault="008A7FE4" w:rsidP="008A7FE4">
      <w:pPr>
        <w:rPr>
          <w:rFonts w:asciiTheme="minorHAnsi" w:hAnsiTheme="minorHAnsi" w:cstheme="minorHAnsi"/>
        </w:rPr>
      </w:pPr>
      <w:r w:rsidRPr="00B94E51">
        <w:rPr>
          <w:rFonts w:asciiTheme="minorHAnsi" w:hAnsiTheme="minorHAnsi" w:cstheme="minorHAnsi"/>
        </w:rPr>
        <w:t>Final grade will be determined using the following scale.  The number represents percentages of possible points earned. See Canvas for the grading of individual assignments.</w:t>
      </w:r>
    </w:p>
    <w:tbl>
      <w:tblPr>
        <w:tblW w:w="0" w:type="auto"/>
        <w:tblInd w:w="612" w:type="dxa"/>
        <w:tblLook w:val="04A0" w:firstRow="1" w:lastRow="0" w:firstColumn="1" w:lastColumn="0" w:noHBand="0" w:noVBand="1"/>
      </w:tblPr>
      <w:tblGrid>
        <w:gridCol w:w="2394"/>
        <w:gridCol w:w="2394"/>
        <w:gridCol w:w="2394"/>
      </w:tblGrid>
      <w:tr w:rsidR="008A7FE4" w:rsidRPr="00B94E51" w14:paraId="7A2ACAE7" w14:textId="77777777" w:rsidTr="00B94E51">
        <w:tc>
          <w:tcPr>
            <w:tcW w:w="2394" w:type="dxa"/>
            <w:shd w:val="clear" w:color="auto" w:fill="auto"/>
          </w:tcPr>
          <w:p w14:paraId="5D116107"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A</w:t>
            </w:r>
            <w:r w:rsidRPr="00B94E51">
              <w:rPr>
                <w:rFonts w:asciiTheme="minorHAnsi" w:hAnsiTheme="minorHAnsi" w:cstheme="minorHAnsi"/>
                <w:b/>
              </w:rPr>
              <w:tab/>
              <w:t>100-94</w:t>
            </w:r>
          </w:p>
        </w:tc>
        <w:tc>
          <w:tcPr>
            <w:tcW w:w="2394" w:type="dxa"/>
            <w:shd w:val="clear" w:color="auto" w:fill="auto"/>
          </w:tcPr>
          <w:p w14:paraId="7EC420AE"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B-</w:t>
            </w:r>
            <w:r w:rsidRPr="00B94E51">
              <w:rPr>
                <w:rFonts w:asciiTheme="minorHAnsi" w:hAnsiTheme="minorHAnsi" w:cstheme="minorHAnsi"/>
                <w:b/>
              </w:rPr>
              <w:tab/>
              <w:t>82 – 80</w:t>
            </w:r>
          </w:p>
        </w:tc>
        <w:tc>
          <w:tcPr>
            <w:tcW w:w="2394" w:type="dxa"/>
            <w:shd w:val="clear" w:color="auto" w:fill="auto"/>
          </w:tcPr>
          <w:p w14:paraId="4526BCEE"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D+</w:t>
            </w:r>
            <w:r w:rsidRPr="00B94E51">
              <w:rPr>
                <w:rFonts w:asciiTheme="minorHAnsi" w:hAnsiTheme="minorHAnsi" w:cstheme="minorHAnsi"/>
                <w:b/>
              </w:rPr>
              <w:tab/>
              <w:t>69 – 67</w:t>
            </w:r>
          </w:p>
        </w:tc>
      </w:tr>
      <w:tr w:rsidR="008A7FE4" w:rsidRPr="00B94E51" w14:paraId="7E8799C5" w14:textId="77777777" w:rsidTr="00B94E51">
        <w:tc>
          <w:tcPr>
            <w:tcW w:w="2394" w:type="dxa"/>
            <w:shd w:val="clear" w:color="auto" w:fill="auto"/>
          </w:tcPr>
          <w:p w14:paraId="56B6F4F4"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A-</w:t>
            </w:r>
            <w:r w:rsidRPr="00B94E51">
              <w:rPr>
                <w:rFonts w:asciiTheme="minorHAnsi" w:hAnsiTheme="minorHAnsi" w:cstheme="minorHAnsi"/>
                <w:b/>
              </w:rPr>
              <w:tab/>
              <w:t>93 – 90</w:t>
            </w:r>
          </w:p>
        </w:tc>
        <w:tc>
          <w:tcPr>
            <w:tcW w:w="2394" w:type="dxa"/>
            <w:shd w:val="clear" w:color="auto" w:fill="auto"/>
          </w:tcPr>
          <w:p w14:paraId="43E02A5A"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C+</w:t>
            </w:r>
            <w:r w:rsidRPr="00B94E51">
              <w:rPr>
                <w:rFonts w:asciiTheme="minorHAnsi" w:hAnsiTheme="minorHAnsi" w:cstheme="minorHAnsi"/>
                <w:b/>
              </w:rPr>
              <w:tab/>
              <w:t>79 – 77</w:t>
            </w:r>
          </w:p>
        </w:tc>
        <w:tc>
          <w:tcPr>
            <w:tcW w:w="2394" w:type="dxa"/>
            <w:shd w:val="clear" w:color="auto" w:fill="auto"/>
          </w:tcPr>
          <w:p w14:paraId="09C5A640"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D</w:t>
            </w:r>
            <w:r w:rsidRPr="00B94E51">
              <w:rPr>
                <w:rFonts w:asciiTheme="minorHAnsi" w:hAnsiTheme="minorHAnsi" w:cstheme="minorHAnsi"/>
                <w:b/>
              </w:rPr>
              <w:tab/>
              <w:t>66 – 63</w:t>
            </w:r>
          </w:p>
        </w:tc>
      </w:tr>
      <w:tr w:rsidR="008A7FE4" w:rsidRPr="00B94E51" w14:paraId="3C869BB7" w14:textId="77777777" w:rsidTr="00B94E51">
        <w:tc>
          <w:tcPr>
            <w:tcW w:w="2394" w:type="dxa"/>
            <w:shd w:val="clear" w:color="auto" w:fill="auto"/>
          </w:tcPr>
          <w:p w14:paraId="3323276F"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 xml:space="preserve">B+ </w:t>
            </w:r>
            <w:r w:rsidRPr="00B94E51">
              <w:rPr>
                <w:rFonts w:asciiTheme="minorHAnsi" w:hAnsiTheme="minorHAnsi" w:cstheme="minorHAnsi"/>
                <w:b/>
              </w:rPr>
              <w:tab/>
              <w:t>89 – 87</w:t>
            </w:r>
          </w:p>
        </w:tc>
        <w:tc>
          <w:tcPr>
            <w:tcW w:w="2394" w:type="dxa"/>
            <w:shd w:val="clear" w:color="auto" w:fill="auto"/>
          </w:tcPr>
          <w:p w14:paraId="66AC9361"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C</w:t>
            </w:r>
            <w:r w:rsidRPr="00B94E51">
              <w:rPr>
                <w:rFonts w:asciiTheme="minorHAnsi" w:hAnsiTheme="minorHAnsi" w:cstheme="minorHAnsi"/>
                <w:b/>
              </w:rPr>
              <w:tab/>
            </w:r>
            <w:proofErr w:type="gramStart"/>
            <w:r w:rsidRPr="00B94E51">
              <w:rPr>
                <w:rFonts w:asciiTheme="minorHAnsi" w:hAnsiTheme="minorHAnsi" w:cstheme="minorHAnsi"/>
                <w:b/>
              </w:rPr>
              <w:t>76  -</w:t>
            </w:r>
            <w:proofErr w:type="gramEnd"/>
            <w:r w:rsidRPr="00B94E51">
              <w:rPr>
                <w:rFonts w:asciiTheme="minorHAnsi" w:hAnsiTheme="minorHAnsi" w:cstheme="minorHAnsi"/>
                <w:b/>
              </w:rPr>
              <w:t xml:space="preserve"> 73</w:t>
            </w:r>
          </w:p>
        </w:tc>
        <w:tc>
          <w:tcPr>
            <w:tcW w:w="2394" w:type="dxa"/>
            <w:shd w:val="clear" w:color="auto" w:fill="auto"/>
          </w:tcPr>
          <w:p w14:paraId="059EEA13"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D-</w:t>
            </w:r>
            <w:r w:rsidRPr="00B94E51">
              <w:rPr>
                <w:rFonts w:asciiTheme="minorHAnsi" w:hAnsiTheme="minorHAnsi" w:cstheme="minorHAnsi"/>
                <w:b/>
              </w:rPr>
              <w:tab/>
              <w:t>62 - 60</w:t>
            </w:r>
          </w:p>
        </w:tc>
      </w:tr>
      <w:tr w:rsidR="008A7FE4" w:rsidRPr="00B94E51" w14:paraId="5DED52B8" w14:textId="77777777" w:rsidTr="00B94E51">
        <w:tc>
          <w:tcPr>
            <w:tcW w:w="2394" w:type="dxa"/>
            <w:shd w:val="clear" w:color="auto" w:fill="auto"/>
          </w:tcPr>
          <w:p w14:paraId="131099E5"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B</w:t>
            </w:r>
            <w:r w:rsidRPr="00B94E51">
              <w:rPr>
                <w:rFonts w:asciiTheme="minorHAnsi" w:hAnsiTheme="minorHAnsi" w:cstheme="minorHAnsi"/>
                <w:b/>
              </w:rPr>
              <w:tab/>
              <w:t>86 - 83</w:t>
            </w:r>
          </w:p>
        </w:tc>
        <w:tc>
          <w:tcPr>
            <w:tcW w:w="2394" w:type="dxa"/>
            <w:shd w:val="clear" w:color="auto" w:fill="auto"/>
          </w:tcPr>
          <w:p w14:paraId="7EEC9492"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C-</w:t>
            </w:r>
            <w:r w:rsidRPr="00B94E51">
              <w:rPr>
                <w:rFonts w:asciiTheme="minorHAnsi" w:hAnsiTheme="minorHAnsi" w:cstheme="minorHAnsi"/>
                <w:b/>
              </w:rPr>
              <w:tab/>
            </w:r>
            <w:proofErr w:type="gramStart"/>
            <w:r w:rsidRPr="00B94E51">
              <w:rPr>
                <w:rFonts w:asciiTheme="minorHAnsi" w:hAnsiTheme="minorHAnsi" w:cstheme="minorHAnsi"/>
                <w:b/>
              </w:rPr>
              <w:t>72  -</w:t>
            </w:r>
            <w:proofErr w:type="gramEnd"/>
            <w:r w:rsidRPr="00B94E51">
              <w:rPr>
                <w:rFonts w:asciiTheme="minorHAnsi" w:hAnsiTheme="minorHAnsi" w:cstheme="minorHAnsi"/>
                <w:b/>
              </w:rPr>
              <w:t xml:space="preserve"> 70</w:t>
            </w:r>
          </w:p>
        </w:tc>
        <w:tc>
          <w:tcPr>
            <w:tcW w:w="2394" w:type="dxa"/>
            <w:shd w:val="clear" w:color="auto" w:fill="auto"/>
          </w:tcPr>
          <w:p w14:paraId="550C8F96" w14:textId="77777777" w:rsidR="008A7FE4" w:rsidRPr="00B94E51" w:rsidRDefault="008A7FE4" w:rsidP="008A7FE4">
            <w:pPr>
              <w:rPr>
                <w:rFonts w:asciiTheme="minorHAnsi" w:hAnsiTheme="minorHAnsi" w:cstheme="minorHAnsi"/>
                <w:b/>
              </w:rPr>
            </w:pPr>
            <w:r w:rsidRPr="00B94E51">
              <w:rPr>
                <w:rFonts w:asciiTheme="minorHAnsi" w:hAnsiTheme="minorHAnsi" w:cstheme="minorHAnsi"/>
                <w:b/>
              </w:rPr>
              <w:t>F</w:t>
            </w:r>
            <w:r w:rsidRPr="00B94E51">
              <w:rPr>
                <w:rFonts w:asciiTheme="minorHAnsi" w:hAnsiTheme="minorHAnsi" w:cstheme="minorHAnsi"/>
                <w:b/>
              </w:rPr>
              <w:tab/>
              <w:t>&lt; 60</w:t>
            </w:r>
          </w:p>
        </w:tc>
      </w:tr>
    </w:tbl>
    <w:p w14:paraId="6C4E5AA0" w14:textId="77B42956" w:rsidR="006043AC" w:rsidRPr="00B94E51" w:rsidRDefault="008A7FE4" w:rsidP="008A7FE4">
      <w:pPr>
        <w:rPr>
          <w:rFonts w:asciiTheme="minorHAnsi" w:hAnsiTheme="minorHAnsi" w:cstheme="minorHAnsi"/>
        </w:rPr>
      </w:pPr>
      <w:r w:rsidRPr="00B94E51">
        <w:rPr>
          <w:rFonts w:asciiTheme="minorHAnsi" w:hAnsiTheme="minorHAnsi" w:cstheme="minorHAnsi"/>
          <w:b/>
        </w:rPr>
        <w:tab/>
      </w:r>
      <w:r w:rsidRPr="00B94E51">
        <w:rPr>
          <w:rFonts w:asciiTheme="minorHAnsi" w:hAnsiTheme="minorHAnsi" w:cstheme="minorHAnsi"/>
        </w:rPr>
        <w:tab/>
      </w:r>
      <w:r w:rsidRPr="00B94E51">
        <w:rPr>
          <w:rFonts w:asciiTheme="minorHAnsi" w:hAnsiTheme="minorHAnsi" w:cstheme="minorHAnsi"/>
          <w:b/>
        </w:rPr>
        <w:tab/>
      </w:r>
      <w:r w:rsidRPr="00B94E51">
        <w:rPr>
          <w:rFonts w:asciiTheme="minorHAnsi" w:hAnsiTheme="minorHAnsi" w:cstheme="minorHAnsi"/>
          <w:b/>
        </w:rPr>
        <w:tab/>
      </w:r>
    </w:p>
    <w:p w14:paraId="43617E0D" w14:textId="50841F78" w:rsidR="008A7FE4" w:rsidRPr="00B94E51" w:rsidRDefault="008D0DF9" w:rsidP="008A7FE4">
      <w:pPr>
        <w:rPr>
          <w:rFonts w:asciiTheme="minorHAnsi" w:hAnsiTheme="minorHAnsi" w:cstheme="minorHAnsi"/>
        </w:rPr>
      </w:pPr>
      <w:r w:rsidRPr="00B94E51">
        <w:rPr>
          <w:rFonts w:asciiTheme="minorHAnsi" w:hAnsiTheme="minorHAnsi" w:cstheme="minorHAnsi"/>
          <w:b/>
        </w:rPr>
        <w:t>Assignments are due at the beginning of class on the due date (submitted through Canvas).</w:t>
      </w:r>
      <w:r w:rsidRPr="00B94E51">
        <w:rPr>
          <w:rFonts w:asciiTheme="minorHAnsi" w:hAnsiTheme="minorHAnsi" w:cstheme="minorHAnsi"/>
        </w:rPr>
        <w:t xml:space="preserve"> </w:t>
      </w:r>
      <w:r w:rsidR="007336C6">
        <w:rPr>
          <w:rFonts w:asciiTheme="minorHAnsi" w:hAnsiTheme="minorHAnsi" w:cstheme="minorHAnsi"/>
        </w:rPr>
        <w:t>T</w:t>
      </w:r>
      <w:r w:rsidRPr="00B94E51">
        <w:rPr>
          <w:rFonts w:asciiTheme="minorHAnsi" w:hAnsiTheme="minorHAnsi" w:cstheme="minorHAnsi"/>
        </w:rPr>
        <w:t xml:space="preserve">eachers need to be organized and prepared to run on tight deadlines because you will be </w:t>
      </w:r>
      <w:r w:rsidRPr="00B94E51">
        <w:rPr>
          <w:rFonts w:asciiTheme="minorHAnsi" w:hAnsiTheme="minorHAnsi" w:cstheme="minorHAnsi"/>
        </w:rPr>
        <w:lastRenderedPageBreak/>
        <w:t>responsible to teach multiple lessons each day with very little downtime. All late assignments will be reduced by 10% for every day they are late. Extensions are only granted for extenuating medical/illness or emergency family issues. These need to be communicated with the instructor prior to the due date, otherwise the late assignment will be downgraded accordingly.</w:t>
      </w:r>
    </w:p>
    <w:p w14:paraId="2B8CD5B6" w14:textId="77777777" w:rsidR="009F0FC3" w:rsidRDefault="009F0FC3" w:rsidP="008A7FE4">
      <w:pPr>
        <w:rPr>
          <w:rFonts w:asciiTheme="minorHAnsi" w:hAnsiTheme="minorHAnsi" w:cstheme="minorHAnsi"/>
          <w:b/>
        </w:rPr>
      </w:pPr>
    </w:p>
    <w:p w14:paraId="0E2D8E5E" w14:textId="2235D78F" w:rsidR="008A7FE4" w:rsidRPr="00B94E51" w:rsidRDefault="008A7FE4" w:rsidP="008A7FE4">
      <w:pPr>
        <w:rPr>
          <w:rFonts w:asciiTheme="minorHAnsi" w:hAnsiTheme="minorHAnsi" w:cstheme="minorHAnsi"/>
          <w:b/>
        </w:rPr>
      </w:pPr>
      <w:r w:rsidRPr="00B94E51">
        <w:rPr>
          <w:rFonts w:asciiTheme="minorHAnsi" w:hAnsiTheme="minorHAnsi" w:cstheme="minorHAnsi"/>
          <w:b/>
        </w:rPr>
        <w:t>Attendance/Tardy Policy</w:t>
      </w:r>
    </w:p>
    <w:p w14:paraId="3DFD7375" w14:textId="70057D3B" w:rsidR="00E11FEA" w:rsidRPr="00B94E51" w:rsidRDefault="008A7FE4" w:rsidP="00E11FEA">
      <w:pPr>
        <w:rPr>
          <w:rFonts w:asciiTheme="minorHAnsi" w:hAnsiTheme="minorHAnsi" w:cstheme="minorHAnsi"/>
        </w:rPr>
      </w:pPr>
      <w:r w:rsidRPr="00B94E51">
        <w:rPr>
          <w:rFonts w:asciiTheme="minorHAnsi" w:hAnsiTheme="minorHAnsi" w:cstheme="minorHAnsi"/>
        </w:rPr>
        <w:t xml:space="preserve">Attendance and punctuality is essential for </w:t>
      </w:r>
      <w:proofErr w:type="gramStart"/>
      <w:r w:rsidR="00763428">
        <w:rPr>
          <w:rFonts w:asciiTheme="minorHAnsi" w:hAnsiTheme="minorHAnsi" w:cstheme="minorHAnsi"/>
        </w:rPr>
        <w:t xml:space="preserve">educators </w:t>
      </w:r>
      <w:r w:rsidRPr="00B94E51">
        <w:rPr>
          <w:rFonts w:asciiTheme="minorHAnsi" w:hAnsiTheme="minorHAnsi" w:cstheme="minorHAnsi"/>
        </w:rPr>
        <w:t xml:space="preserve"> –</w:t>
      </w:r>
      <w:proofErr w:type="gramEnd"/>
      <w:r w:rsidR="00763428">
        <w:rPr>
          <w:rFonts w:asciiTheme="minorHAnsi" w:hAnsiTheme="minorHAnsi" w:cstheme="minorHAnsi"/>
        </w:rPr>
        <w:t xml:space="preserve"> </w:t>
      </w:r>
      <w:r w:rsidRPr="00B94E51">
        <w:rPr>
          <w:rFonts w:asciiTheme="minorHAnsi" w:hAnsiTheme="minorHAnsi" w:cstheme="minorHAnsi"/>
        </w:rPr>
        <w:t>students will not just sit quietly and wait for their teacher to arrive. Therefore, this class will start and end on time. I will respect your time, and I expect that you will respect our class time. This means that arriving late or packing up early will disrupt our learning environment and these unprofessional behaviors will detrimentally impact course grades if they occur.</w:t>
      </w:r>
    </w:p>
    <w:p w14:paraId="5EA069CD" w14:textId="77777777" w:rsidR="00B94E51" w:rsidRPr="00B94E51" w:rsidRDefault="00B94E51" w:rsidP="00B94E51">
      <w:pPr>
        <w:outlineLvl w:val="0"/>
        <w:rPr>
          <w:rFonts w:asciiTheme="minorHAnsi" w:hAnsiTheme="minorHAnsi" w:cstheme="minorHAnsi"/>
        </w:rPr>
      </w:pPr>
    </w:p>
    <w:p w14:paraId="2AC13559" w14:textId="47317EDE" w:rsidR="008D0DF9" w:rsidRDefault="008D0DF9" w:rsidP="00B94E51">
      <w:pPr>
        <w:jc w:val="center"/>
        <w:outlineLvl w:val="0"/>
        <w:rPr>
          <w:rFonts w:asciiTheme="minorHAnsi" w:hAnsiTheme="minorHAnsi" w:cstheme="minorHAnsi"/>
          <w:u w:val="single"/>
        </w:rPr>
      </w:pPr>
      <w:r w:rsidRPr="00B94E51">
        <w:rPr>
          <w:rFonts w:asciiTheme="minorHAnsi" w:hAnsiTheme="minorHAnsi" w:cstheme="minorHAnsi"/>
          <w:b/>
          <w:u w:val="single"/>
        </w:rPr>
        <w:t xml:space="preserve">Course Assignments: 1000 pts total </w:t>
      </w:r>
      <w:r w:rsidRPr="00B94E51">
        <w:rPr>
          <w:rFonts w:asciiTheme="minorHAnsi" w:hAnsiTheme="minorHAnsi" w:cstheme="minorHAnsi"/>
          <w:u w:val="single"/>
        </w:rPr>
        <w:t>(see Canvas for details and grading rubrics):</w:t>
      </w:r>
    </w:p>
    <w:p w14:paraId="70376F6C" w14:textId="052E4F05" w:rsidR="00E500F5" w:rsidRDefault="00E500F5" w:rsidP="00E500F5">
      <w:pPr>
        <w:outlineLvl w:val="0"/>
        <w:rPr>
          <w:rFonts w:asciiTheme="minorHAnsi" w:hAnsiTheme="minorHAnsi" w:cstheme="minorHAnsi"/>
          <w:b/>
          <w:bCs/>
        </w:rPr>
      </w:pPr>
      <w:r>
        <w:rPr>
          <w:rFonts w:asciiTheme="minorHAnsi" w:hAnsiTheme="minorHAnsi" w:cstheme="minorHAnsi"/>
          <w:b/>
          <w:bCs/>
        </w:rPr>
        <w:t xml:space="preserve">ALL students will complete the same general assignments listed below. </w:t>
      </w:r>
    </w:p>
    <w:p w14:paraId="5C9A2EFB" w14:textId="77777777" w:rsidR="00706F95" w:rsidRDefault="00706F95" w:rsidP="00E500F5">
      <w:pPr>
        <w:outlineLvl w:val="0"/>
        <w:rPr>
          <w:rFonts w:asciiTheme="minorHAnsi" w:hAnsiTheme="minorHAnsi" w:cstheme="minorHAnsi"/>
          <w:b/>
          <w:bCs/>
        </w:rPr>
      </w:pPr>
    </w:p>
    <w:p w14:paraId="72A35473" w14:textId="5930222B" w:rsidR="00E500F5" w:rsidRPr="00706F95" w:rsidRDefault="00E500F5" w:rsidP="00706F95">
      <w:pPr>
        <w:ind w:left="720"/>
        <w:outlineLvl w:val="0"/>
        <w:rPr>
          <w:rFonts w:asciiTheme="minorHAnsi" w:hAnsiTheme="minorHAnsi" w:cstheme="minorHAnsi"/>
          <w:b/>
          <w:bCs/>
          <w:color w:val="000000" w:themeColor="text1"/>
        </w:rPr>
      </w:pPr>
      <w:r w:rsidRPr="00706F95">
        <w:rPr>
          <w:rFonts w:asciiTheme="minorHAnsi" w:hAnsiTheme="minorHAnsi" w:cstheme="minorHAnsi"/>
          <w:b/>
          <w:bCs/>
          <w:color w:val="000000" w:themeColor="text1"/>
        </w:rPr>
        <w:t>*EDUC 446 will have a more practice-oriented focus</w:t>
      </w:r>
    </w:p>
    <w:p w14:paraId="50DCE1DD" w14:textId="0A427DDF" w:rsidR="00E500F5" w:rsidRPr="00E500F5" w:rsidRDefault="00E500F5" w:rsidP="00706F95">
      <w:pPr>
        <w:ind w:left="720"/>
        <w:outlineLvl w:val="0"/>
        <w:rPr>
          <w:rFonts w:asciiTheme="minorHAnsi" w:hAnsiTheme="minorHAnsi" w:cstheme="minorHAnsi"/>
          <w:b/>
          <w:bCs/>
          <w:color w:val="FF0000"/>
        </w:rPr>
      </w:pPr>
      <w:r w:rsidRPr="00E500F5">
        <w:rPr>
          <w:rFonts w:asciiTheme="minorHAnsi" w:hAnsiTheme="minorHAnsi" w:cstheme="minorHAnsi"/>
          <w:b/>
          <w:bCs/>
          <w:color w:val="FF0000"/>
        </w:rPr>
        <w:t>** EDUC 546 will have a research-based focus in addition to the practice-orientation and will complete additional components of the assignments listed below</w:t>
      </w:r>
    </w:p>
    <w:p w14:paraId="4B734CCB" w14:textId="22C0E48B" w:rsidR="001A6D56" w:rsidRPr="00B94E51" w:rsidRDefault="001A6D56" w:rsidP="00E21646">
      <w:pPr>
        <w:rPr>
          <w:rFonts w:asciiTheme="minorHAnsi" w:hAnsiTheme="minorHAnsi" w:cstheme="minorHAnsi"/>
          <w:b/>
          <w:u w:val="single"/>
        </w:rPr>
      </w:pPr>
    </w:p>
    <w:p w14:paraId="09ABA2F5" w14:textId="421FF218" w:rsidR="00E21646" w:rsidRPr="00B94E51" w:rsidRDefault="00E21646" w:rsidP="00E21646">
      <w:pPr>
        <w:rPr>
          <w:rFonts w:asciiTheme="minorHAnsi" w:hAnsiTheme="minorHAnsi" w:cstheme="minorHAnsi"/>
        </w:rPr>
      </w:pPr>
      <w:r w:rsidRPr="00C00E84">
        <w:rPr>
          <w:rFonts w:asciiTheme="minorHAnsi" w:hAnsiTheme="minorHAnsi" w:cstheme="minorHAnsi"/>
          <w:b/>
          <w:u w:val="single"/>
        </w:rPr>
        <w:t>Class Participation</w:t>
      </w:r>
      <w:r w:rsidR="006719C7" w:rsidRPr="00C00E84">
        <w:rPr>
          <w:rFonts w:asciiTheme="minorHAnsi" w:hAnsiTheme="minorHAnsi" w:cstheme="minorHAnsi"/>
          <w:b/>
        </w:rPr>
        <w:t xml:space="preserve"> (</w:t>
      </w:r>
      <w:r w:rsidR="00FF7650" w:rsidRPr="00C00E84">
        <w:rPr>
          <w:rFonts w:asciiTheme="minorHAnsi" w:hAnsiTheme="minorHAnsi" w:cstheme="minorHAnsi"/>
          <w:b/>
        </w:rPr>
        <w:t>30%, 3</w:t>
      </w:r>
      <w:r w:rsidR="00C21C76" w:rsidRPr="00C00E84">
        <w:rPr>
          <w:rFonts w:asciiTheme="minorHAnsi" w:hAnsiTheme="minorHAnsi" w:cstheme="minorHAnsi"/>
          <w:b/>
        </w:rPr>
        <w:t>0</w:t>
      </w:r>
      <w:r w:rsidR="00E418C3" w:rsidRPr="00C00E84">
        <w:rPr>
          <w:rFonts w:asciiTheme="minorHAnsi" w:hAnsiTheme="minorHAnsi" w:cstheme="minorHAnsi"/>
          <w:b/>
        </w:rPr>
        <w:t>0 points</w:t>
      </w:r>
      <w:r w:rsidR="006719C7" w:rsidRPr="00C00E84">
        <w:rPr>
          <w:rFonts w:asciiTheme="minorHAnsi" w:hAnsiTheme="minorHAnsi" w:cstheme="minorHAnsi"/>
          <w:b/>
        </w:rPr>
        <w:t>)</w:t>
      </w:r>
      <w:r w:rsidRPr="00C00E84">
        <w:rPr>
          <w:rFonts w:asciiTheme="minorHAnsi" w:hAnsiTheme="minorHAnsi" w:cstheme="minorHAnsi"/>
          <w:b/>
        </w:rPr>
        <w:t>:</w:t>
      </w:r>
      <w:r w:rsidR="006719C7" w:rsidRPr="00C00E84">
        <w:rPr>
          <w:rFonts w:asciiTheme="minorHAnsi" w:hAnsiTheme="minorHAnsi" w:cstheme="minorHAnsi"/>
        </w:rPr>
        <w:t xml:space="preserve"> Please note that a </w:t>
      </w:r>
      <w:r w:rsidR="00151332" w:rsidRPr="00C00E84">
        <w:rPr>
          <w:rFonts w:asciiTheme="minorHAnsi" w:hAnsiTheme="minorHAnsi" w:cstheme="minorHAnsi"/>
        </w:rPr>
        <w:t>substantial</w:t>
      </w:r>
      <w:r w:rsidR="006719C7" w:rsidRPr="00C00E84">
        <w:rPr>
          <w:rFonts w:asciiTheme="minorHAnsi" w:hAnsiTheme="minorHAnsi" w:cstheme="minorHAnsi"/>
        </w:rPr>
        <w:t xml:space="preserve"> portio</w:t>
      </w:r>
      <w:r w:rsidR="00151332" w:rsidRPr="00C00E84">
        <w:rPr>
          <w:rFonts w:asciiTheme="minorHAnsi" w:hAnsiTheme="minorHAnsi" w:cstheme="minorHAnsi"/>
        </w:rPr>
        <w:t>n of your grade is based on</w:t>
      </w:r>
      <w:r w:rsidR="006719C7" w:rsidRPr="00C00E84">
        <w:rPr>
          <w:rFonts w:asciiTheme="minorHAnsi" w:hAnsiTheme="minorHAnsi" w:cstheme="minorHAnsi"/>
        </w:rPr>
        <w:t xml:space="preserve"> being </w:t>
      </w:r>
      <w:r w:rsidR="00C00E84">
        <w:rPr>
          <w:rFonts w:asciiTheme="minorHAnsi" w:hAnsiTheme="minorHAnsi" w:cstheme="minorHAnsi"/>
        </w:rPr>
        <w:t>present</w:t>
      </w:r>
      <w:r w:rsidR="006719C7" w:rsidRPr="00C00E84">
        <w:rPr>
          <w:rFonts w:asciiTheme="minorHAnsi" w:hAnsiTheme="minorHAnsi" w:cstheme="minorHAnsi"/>
        </w:rPr>
        <w:t xml:space="preserve"> and actively participating in small AND whole cla</w:t>
      </w:r>
      <w:r w:rsidR="00151332" w:rsidRPr="00C00E84">
        <w:rPr>
          <w:rFonts w:asciiTheme="minorHAnsi" w:hAnsiTheme="minorHAnsi" w:cstheme="minorHAnsi"/>
        </w:rPr>
        <w:t xml:space="preserve">ss discussion. These discussions allow us to share our thinking and learn from each other. </w:t>
      </w:r>
      <w:r w:rsidR="0056395D" w:rsidRPr="00C00E84">
        <w:rPr>
          <w:rFonts w:asciiTheme="minorHAnsi" w:hAnsiTheme="minorHAnsi" w:cstheme="minorHAnsi"/>
          <w:bCs/>
        </w:rPr>
        <w:t xml:space="preserve">Because this class </w:t>
      </w:r>
      <w:r w:rsidR="00C00E84">
        <w:rPr>
          <w:rFonts w:asciiTheme="minorHAnsi" w:hAnsiTheme="minorHAnsi" w:cstheme="minorHAnsi"/>
          <w:bCs/>
        </w:rPr>
        <w:t>is</w:t>
      </w:r>
      <w:r w:rsidR="0056395D" w:rsidRPr="00C00E84">
        <w:rPr>
          <w:rFonts w:asciiTheme="minorHAnsi" w:hAnsiTheme="minorHAnsi" w:cstheme="minorHAnsi"/>
          <w:bCs/>
        </w:rPr>
        <w:t xml:space="preserve"> experienced</w:t>
      </w:r>
      <w:r w:rsidR="00C00E84">
        <w:rPr>
          <w:rFonts w:asciiTheme="minorHAnsi" w:hAnsiTheme="minorHAnsi" w:cstheme="minorHAnsi"/>
          <w:bCs/>
        </w:rPr>
        <w:t>-based</w:t>
      </w:r>
      <w:r w:rsidR="0056395D" w:rsidRPr="00C00E84">
        <w:rPr>
          <w:rFonts w:asciiTheme="minorHAnsi" w:hAnsiTheme="minorHAnsi" w:cstheme="minorHAnsi"/>
          <w:bCs/>
        </w:rPr>
        <w:t>, it is</w:t>
      </w:r>
      <w:r w:rsidR="00C00E84">
        <w:rPr>
          <w:rFonts w:asciiTheme="minorHAnsi" w:hAnsiTheme="minorHAnsi" w:cstheme="minorHAnsi"/>
          <w:bCs/>
        </w:rPr>
        <w:t xml:space="preserve"> difficult</w:t>
      </w:r>
      <w:r w:rsidR="0056395D" w:rsidRPr="00C00E84">
        <w:rPr>
          <w:rFonts w:asciiTheme="minorHAnsi" w:hAnsiTheme="minorHAnsi" w:cstheme="minorHAnsi"/>
          <w:bCs/>
        </w:rPr>
        <w:t xml:space="preserve"> to “make up” missed class sessions</w:t>
      </w:r>
      <w:r w:rsidR="00C00E84">
        <w:rPr>
          <w:rFonts w:asciiTheme="minorHAnsi" w:hAnsiTheme="minorHAnsi" w:cstheme="minorHAnsi"/>
          <w:bCs/>
        </w:rPr>
        <w:t xml:space="preserve"> and can only be done in extenuating circumstances</w:t>
      </w:r>
      <w:r w:rsidR="0056395D" w:rsidRPr="00C00E84">
        <w:rPr>
          <w:rFonts w:asciiTheme="minorHAnsi" w:hAnsiTheme="minorHAnsi" w:cstheme="minorHAnsi"/>
          <w:bCs/>
        </w:rPr>
        <w:t xml:space="preserve">. </w:t>
      </w:r>
      <w:r w:rsidR="00C00E84" w:rsidRPr="002F6BF8">
        <w:rPr>
          <w:rFonts w:asciiTheme="minorHAnsi" w:hAnsiTheme="minorHAnsi" w:cstheme="minorHAnsi"/>
        </w:rPr>
        <w:t xml:space="preserve">To </w:t>
      </w:r>
      <w:r w:rsidR="00C00E84" w:rsidRPr="00C00E84">
        <w:rPr>
          <w:rFonts w:asciiTheme="minorHAnsi" w:hAnsiTheme="minorHAnsi" w:cstheme="minorHAnsi"/>
        </w:rPr>
        <w:t>receive full participation points</w:t>
      </w:r>
      <w:r w:rsidR="00C00E84" w:rsidRPr="002F6BF8">
        <w:rPr>
          <w:rFonts w:asciiTheme="minorHAnsi" w:hAnsiTheme="minorHAnsi" w:cstheme="minorHAnsi"/>
        </w:rPr>
        <w:t xml:space="preserve">, the expectation is that you are present, participating, and documenting your experience in your </w:t>
      </w:r>
      <w:r w:rsidR="00C00E84">
        <w:rPr>
          <w:rFonts w:asciiTheme="minorHAnsi" w:hAnsiTheme="minorHAnsi" w:cstheme="minorHAnsi"/>
        </w:rPr>
        <w:t>digital</w:t>
      </w:r>
      <w:r w:rsidR="00C00E84" w:rsidRPr="002F6BF8">
        <w:rPr>
          <w:rFonts w:asciiTheme="minorHAnsi" w:hAnsiTheme="minorHAnsi" w:cstheme="minorHAnsi"/>
        </w:rPr>
        <w:t xml:space="preserve"> notebook</w:t>
      </w:r>
      <w:r w:rsidR="0056395D" w:rsidRPr="00C00E84">
        <w:rPr>
          <w:rFonts w:asciiTheme="minorHAnsi" w:hAnsiTheme="minorHAnsi" w:cstheme="minorHAnsi"/>
          <w:bCs/>
        </w:rPr>
        <w:t>.</w:t>
      </w:r>
      <w:r w:rsidR="0056395D" w:rsidRPr="00C00E84">
        <w:rPr>
          <w:rFonts w:asciiTheme="minorHAnsi" w:hAnsiTheme="minorHAnsi" w:cstheme="minorHAnsi"/>
        </w:rPr>
        <w:t xml:space="preserve"> </w:t>
      </w:r>
      <w:r w:rsidR="00A21529" w:rsidRPr="00C00E84">
        <w:rPr>
          <w:rFonts w:asciiTheme="minorHAnsi" w:hAnsiTheme="minorHAnsi" w:cstheme="minorHAnsi"/>
        </w:rPr>
        <w:t xml:space="preserve">Please devote your full attention when attending class, limiting distractions such as email, </w:t>
      </w:r>
      <w:r w:rsidR="007F0250" w:rsidRPr="00C00E84">
        <w:rPr>
          <w:rFonts w:asciiTheme="minorHAnsi" w:hAnsiTheme="minorHAnsi" w:cstheme="minorHAnsi"/>
        </w:rPr>
        <w:t>text messaging</w:t>
      </w:r>
      <w:r w:rsidR="00A21529" w:rsidRPr="00C00E84">
        <w:rPr>
          <w:rFonts w:asciiTheme="minorHAnsi" w:hAnsiTheme="minorHAnsi" w:cstheme="minorHAnsi"/>
        </w:rPr>
        <w:t xml:space="preserve">, </w:t>
      </w:r>
      <w:r w:rsidR="005B33EF">
        <w:rPr>
          <w:rFonts w:asciiTheme="minorHAnsi" w:hAnsiTheme="minorHAnsi" w:cstheme="minorHAnsi"/>
        </w:rPr>
        <w:t>homework etc</w:t>
      </w:r>
      <w:r w:rsidR="00A21529" w:rsidRPr="00C00E84">
        <w:rPr>
          <w:rFonts w:asciiTheme="minorHAnsi" w:hAnsiTheme="minorHAnsi" w:cstheme="minorHAnsi"/>
        </w:rPr>
        <w:t>.</w:t>
      </w:r>
    </w:p>
    <w:p w14:paraId="20C8EBC7" w14:textId="621515DF" w:rsidR="00E418C3" w:rsidRPr="00B94E51" w:rsidRDefault="00E418C3" w:rsidP="0056395D">
      <w:pPr>
        <w:rPr>
          <w:rFonts w:asciiTheme="minorHAnsi" w:hAnsiTheme="minorHAnsi" w:cstheme="minorHAnsi"/>
        </w:rPr>
      </w:pPr>
      <w:bookmarkStart w:id="1" w:name="OLE_LINK1"/>
    </w:p>
    <w:p w14:paraId="75D900AA" w14:textId="22094DEB" w:rsidR="003C1911" w:rsidRDefault="003C1911" w:rsidP="003C1911">
      <w:pPr>
        <w:rPr>
          <w:rFonts w:asciiTheme="minorHAnsi" w:hAnsiTheme="minorHAnsi" w:cstheme="minorHAnsi"/>
        </w:rPr>
      </w:pPr>
      <w:r w:rsidRPr="00B94E51">
        <w:rPr>
          <w:rFonts w:asciiTheme="minorHAnsi" w:hAnsiTheme="minorHAnsi" w:cstheme="minorHAnsi"/>
          <w:b/>
          <w:u w:val="single"/>
        </w:rPr>
        <w:t>Reading Re</w:t>
      </w:r>
      <w:r w:rsidR="00DD1F5A" w:rsidRPr="00B94E51">
        <w:rPr>
          <w:rFonts w:asciiTheme="minorHAnsi" w:hAnsiTheme="minorHAnsi" w:cstheme="minorHAnsi"/>
          <w:b/>
          <w:u w:val="single"/>
        </w:rPr>
        <w:t>sponses</w:t>
      </w:r>
      <w:r w:rsidRPr="00B94E51">
        <w:rPr>
          <w:rFonts w:asciiTheme="minorHAnsi" w:hAnsiTheme="minorHAnsi" w:cstheme="minorHAnsi"/>
          <w:b/>
        </w:rPr>
        <w:t xml:space="preserve"> (1</w:t>
      </w:r>
      <w:r w:rsidR="00553F72">
        <w:rPr>
          <w:rFonts w:asciiTheme="minorHAnsi" w:hAnsiTheme="minorHAnsi" w:cstheme="minorHAnsi"/>
          <w:b/>
        </w:rPr>
        <w:t>3</w:t>
      </w:r>
      <w:r w:rsidRPr="00B94E51">
        <w:rPr>
          <w:rFonts w:asciiTheme="minorHAnsi" w:hAnsiTheme="minorHAnsi" w:cstheme="minorHAnsi"/>
          <w:b/>
        </w:rPr>
        <w:t>%, 1</w:t>
      </w:r>
      <w:r w:rsidR="00553F72">
        <w:rPr>
          <w:rFonts w:asciiTheme="minorHAnsi" w:hAnsiTheme="minorHAnsi" w:cstheme="minorHAnsi"/>
          <w:b/>
        </w:rPr>
        <w:t>3</w:t>
      </w:r>
      <w:r w:rsidRPr="00B94E51">
        <w:rPr>
          <w:rFonts w:asciiTheme="minorHAnsi" w:hAnsiTheme="minorHAnsi" w:cstheme="minorHAnsi"/>
          <w:b/>
        </w:rPr>
        <w:t>0 points).</w:t>
      </w:r>
      <w:r w:rsidRPr="00B94E51">
        <w:rPr>
          <w:rFonts w:asciiTheme="minorHAnsi" w:hAnsiTheme="minorHAnsi" w:cstheme="minorHAnsi"/>
        </w:rPr>
        <w:t xml:space="preserve"> Complete the assigned readings and associated reading reaction questions before the class in which they are to be discussed. You may want to also </w:t>
      </w:r>
      <w:r w:rsidR="00D93ECB" w:rsidRPr="00B94E51">
        <w:rPr>
          <w:rFonts w:asciiTheme="minorHAnsi" w:hAnsiTheme="minorHAnsi" w:cstheme="minorHAnsi"/>
        </w:rPr>
        <w:t>make</w:t>
      </w:r>
      <w:r w:rsidRPr="00B94E51">
        <w:rPr>
          <w:rFonts w:asciiTheme="minorHAnsi" w:hAnsiTheme="minorHAnsi" w:cstheme="minorHAnsi"/>
        </w:rPr>
        <w:t xml:space="preserve"> </w:t>
      </w:r>
      <w:r w:rsidRPr="00B94E51">
        <w:rPr>
          <w:rFonts w:asciiTheme="minorHAnsi" w:hAnsiTheme="minorHAnsi" w:cstheme="minorHAnsi"/>
          <w:b/>
          <w:u w:val="single"/>
        </w:rPr>
        <w:t>brief</w:t>
      </w:r>
      <w:r w:rsidRPr="00B94E51">
        <w:rPr>
          <w:rFonts w:asciiTheme="minorHAnsi" w:hAnsiTheme="minorHAnsi" w:cstheme="minorHAnsi"/>
        </w:rPr>
        <w:t xml:space="preserve"> notes </w:t>
      </w:r>
      <w:r w:rsidR="00D93ECB" w:rsidRPr="00B94E51">
        <w:rPr>
          <w:rFonts w:asciiTheme="minorHAnsi" w:hAnsiTheme="minorHAnsi" w:cstheme="minorHAnsi"/>
        </w:rPr>
        <w:t>or highlights as you read that you can use in your final paper.</w:t>
      </w:r>
    </w:p>
    <w:p w14:paraId="59FEF814" w14:textId="4F80FFBB" w:rsidR="00706F95" w:rsidRDefault="00706F95" w:rsidP="00706F95">
      <w:pPr>
        <w:pStyle w:val="ListParagraph"/>
        <w:numPr>
          <w:ilvl w:val="0"/>
          <w:numId w:val="41"/>
        </w:numPr>
        <w:rPr>
          <w:rFonts w:cstheme="minorHAnsi"/>
        </w:rPr>
      </w:pPr>
      <w:r>
        <w:rPr>
          <w:rFonts w:cstheme="minorHAnsi"/>
        </w:rPr>
        <w:t>Non-</w:t>
      </w:r>
      <w:proofErr w:type="gramStart"/>
      <w:r>
        <w:rPr>
          <w:rFonts w:cstheme="minorHAnsi"/>
        </w:rPr>
        <w:t>text based</w:t>
      </w:r>
      <w:proofErr w:type="gramEnd"/>
      <w:r>
        <w:rPr>
          <w:rFonts w:cstheme="minorHAnsi"/>
        </w:rPr>
        <w:t xml:space="preserve"> readings for EDUC 446 will mainly be from practitioner articles to give the classroom perspective</w:t>
      </w:r>
    </w:p>
    <w:p w14:paraId="22DF7BA8" w14:textId="1CB40575" w:rsidR="00706F95" w:rsidRPr="000F10E5" w:rsidRDefault="00706F95" w:rsidP="00706F95">
      <w:pPr>
        <w:pStyle w:val="ListParagraph"/>
        <w:numPr>
          <w:ilvl w:val="0"/>
          <w:numId w:val="41"/>
        </w:numPr>
        <w:rPr>
          <w:rFonts w:cstheme="minorHAnsi"/>
          <w:color w:val="FF0000"/>
        </w:rPr>
      </w:pPr>
      <w:r w:rsidRPr="000F10E5">
        <w:rPr>
          <w:rFonts w:cstheme="minorHAnsi"/>
          <w:color w:val="FF0000"/>
        </w:rPr>
        <w:t>Additional non-</w:t>
      </w:r>
      <w:proofErr w:type="gramStart"/>
      <w:r w:rsidRPr="000F10E5">
        <w:rPr>
          <w:rFonts w:cstheme="minorHAnsi"/>
          <w:color w:val="FF0000"/>
        </w:rPr>
        <w:t>text based</w:t>
      </w:r>
      <w:proofErr w:type="gramEnd"/>
      <w:r w:rsidRPr="000F10E5">
        <w:rPr>
          <w:rFonts w:cstheme="minorHAnsi"/>
          <w:color w:val="FF0000"/>
        </w:rPr>
        <w:t xml:space="preserve"> readings for EDUC 546 will be focused on the research behind the highlighted pedagogy and practices helping to connect research and practice </w:t>
      </w:r>
    </w:p>
    <w:p w14:paraId="5DF503BF" w14:textId="77777777" w:rsidR="003C1911" w:rsidRPr="00B94E51" w:rsidRDefault="003C1911" w:rsidP="0056395D">
      <w:pPr>
        <w:rPr>
          <w:rFonts w:asciiTheme="minorHAnsi" w:hAnsiTheme="minorHAnsi" w:cstheme="minorHAnsi"/>
        </w:rPr>
      </w:pPr>
    </w:p>
    <w:bookmarkEnd w:id="1"/>
    <w:p w14:paraId="3C4F62D8" w14:textId="3DA9F6C5" w:rsidR="0056395D" w:rsidRPr="00B94E51" w:rsidRDefault="0056395D" w:rsidP="0056395D">
      <w:pPr>
        <w:rPr>
          <w:rFonts w:asciiTheme="minorHAnsi" w:hAnsiTheme="minorHAnsi" w:cstheme="minorHAnsi"/>
        </w:rPr>
      </w:pPr>
      <w:r w:rsidRPr="00B94E51">
        <w:rPr>
          <w:rFonts w:asciiTheme="minorHAnsi" w:hAnsiTheme="minorHAnsi" w:cstheme="minorHAnsi"/>
          <w:b/>
          <w:u w:val="single"/>
        </w:rPr>
        <w:t>Science Unit Portfolio</w:t>
      </w:r>
      <w:r w:rsidRPr="00B94E51">
        <w:rPr>
          <w:rFonts w:asciiTheme="minorHAnsi" w:hAnsiTheme="minorHAnsi" w:cstheme="minorHAnsi"/>
          <w:b/>
        </w:rPr>
        <w:t xml:space="preserve">: </w:t>
      </w:r>
      <w:r w:rsidR="009B6376" w:rsidRPr="00B94E51">
        <w:rPr>
          <w:rFonts w:asciiTheme="minorHAnsi" w:hAnsiTheme="minorHAnsi" w:cstheme="minorHAnsi"/>
          <w:b/>
        </w:rPr>
        <w:t>(</w:t>
      </w:r>
      <w:r w:rsidR="00FF7650">
        <w:rPr>
          <w:rFonts w:asciiTheme="minorHAnsi" w:hAnsiTheme="minorHAnsi" w:cstheme="minorHAnsi"/>
          <w:b/>
        </w:rPr>
        <w:t xml:space="preserve">25%, 250 </w:t>
      </w:r>
      <w:r w:rsidR="009B6376" w:rsidRPr="00B94E51">
        <w:rPr>
          <w:rFonts w:asciiTheme="minorHAnsi" w:hAnsiTheme="minorHAnsi" w:cstheme="minorHAnsi"/>
          <w:b/>
        </w:rPr>
        <w:t xml:space="preserve">points). </w:t>
      </w:r>
      <w:r w:rsidR="008F1805" w:rsidRPr="00B94E51">
        <w:rPr>
          <w:rFonts w:asciiTheme="minorHAnsi" w:hAnsiTheme="minorHAnsi" w:cstheme="minorHAnsi"/>
        </w:rPr>
        <w:t>You will be selecting a unit topic and then o</w:t>
      </w:r>
      <w:r w:rsidR="001F4F4D" w:rsidRPr="00B94E51">
        <w:rPr>
          <w:rFonts w:asciiTheme="minorHAnsi" w:hAnsiTheme="minorHAnsi" w:cstheme="minorHAnsi"/>
        </w:rPr>
        <w:t>ver the course of the semester you will complete several assignments</w:t>
      </w:r>
      <w:r w:rsidR="008F1805" w:rsidRPr="00B94E51">
        <w:rPr>
          <w:rFonts w:asciiTheme="minorHAnsi" w:hAnsiTheme="minorHAnsi" w:cstheme="minorHAnsi"/>
        </w:rPr>
        <w:t xml:space="preserve"> that will become part of this larger science portfolio. Some parts of the portfolio will be </w:t>
      </w:r>
      <w:r w:rsidR="00372C1E" w:rsidRPr="00B94E51">
        <w:rPr>
          <w:rFonts w:asciiTheme="minorHAnsi" w:hAnsiTheme="minorHAnsi" w:cstheme="minorHAnsi"/>
        </w:rPr>
        <w:t xml:space="preserve">started </w:t>
      </w:r>
      <w:r w:rsidR="008F1805" w:rsidRPr="00B94E51">
        <w:rPr>
          <w:rFonts w:asciiTheme="minorHAnsi" w:hAnsiTheme="minorHAnsi" w:cstheme="minorHAnsi"/>
        </w:rPr>
        <w:t xml:space="preserve">in class and others will </w:t>
      </w:r>
      <w:r w:rsidR="00A0449E" w:rsidRPr="00B94E51">
        <w:rPr>
          <w:rFonts w:asciiTheme="minorHAnsi" w:hAnsiTheme="minorHAnsi" w:cstheme="minorHAnsi"/>
        </w:rPr>
        <w:t>be completely</w:t>
      </w:r>
      <w:r w:rsidR="00372C1E" w:rsidRPr="00B94E51">
        <w:rPr>
          <w:rFonts w:asciiTheme="minorHAnsi" w:hAnsiTheme="minorHAnsi" w:cstheme="minorHAnsi"/>
        </w:rPr>
        <w:t xml:space="preserve"> </w:t>
      </w:r>
      <w:r w:rsidR="008F1805" w:rsidRPr="00B94E51">
        <w:rPr>
          <w:rFonts w:asciiTheme="minorHAnsi" w:hAnsiTheme="minorHAnsi" w:cstheme="minorHAnsi"/>
        </w:rPr>
        <w:t>out-of-class assignments. Each of the following parts will be discussed in class in more detail and will have a template</w:t>
      </w:r>
      <w:r w:rsidR="00A0449E" w:rsidRPr="00B94E51">
        <w:rPr>
          <w:rFonts w:asciiTheme="minorHAnsi" w:hAnsiTheme="minorHAnsi" w:cstheme="minorHAnsi"/>
        </w:rPr>
        <w:t xml:space="preserve">, </w:t>
      </w:r>
      <w:proofErr w:type="gramStart"/>
      <w:r w:rsidR="00A0449E" w:rsidRPr="00B94E51">
        <w:rPr>
          <w:rFonts w:asciiTheme="minorHAnsi" w:hAnsiTheme="minorHAnsi" w:cstheme="minorHAnsi"/>
        </w:rPr>
        <w:t>example</w:t>
      </w:r>
      <w:proofErr w:type="gramEnd"/>
      <w:r w:rsidR="00A0449E" w:rsidRPr="00B94E51">
        <w:rPr>
          <w:rFonts w:asciiTheme="minorHAnsi" w:hAnsiTheme="minorHAnsi" w:cstheme="minorHAnsi"/>
        </w:rPr>
        <w:t xml:space="preserve"> and rubric</w:t>
      </w:r>
      <w:r w:rsidR="008F1805" w:rsidRPr="00B94E51">
        <w:rPr>
          <w:rFonts w:asciiTheme="minorHAnsi" w:hAnsiTheme="minorHAnsi" w:cstheme="minorHAnsi"/>
        </w:rPr>
        <w:t xml:space="preserve"> on Canvas:</w:t>
      </w:r>
    </w:p>
    <w:p w14:paraId="59F98829" w14:textId="5E84D6EA" w:rsidR="007412CE" w:rsidRPr="00B94E51" w:rsidRDefault="00A0449E" w:rsidP="008F1805">
      <w:pPr>
        <w:pStyle w:val="ListParagraph"/>
        <w:numPr>
          <w:ilvl w:val="0"/>
          <w:numId w:val="19"/>
        </w:numPr>
        <w:rPr>
          <w:rFonts w:cstheme="minorHAnsi"/>
        </w:rPr>
      </w:pPr>
      <w:r w:rsidRPr="00B94E51">
        <w:rPr>
          <w:rFonts w:cstheme="minorHAnsi"/>
        </w:rPr>
        <w:t xml:space="preserve">Background and </w:t>
      </w:r>
      <w:r w:rsidR="00372C1E" w:rsidRPr="00B94E51">
        <w:rPr>
          <w:rFonts w:cstheme="minorHAnsi"/>
        </w:rPr>
        <w:t xml:space="preserve">Common </w:t>
      </w:r>
      <w:proofErr w:type="gramStart"/>
      <w:r w:rsidR="00372C1E" w:rsidRPr="00B94E51">
        <w:rPr>
          <w:rFonts w:cstheme="minorHAnsi"/>
        </w:rPr>
        <w:t>Misconceptions</w:t>
      </w:r>
      <w:r w:rsidR="00B760F7" w:rsidRPr="00B94E51">
        <w:rPr>
          <w:rFonts w:cstheme="minorHAnsi"/>
        </w:rPr>
        <w:t xml:space="preserve">  -</w:t>
      </w:r>
      <w:proofErr w:type="gramEnd"/>
      <w:r w:rsidR="00B760F7" w:rsidRPr="00B94E51">
        <w:rPr>
          <w:rFonts w:cstheme="minorHAnsi"/>
        </w:rPr>
        <w:t xml:space="preserve"> (</w:t>
      </w:r>
      <w:r w:rsidRPr="00B94E51">
        <w:rPr>
          <w:rFonts w:cstheme="minorHAnsi"/>
        </w:rPr>
        <w:t>5</w:t>
      </w:r>
      <w:r w:rsidR="00B760F7" w:rsidRPr="00B94E51">
        <w:rPr>
          <w:rFonts w:cstheme="minorHAnsi"/>
        </w:rPr>
        <w:t>0 points)</w:t>
      </w:r>
    </w:p>
    <w:p w14:paraId="1FA66545" w14:textId="4C3D9291" w:rsidR="0011329A" w:rsidRPr="00B94E51" w:rsidRDefault="0011329A" w:rsidP="0011329A">
      <w:pPr>
        <w:pStyle w:val="ListParagraph"/>
        <w:numPr>
          <w:ilvl w:val="0"/>
          <w:numId w:val="19"/>
        </w:numPr>
        <w:rPr>
          <w:rFonts w:cstheme="minorHAnsi"/>
        </w:rPr>
      </w:pPr>
      <w:r w:rsidRPr="00B94E51">
        <w:rPr>
          <w:rFonts w:cstheme="minorHAnsi"/>
        </w:rPr>
        <w:t>Anchoring Phenomena</w:t>
      </w:r>
      <w:r w:rsidR="00A0449E" w:rsidRPr="00B94E51">
        <w:rPr>
          <w:rFonts w:cstheme="minorHAnsi"/>
        </w:rPr>
        <w:t xml:space="preserve"> and Driving Question</w:t>
      </w:r>
      <w:r w:rsidRPr="00B94E51">
        <w:rPr>
          <w:rFonts w:cstheme="minorHAnsi"/>
        </w:rPr>
        <w:t xml:space="preserve"> - (</w:t>
      </w:r>
      <w:r w:rsidR="00A0449E" w:rsidRPr="00B94E51">
        <w:rPr>
          <w:rFonts w:cstheme="minorHAnsi"/>
        </w:rPr>
        <w:t>50</w:t>
      </w:r>
      <w:r w:rsidRPr="00B94E51">
        <w:rPr>
          <w:rFonts w:cstheme="minorHAnsi"/>
        </w:rPr>
        <w:t xml:space="preserve"> points)</w:t>
      </w:r>
    </w:p>
    <w:p w14:paraId="7C94C3F2" w14:textId="797DEBFC" w:rsidR="0011329A" w:rsidRPr="000569D5" w:rsidRDefault="007412CE" w:rsidP="000569D5">
      <w:pPr>
        <w:pStyle w:val="ListParagraph"/>
        <w:numPr>
          <w:ilvl w:val="0"/>
          <w:numId w:val="19"/>
        </w:numPr>
        <w:rPr>
          <w:rFonts w:cstheme="minorHAnsi"/>
        </w:rPr>
      </w:pPr>
      <w:r w:rsidRPr="00B94E51">
        <w:rPr>
          <w:rFonts w:cstheme="minorHAnsi"/>
        </w:rPr>
        <w:t>Conceptual Storyline</w:t>
      </w:r>
      <w:r w:rsidR="00B760F7" w:rsidRPr="00B94E51">
        <w:rPr>
          <w:rFonts w:cstheme="minorHAnsi"/>
        </w:rPr>
        <w:t xml:space="preserve"> - (</w:t>
      </w:r>
      <w:r w:rsidR="000569D5">
        <w:rPr>
          <w:rFonts w:cstheme="minorHAnsi"/>
        </w:rPr>
        <w:t>100</w:t>
      </w:r>
      <w:r w:rsidR="00B760F7" w:rsidRPr="00B94E51">
        <w:rPr>
          <w:rFonts w:cstheme="minorHAnsi"/>
        </w:rPr>
        <w:t xml:space="preserve"> points)</w:t>
      </w:r>
    </w:p>
    <w:p w14:paraId="700B0DF4" w14:textId="5B0F6486" w:rsidR="007412CE" w:rsidRPr="00B94E51" w:rsidRDefault="00372C1E" w:rsidP="008F1805">
      <w:pPr>
        <w:pStyle w:val="ListParagraph"/>
        <w:numPr>
          <w:ilvl w:val="0"/>
          <w:numId w:val="19"/>
        </w:numPr>
        <w:rPr>
          <w:rFonts w:cstheme="minorHAnsi"/>
        </w:rPr>
      </w:pPr>
      <w:r w:rsidRPr="00B94E51">
        <w:rPr>
          <w:rFonts w:cstheme="minorHAnsi"/>
        </w:rPr>
        <w:lastRenderedPageBreak/>
        <w:t>5E Lesson Example</w:t>
      </w:r>
      <w:r w:rsidR="00B760F7" w:rsidRPr="00B94E51">
        <w:rPr>
          <w:rFonts w:cstheme="minorHAnsi"/>
        </w:rPr>
        <w:t xml:space="preserve"> - (</w:t>
      </w:r>
      <w:r w:rsidR="005E259B" w:rsidRPr="00B94E51">
        <w:rPr>
          <w:rFonts w:cstheme="minorHAnsi"/>
        </w:rPr>
        <w:t>50</w:t>
      </w:r>
      <w:r w:rsidR="00B760F7" w:rsidRPr="00B94E51">
        <w:rPr>
          <w:rFonts w:cstheme="minorHAnsi"/>
        </w:rPr>
        <w:t xml:space="preserve"> points)</w:t>
      </w:r>
    </w:p>
    <w:p w14:paraId="58AFE00D" w14:textId="77777777" w:rsidR="00A0449E" w:rsidRPr="00B94E51" w:rsidRDefault="00A0449E" w:rsidP="00A0449E">
      <w:pPr>
        <w:rPr>
          <w:rFonts w:asciiTheme="minorHAnsi" w:hAnsiTheme="minorHAnsi" w:cstheme="minorHAnsi"/>
          <w:b/>
        </w:rPr>
      </w:pPr>
    </w:p>
    <w:p w14:paraId="20F56875" w14:textId="77777777" w:rsidR="00706F95" w:rsidRDefault="00A0449E" w:rsidP="00A0449E">
      <w:pPr>
        <w:rPr>
          <w:rFonts w:asciiTheme="minorHAnsi" w:hAnsiTheme="minorHAnsi" w:cstheme="minorHAnsi"/>
        </w:rPr>
      </w:pPr>
      <w:r w:rsidRPr="00B94E51">
        <w:rPr>
          <w:rFonts w:asciiTheme="minorHAnsi" w:hAnsiTheme="minorHAnsi" w:cstheme="minorHAnsi"/>
          <w:b/>
          <w:u w:val="single"/>
        </w:rPr>
        <w:t>POE (Predict-Observe-Explain) Lesson</w:t>
      </w:r>
      <w:r w:rsidRPr="00B94E51">
        <w:rPr>
          <w:rFonts w:asciiTheme="minorHAnsi" w:hAnsiTheme="minorHAnsi" w:cstheme="minorHAnsi"/>
          <w:b/>
        </w:rPr>
        <w:t>: (</w:t>
      </w:r>
      <w:r w:rsidR="00553F72">
        <w:rPr>
          <w:rFonts w:asciiTheme="minorHAnsi" w:hAnsiTheme="minorHAnsi" w:cstheme="minorHAnsi"/>
          <w:b/>
        </w:rPr>
        <w:t>7</w:t>
      </w:r>
      <w:r w:rsidR="00FF7650">
        <w:rPr>
          <w:rFonts w:asciiTheme="minorHAnsi" w:hAnsiTheme="minorHAnsi" w:cstheme="minorHAnsi"/>
          <w:b/>
        </w:rPr>
        <w:t xml:space="preserve">%, </w:t>
      </w:r>
      <w:r w:rsidR="00553F72">
        <w:rPr>
          <w:rFonts w:asciiTheme="minorHAnsi" w:hAnsiTheme="minorHAnsi" w:cstheme="minorHAnsi"/>
          <w:b/>
        </w:rPr>
        <w:t>7</w:t>
      </w:r>
      <w:r w:rsidR="00FF7650">
        <w:rPr>
          <w:rFonts w:asciiTheme="minorHAnsi" w:hAnsiTheme="minorHAnsi" w:cstheme="minorHAnsi"/>
          <w:b/>
        </w:rPr>
        <w:t>0</w:t>
      </w:r>
      <w:r w:rsidRPr="00B94E51">
        <w:rPr>
          <w:rFonts w:asciiTheme="minorHAnsi" w:hAnsiTheme="minorHAnsi" w:cstheme="minorHAnsi"/>
          <w:b/>
        </w:rPr>
        <w:t xml:space="preserve"> pts</w:t>
      </w:r>
      <w:r w:rsidR="00FF7650">
        <w:rPr>
          <w:rFonts w:asciiTheme="minorHAnsi" w:hAnsiTheme="minorHAnsi" w:cstheme="minorHAnsi"/>
          <w:b/>
        </w:rPr>
        <w:t xml:space="preserve">). </w:t>
      </w:r>
      <w:r w:rsidRPr="00B94E51">
        <w:rPr>
          <w:rFonts w:asciiTheme="minorHAnsi" w:hAnsiTheme="minorHAnsi" w:cstheme="minorHAnsi"/>
        </w:rPr>
        <w:t xml:space="preserve">This assignment is designed to give you the opportunity to plan and practice teaching an inquiry-based </w:t>
      </w:r>
      <w:r w:rsidRPr="00B94E51">
        <w:rPr>
          <w:rFonts w:asciiTheme="minorHAnsi" w:hAnsiTheme="minorHAnsi" w:cstheme="minorHAnsi"/>
          <w:i/>
        </w:rPr>
        <w:t>POE (Predict-Observe-Explain) Lesson</w:t>
      </w:r>
      <w:r w:rsidRPr="00B94E51">
        <w:rPr>
          <w:rFonts w:asciiTheme="minorHAnsi" w:hAnsiTheme="minorHAnsi" w:cstheme="minorHAnsi"/>
        </w:rPr>
        <w:t xml:space="preserve">. In </w:t>
      </w:r>
      <w:r w:rsidR="00D6175D" w:rsidRPr="00B94E51">
        <w:rPr>
          <w:rFonts w:asciiTheme="minorHAnsi" w:hAnsiTheme="minorHAnsi" w:cstheme="minorHAnsi"/>
        </w:rPr>
        <w:t>EDUC</w:t>
      </w:r>
      <w:r w:rsidRPr="00B94E51">
        <w:rPr>
          <w:rFonts w:asciiTheme="minorHAnsi" w:hAnsiTheme="minorHAnsi" w:cstheme="minorHAnsi"/>
        </w:rPr>
        <w:t xml:space="preserve"> 449, you experience planning and teaching a 5E lesson, which is one of several inquiry-based teaching models that are common in science teaching. The POE strategy is another model that is more commonly seen in middle school and high school classrooms that can supplement both traditional and kit-based curriculum. </w:t>
      </w:r>
    </w:p>
    <w:p w14:paraId="1A68FB6C" w14:textId="6C5530C0" w:rsidR="00A0449E" w:rsidRDefault="00706F95" w:rsidP="00706F95">
      <w:pPr>
        <w:pStyle w:val="ListParagraph"/>
        <w:numPr>
          <w:ilvl w:val="0"/>
          <w:numId w:val="42"/>
        </w:numPr>
        <w:rPr>
          <w:rFonts w:cstheme="minorHAnsi"/>
        </w:rPr>
      </w:pPr>
      <w:r>
        <w:rPr>
          <w:rFonts w:cstheme="minorHAnsi"/>
        </w:rPr>
        <w:t xml:space="preserve">For EDUC 446 - </w:t>
      </w:r>
      <w:r w:rsidR="00A0449E" w:rsidRPr="00706F95">
        <w:rPr>
          <w:rFonts w:cstheme="minorHAnsi"/>
        </w:rPr>
        <w:t xml:space="preserve">This assignment contains </w:t>
      </w:r>
      <w:r w:rsidR="00037A6F" w:rsidRPr="00706F95">
        <w:rPr>
          <w:rFonts w:cstheme="minorHAnsi"/>
        </w:rPr>
        <w:t>2</w:t>
      </w:r>
      <w:r w:rsidR="00A0449E" w:rsidRPr="00706F95">
        <w:rPr>
          <w:rFonts w:cstheme="minorHAnsi"/>
        </w:rPr>
        <w:t xml:space="preserve"> parts: </w:t>
      </w:r>
      <w:proofErr w:type="gramStart"/>
      <w:r w:rsidR="00A0449E" w:rsidRPr="00706F95">
        <w:rPr>
          <w:rFonts w:cstheme="minorHAnsi"/>
        </w:rPr>
        <w:t>teaching</w:t>
      </w:r>
      <w:r w:rsidR="008D4B37" w:rsidRPr="00706F95">
        <w:rPr>
          <w:rFonts w:cstheme="minorHAnsi"/>
        </w:rPr>
        <w:t>,</w:t>
      </w:r>
      <w:r w:rsidR="00A0449E" w:rsidRPr="00706F95">
        <w:rPr>
          <w:rFonts w:cstheme="minorHAnsi"/>
        </w:rPr>
        <w:t xml:space="preserve"> and</w:t>
      </w:r>
      <w:proofErr w:type="gramEnd"/>
      <w:r w:rsidR="00A0449E" w:rsidRPr="00706F95">
        <w:rPr>
          <w:rFonts w:cstheme="minorHAnsi"/>
        </w:rPr>
        <w:t xml:space="preserve"> reflecting on a POE lesson.</w:t>
      </w:r>
    </w:p>
    <w:p w14:paraId="1B3C1849" w14:textId="747716CC" w:rsidR="00706F95" w:rsidRPr="00F51E09" w:rsidRDefault="00706F95" w:rsidP="00706F95">
      <w:pPr>
        <w:pStyle w:val="ListParagraph"/>
        <w:numPr>
          <w:ilvl w:val="0"/>
          <w:numId w:val="42"/>
        </w:numPr>
        <w:rPr>
          <w:rFonts w:cstheme="minorHAnsi"/>
          <w:color w:val="FF0000"/>
        </w:rPr>
      </w:pPr>
      <w:r w:rsidRPr="00F51E09">
        <w:rPr>
          <w:rFonts w:cstheme="minorHAnsi"/>
          <w:color w:val="FF0000"/>
        </w:rPr>
        <w:t xml:space="preserve">For EDUC 546 - </w:t>
      </w:r>
      <w:r w:rsidRPr="00F51E09">
        <w:rPr>
          <w:rFonts w:cstheme="minorHAnsi"/>
          <w:color w:val="FF0000"/>
        </w:rPr>
        <w:t xml:space="preserve">This assignment contains </w:t>
      </w:r>
      <w:r w:rsidRPr="00F51E09">
        <w:rPr>
          <w:rFonts w:cstheme="minorHAnsi"/>
          <w:color w:val="FF0000"/>
        </w:rPr>
        <w:t>3</w:t>
      </w:r>
      <w:r w:rsidRPr="00F51E09">
        <w:rPr>
          <w:rFonts w:cstheme="minorHAnsi"/>
          <w:color w:val="FF0000"/>
        </w:rPr>
        <w:t xml:space="preserve"> parts: </w:t>
      </w:r>
      <w:r w:rsidRPr="00F51E09">
        <w:rPr>
          <w:rFonts w:cstheme="minorHAnsi"/>
          <w:color w:val="FF0000"/>
        </w:rPr>
        <w:t xml:space="preserve">background, </w:t>
      </w:r>
      <w:r w:rsidRPr="00F51E09">
        <w:rPr>
          <w:rFonts w:cstheme="minorHAnsi"/>
          <w:color w:val="FF0000"/>
        </w:rPr>
        <w:t>teaching, and reflecting on a POE lesson.</w:t>
      </w:r>
    </w:p>
    <w:p w14:paraId="65737C00" w14:textId="77777777" w:rsidR="00A0449E" w:rsidRPr="00B94E51" w:rsidRDefault="00A0449E" w:rsidP="00A0449E">
      <w:pPr>
        <w:rPr>
          <w:rFonts w:asciiTheme="minorHAnsi" w:hAnsiTheme="minorHAnsi" w:cstheme="minorHAnsi"/>
          <w:b/>
        </w:rPr>
      </w:pPr>
    </w:p>
    <w:p w14:paraId="002FA989" w14:textId="1BBA7CF4" w:rsidR="00A0449E" w:rsidRPr="00B94E51" w:rsidRDefault="00A0449E" w:rsidP="00A0449E">
      <w:pPr>
        <w:rPr>
          <w:rFonts w:asciiTheme="minorHAnsi" w:hAnsiTheme="minorHAnsi" w:cstheme="minorHAnsi"/>
        </w:rPr>
      </w:pPr>
      <w:r w:rsidRPr="00B94E51">
        <w:rPr>
          <w:rFonts w:asciiTheme="minorHAnsi" w:hAnsiTheme="minorHAnsi" w:cstheme="minorHAnsi"/>
          <w:b/>
          <w:u w:val="single"/>
        </w:rPr>
        <w:t>Case Study</w:t>
      </w:r>
      <w:r w:rsidRPr="00B94E51">
        <w:rPr>
          <w:rFonts w:asciiTheme="minorHAnsi" w:hAnsiTheme="minorHAnsi" w:cstheme="minorHAnsi"/>
          <w:b/>
        </w:rPr>
        <w:t xml:space="preserve">: (100 points, 10%). </w:t>
      </w:r>
      <w:r w:rsidRPr="00B94E51">
        <w:rPr>
          <w:rFonts w:asciiTheme="minorHAnsi" w:hAnsiTheme="minorHAnsi" w:cstheme="minorHAnsi"/>
        </w:rPr>
        <w:t xml:space="preserve">Near the end of the semester, you will receive a teaching case study. Your task is to analyze this teaching session thoroughly, using the big topics that we will discuss in class. In addition, you will make recommendations for improvement based on what we cover in class. These changes and recommendations should take the form of an annotated video and annotated lesson plan. Your analysis should reflect what you have learned in the course about teaching and learning. More information will be provided in class </w:t>
      </w:r>
      <w:r w:rsidR="00564877" w:rsidRPr="00B94E51">
        <w:rPr>
          <w:rFonts w:asciiTheme="minorHAnsi" w:hAnsiTheme="minorHAnsi" w:cstheme="minorHAnsi"/>
        </w:rPr>
        <w:t>and on Canvas.</w:t>
      </w:r>
    </w:p>
    <w:p w14:paraId="62382F0D" w14:textId="77777777" w:rsidR="00E418C3" w:rsidRPr="00B94E51" w:rsidRDefault="00E418C3" w:rsidP="0056395D">
      <w:pPr>
        <w:rPr>
          <w:rFonts w:asciiTheme="minorHAnsi" w:hAnsiTheme="minorHAnsi" w:cstheme="minorHAnsi"/>
          <w:b/>
        </w:rPr>
      </w:pPr>
    </w:p>
    <w:p w14:paraId="2BD1E365" w14:textId="77777777" w:rsidR="0063648A" w:rsidRDefault="0056395D" w:rsidP="0063648A">
      <w:bookmarkStart w:id="2" w:name="OLE_LINK3"/>
      <w:r w:rsidRPr="00B94E51">
        <w:rPr>
          <w:rFonts w:asciiTheme="minorHAnsi" w:hAnsiTheme="minorHAnsi" w:cstheme="minorHAnsi"/>
          <w:b/>
          <w:u w:val="single"/>
        </w:rPr>
        <w:t>Final Paper – Science Teaching Framework</w:t>
      </w:r>
      <w:r w:rsidRPr="00B94E51">
        <w:rPr>
          <w:rFonts w:asciiTheme="minorHAnsi" w:hAnsiTheme="minorHAnsi" w:cstheme="minorHAnsi"/>
          <w:b/>
        </w:rPr>
        <w:t xml:space="preserve">: </w:t>
      </w:r>
      <w:r w:rsidR="009B6376" w:rsidRPr="00B94E51">
        <w:rPr>
          <w:rFonts w:asciiTheme="minorHAnsi" w:hAnsiTheme="minorHAnsi" w:cstheme="minorHAnsi"/>
          <w:b/>
        </w:rPr>
        <w:t>(</w:t>
      </w:r>
      <w:r w:rsidR="00FF7650">
        <w:rPr>
          <w:rFonts w:asciiTheme="minorHAnsi" w:hAnsiTheme="minorHAnsi" w:cstheme="minorHAnsi"/>
          <w:b/>
        </w:rPr>
        <w:t>15</w:t>
      </w:r>
      <w:r w:rsidR="009B6376" w:rsidRPr="00B94E51">
        <w:rPr>
          <w:rFonts w:asciiTheme="minorHAnsi" w:hAnsiTheme="minorHAnsi" w:cstheme="minorHAnsi"/>
          <w:b/>
        </w:rPr>
        <w:t xml:space="preserve">0 points, </w:t>
      </w:r>
      <w:r w:rsidR="00FF7650">
        <w:rPr>
          <w:rFonts w:asciiTheme="minorHAnsi" w:hAnsiTheme="minorHAnsi" w:cstheme="minorHAnsi"/>
          <w:b/>
        </w:rPr>
        <w:t>15</w:t>
      </w:r>
      <w:r w:rsidRPr="00B94E51">
        <w:rPr>
          <w:rFonts w:asciiTheme="minorHAnsi" w:hAnsiTheme="minorHAnsi" w:cstheme="minorHAnsi"/>
          <w:b/>
        </w:rPr>
        <w:t>%</w:t>
      </w:r>
      <w:r w:rsidR="009B6376" w:rsidRPr="00B94E51">
        <w:rPr>
          <w:rFonts w:asciiTheme="minorHAnsi" w:hAnsiTheme="minorHAnsi" w:cstheme="minorHAnsi"/>
          <w:b/>
        </w:rPr>
        <w:t>).</w:t>
      </w:r>
      <w:r w:rsidR="0063648A" w:rsidRPr="0063648A">
        <w:t xml:space="preserve"> </w:t>
      </w:r>
      <w:r w:rsidR="0063648A" w:rsidRPr="00A27C28">
        <w:t>Using examples from the readings, class</w:t>
      </w:r>
      <w:r w:rsidR="0063648A">
        <w:t xml:space="preserve"> activities</w:t>
      </w:r>
      <w:r w:rsidR="0063648A" w:rsidRPr="00A27C28">
        <w:t>, and class assignments</w:t>
      </w:r>
      <w:r w:rsidR="0063648A">
        <w:t xml:space="preserve"> as the basis for your science teaching framework, you will respond to the following prompt:</w:t>
      </w:r>
    </w:p>
    <w:p w14:paraId="3A290F6B" w14:textId="28229898" w:rsidR="0063648A" w:rsidRPr="00FD569E" w:rsidRDefault="00E418C3" w:rsidP="0063648A">
      <w:pPr>
        <w:ind w:left="630" w:right="270"/>
        <w:rPr>
          <w:i/>
        </w:rPr>
      </w:pPr>
      <w:r w:rsidRPr="00B94E51">
        <w:rPr>
          <w:rFonts w:asciiTheme="minorHAnsi" w:hAnsiTheme="minorHAnsi" w:cstheme="minorHAnsi"/>
          <w:b/>
        </w:rPr>
        <w:t xml:space="preserve"> </w:t>
      </w:r>
      <w:proofErr w:type="spellStart"/>
      <w:r w:rsidR="0063648A" w:rsidRPr="00FD569E">
        <w:rPr>
          <w:i/>
        </w:rPr>
        <w:t>Your</w:t>
      </w:r>
      <w:proofErr w:type="spellEnd"/>
      <w:r w:rsidR="0063648A" w:rsidRPr="00FD569E">
        <w:rPr>
          <w:i/>
        </w:rPr>
        <w:t xml:space="preserve"> </w:t>
      </w:r>
      <w:r w:rsidR="00A97045">
        <w:rPr>
          <w:i/>
        </w:rPr>
        <w:t>have been</w:t>
      </w:r>
      <w:r w:rsidR="0063648A" w:rsidRPr="00FD569E">
        <w:rPr>
          <w:i/>
        </w:rPr>
        <w:t xml:space="preserve"> asked you to be part of the science leadership team for your district. As part of that team, you are responsible for developing a science teaching framework for improving </w:t>
      </w:r>
      <w:r w:rsidR="0063648A">
        <w:rPr>
          <w:i/>
        </w:rPr>
        <w:t>K-8</w:t>
      </w:r>
      <w:r w:rsidR="0063648A" w:rsidRPr="00FD569E">
        <w:rPr>
          <w:i/>
        </w:rPr>
        <w:t xml:space="preserve"> science and helping all teachers become better science teachers. </w:t>
      </w:r>
    </w:p>
    <w:p w14:paraId="4C8FBBD4" w14:textId="70027782" w:rsidR="0056395D" w:rsidRPr="00B94E51" w:rsidRDefault="009B6376" w:rsidP="0015235D">
      <w:pPr>
        <w:rPr>
          <w:rFonts w:asciiTheme="minorHAnsi" w:hAnsiTheme="minorHAnsi" w:cstheme="minorHAnsi"/>
          <w:b/>
        </w:rPr>
      </w:pPr>
      <w:r w:rsidRPr="00B94E51">
        <w:rPr>
          <w:rFonts w:asciiTheme="minorHAnsi" w:hAnsiTheme="minorHAnsi" w:cstheme="minorHAnsi"/>
        </w:rPr>
        <w:t>We will talk more about this in class</w:t>
      </w:r>
      <w:r w:rsidR="0063648A">
        <w:rPr>
          <w:rFonts w:asciiTheme="minorHAnsi" w:hAnsiTheme="minorHAnsi" w:cstheme="minorHAnsi"/>
        </w:rPr>
        <w:t>, more detailed prompts will be provided</w:t>
      </w:r>
      <w:r w:rsidRPr="00B94E51">
        <w:rPr>
          <w:rFonts w:asciiTheme="minorHAnsi" w:hAnsiTheme="minorHAnsi" w:cstheme="minorHAnsi"/>
        </w:rPr>
        <w:t xml:space="preserve"> as this will be a pulling together of what you have learned over the semester.</w:t>
      </w:r>
    </w:p>
    <w:bookmarkEnd w:id="2"/>
    <w:p w14:paraId="7DDCE9B8" w14:textId="77777777" w:rsidR="00FC708B" w:rsidRPr="00B94E51" w:rsidRDefault="00FC708B" w:rsidP="00F212D7">
      <w:pPr>
        <w:rPr>
          <w:rFonts w:asciiTheme="minorHAnsi" w:hAnsiTheme="minorHAnsi" w:cstheme="minorHAnsi"/>
          <w:b/>
        </w:rPr>
      </w:pPr>
    </w:p>
    <w:p w14:paraId="07F72973" w14:textId="290F4928" w:rsidR="00F212D7" w:rsidRPr="00B94E51" w:rsidRDefault="008A7FE4" w:rsidP="00D34680">
      <w:pPr>
        <w:jc w:val="center"/>
        <w:rPr>
          <w:rFonts w:asciiTheme="minorHAnsi" w:hAnsiTheme="minorHAnsi" w:cstheme="minorHAnsi"/>
          <w:b/>
        </w:rPr>
      </w:pPr>
      <w:r w:rsidRPr="00B94E51">
        <w:rPr>
          <w:rFonts w:asciiTheme="minorHAnsi" w:hAnsiTheme="minorHAnsi" w:cstheme="minorHAnsi"/>
          <w:b/>
          <w:highlight w:val="yellow"/>
        </w:rPr>
        <w:t>Spring 20</w:t>
      </w:r>
      <w:r w:rsidR="00263360" w:rsidRPr="00B94E51">
        <w:rPr>
          <w:rFonts w:asciiTheme="minorHAnsi" w:hAnsiTheme="minorHAnsi" w:cstheme="minorHAnsi"/>
          <w:b/>
          <w:highlight w:val="yellow"/>
        </w:rPr>
        <w:t>2</w:t>
      </w:r>
      <w:r w:rsidR="00B45088" w:rsidRPr="00B94E51">
        <w:rPr>
          <w:rFonts w:asciiTheme="minorHAnsi" w:hAnsiTheme="minorHAnsi" w:cstheme="minorHAnsi"/>
          <w:b/>
          <w:highlight w:val="yellow"/>
        </w:rPr>
        <w:t>3</w:t>
      </w:r>
      <w:r w:rsidR="00F212D7" w:rsidRPr="00B94E51">
        <w:rPr>
          <w:rFonts w:asciiTheme="minorHAnsi" w:hAnsiTheme="minorHAnsi" w:cstheme="minorHAnsi"/>
          <w:b/>
          <w:highlight w:val="yellow"/>
        </w:rPr>
        <w:t xml:space="preserve"> Class S</w:t>
      </w:r>
      <w:r w:rsidR="00C254B1" w:rsidRPr="00B94E51">
        <w:rPr>
          <w:rFonts w:asciiTheme="minorHAnsi" w:hAnsiTheme="minorHAnsi" w:cstheme="minorHAnsi"/>
          <w:b/>
          <w:highlight w:val="yellow"/>
        </w:rPr>
        <w:t>chedule</w:t>
      </w:r>
    </w:p>
    <w:p w14:paraId="388FAD47" w14:textId="77777777" w:rsidR="00F212D7" w:rsidRPr="00B94E51" w:rsidRDefault="00F212D7" w:rsidP="00D34680">
      <w:pPr>
        <w:rPr>
          <w:rFonts w:asciiTheme="minorHAnsi" w:hAnsiTheme="minorHAnsi" w:cstheme="minorHAnsi"/>
        </w:rPr>
      </w:pPr>
    </w:p>
    <w:p w14:paraId="5D5B0090" w14:textId="77777777" w:rsidR="00D34680" w:rsidRPr="00B94E51" w:rsidRDefault="00D34680" w:rsidP="00D34680">
      <w:pPr>
        <w:rPr>
          <w:rFonts w:asciiTheme="minorHAnsi" w:hAnsiTheme="minorHAnsi" w:cstheme="minorHAnsi"/>
        </w:rPr>
        <w:sectPr w:rsidR="00D34680" w:rsidRPr="00B94E51" w:rsidSect="00B024F7">
          <w:type w:val="continuous"/>
          <w:pgSz w:w="12240" w:h="15840"/>
          <w:pgMar w:top="1440" w:right="1440" w:bottom="1440" w:left="1440" w:header="720" w:footer="720" w:gutter="0"/>
          <w:cols w:space="720"/>
          <w:docGrid w:linePitch="360"/>
        </w:sectPr>
      </w:pPr>
    </w:p>
    <w:tbl>
      <w:tblPr>
        <w:tblStyle w:val="TableGrid"/>
        <w:tblW w:w="9542" w:type="dxa"/>
        <w:tblInd w:w="-113" w:type="dxa"/>
        <w:tblLook w:val="04A0" w:firstRow="1" w:lastRow="0" w:firstColumn="1" w:lastColumn="0" w:noHBand="0" w:noVBand="1"/>
      </w:tblPr>
      <w:tblGrid>
        <w:gridCol w:w="918"/>
        <w:gridCol w:w="2340"/>
        <w:gridCol w:w="3420"/>
        <w:gridCol w:w="2795"/>
        <w:gridCol w:w="69"/>
      </w:tblGrid>
      <w:tr w:rsidR="008F63F5" w:rsidRPr="00B94E51" w14:paraId="757B3839" w14:textId="2A67D5CB" w:rsidTr="008F63F5">
        <w:trPr>
          <w:gridAfter w:val="1"/>
          <w:wAfter w:w="69" w:type="dxa"/>
          <w:trHeight w:val="485"/>
        </w:trPr>
        <w:tc>
          <w:tcPr>
            <w:tcW w:w="918" w:type="dxa"/>
            <w:shd w:val="clear" w:color="auto" w:fill="D0CECE" w:themeFill="background2" w:themeFillShade="E6"/>
            <w:vAlign w:val="bottom"/>
          </w:tcPr>
          <w:p w14:paraId="3C7E3155" w14:textId="3A33DBDF" w:rsidR="009A0C0E" w:rsidRPr="00B94E51" w:rsidRDefault="009A0C0E" w:rsidP="00C07876">
            <w:pPr>
              <w:jc w:val="center"/>
              <w:rPr>
                <w:rFonts w:asciiTheme="minorHAnsi" w:hAnsiTheme="minorHAnsi" w:cstheme="minorHAnsi"/>
                <w:b/>
              </w:rPr>
            </w:pPr>
            <w:r w:rsidRPr="00B94E51">
              <w:rPr>
                <w:rFonts w:asciiTheme="minorHAnsi" w:hAnsiTheme="minorHAnsi" w:cstheme="minorHAnsi"/>
                <w:b/>
              </w:rPr>
              <w:t>Week</w:t>
            </w:r>
          </w:p>
        </w:tc>
        <w:tc>
          <w:tcPr>
            <w:tcW w:w="2340" w:type="dxa"/>
            <w:shd w:val="clear" w:color="auto" w:fill="D0CECE" w:themeFill="background2" w:themeFillShade="E6"/>
            <w:vAlign w:val="bottom"/>
          </w:tcPr>
          <w:p w14:paraId="2850B5C4" w14:textId="1A9C7C42" w:rsidR="009A0C0E" w:rsidRPr="00B94E51" w:rsidRDefault="009A0C0E" w:rsidP="00C07876">
            <w:pPr>
              <w:jc w:val="center"/>
              <w:rPr>
                <w:rFonts w:asciiTheme="minorHAnsi" w:hAnsiTheme="minorHAnsi" w:cstheme="minorHAnsi"/>
                <w:b/>
              </w:rPr>
            </w:pPr>
            <w:r w:rsidRPr="00B94E51">
              <w:rPr>
                <w:rFonts w:asciiTheme="minorHAnsi" w:hAnsiTheme="minorHAnsi" w:cstheme="minorHAnsi"/>
                <w:b/>
              </w:rPr>
              <w:t>Topic</w:t>
            </w:r>
          </w:p>
        </w:tc>
        <w:tc>
          <w:tcPr>
            <w:tcW w:w="3420" w:type="dxa"/>
            <w:shd w:val="clear" w:color="auto" w:fill="D0CECE" w:themeFill="background2" w:themeFillShade="E6"/>
            <w:vAlign w:val="bottom"/>
          </w:tcPr>
          <w:p w14:paraId="2D672B12" w14:textId="77777777" w:rsidR="005B3201" w:rsidRPr="00B94E51" w:rsidRDefault="009A0C0E" w:rsidP="00181B3E">
            <w:pPr>
              <w:jc w:val="center"/>
              <w:rPr>
                <w:rFonts w:asciiTheme="minorHAnsi" w:hAnsiTheme="minorHAnsi" w:cstheme="minorHAnsi"/>
                <w:b/>
              </w:rPr>
            </w:pPr>
            <w:r w:rsidRPr="00B94E51">
              <w:rPr>
                <w:rFonts w:asciiTheme="minorHAnsi" w:hAnsiTheme="minorHAnsi" w:cstheme="minorHAnsi"/>
                <w:b/>
              </w:rPr>
              <w:t>Readings</w:t>
            </w:r>
            <w:r w:rsidR="005B3201" w:rsidRPr="00B94E51">
              <w:rPr>
                <w:rFonts w:asciiTheme="minorHAnsi" w:hAnsiTheme="minorHAnsi" w:cstheme="minorHAnsi"/>
                <w:b/>
              </w:rPr>
              <w:t xml:space="preserve"> </w:t>
            </w:r>
          </w:p>
          <w:p w14:paraId="33110407" w14:textId="77777777" w:rsidR="009A0C0E" w:rsidRDefault="005B3201" w:rsidP="00181B3E">
            <w:pPr>
              <w:jc w:val="center"/>
              <w:rPr>
                <w:rFonts w:asciiTheme="minorHAnsi" w:hAnsiTheme="minorHAnsi" w:cstheme="minorHAnsi"/>
                <w:b/>
                <w:sz w:val="20"/>
                <w:szCs w:val="20"/>
              </w:rPr>
            </w:pPr>
            <w:r w:rsidRPr="00B94E51">
              <w:rPr>
                <w:rFonts w:asciiTheme="minorHAnsi" w:hAnsiTheme="minorHAnsi" w:cstheme="minorHAnsi"/>
                <w:b/>
                <w:sz w:val="20"/>
                <w:szCs w:val="20"/>
              </w:rPr>
              <w:t>(</w:t>
            </w:r>
            <w:proofErr w:type="gramStart"/>
            <w:r w:rsidRPr="00B94E51">
              <w:rPr>
                <w:rFonts w:asciiTheme="minorHAnsi" w:hAnsiTheme="minorHAnsi" w:cstheme="minorHAnsi"/>
                <w:b/>
                <w:sz w:val="20"/>
                <w:szCs w:val="20"/>
              </w:rPr>
              <w:t>due</w:t>
            </w:r>
            <w:proofErr w:type="gramEnd"/>
            <w:r w:rsidRPr="00B94E51">
              <w:rPr>
                <w:rFonts w:asciiTheme="minorHAnsi" w:hAnsiTheme="minorHAnsi" w:cstheme="minorHAnsi"/>
                <w:b/>
                <w:sz w:val="20"/>
                <w:szCs w:val="20"/>
              </w:rPr>
              <w:t xml:space="preserve"> by the start of class)</w:t>
            </w:r>
          </w:p>
          <w:p w14:paraId="7B44D4DE" w14:textId="7AF5F5BB" w:rsidR="00E500F5" w:rsidRPr="00E500F5" w:rsidRDefault="00E500F5" w:rsidP="00E500F5">
            <w:pPr>
              <w:rPr>
                <w:rFonts w:cstheme="minorHAnsi"/>
                <w:b/>
                <w:sz w:val="20"/>
                <w:szCs w:val="20"/>
              </w:rPr>
            </w:pPr>
            <w:r w:rsidRPr="00E500F5">
              <w:rPr>
                <w:rFonts w:cstheme="minorHAnsi"/>
                <w:b/>
                <w:color w:val="FF0000"/>
                <w:sz w:val="20"/>
                <w:szCs w:val="20"/>
              </w:rPr>
              <w:t>*Additional 546 readings</w:t>
            </w:r>
          </w:p>
        </w:tc>
        <w:tc>
          <w:tcPr>
            <w:tcW w:w="2795" w:type="dxa"/>
            <w:shd w:val="clear" w:color="auto" w:fill="D0CECE" w:themeFill="background2" w:themeFillShade="E6"/>
            <w:vAlign w:val="bottom"/>
          </w:tcPr>
          <w:p w14:paraId="7FCFF8DC" w14:textId="77777777" w:rsidR="009A0C0E" w:rsidRPr="00B94E51" w:rsidRDefault="009A0C0E" w:rsidP="00181B3E">
            <w:pPr>
              <w:jc w:val="center"/>
              <w:rPr>
                <w:rFonts w:asciiTheme="minorHAnsi" w:hAnsiTheme="minorHAnsi" w:cstheme="minorHAnsi"/>
                <w:b/>
              </w:rPr>
            </w:pPr>
            <w:r w:rsidRPr="00B94E51">
              <w:rPr>
                <w:rFonts w:asciiTheme="minorHAnsi" w:hAnsiTheme="minorHAnsi" w:cstheme="minorHAnsi"/>
                <w:b/>
              </w:rPr>
              <w:t>Assignment</w:t>
            </w:r>
          </w:p>
          <w:p w14:paraId="6C81852A" w14:textId="688B1165" w:rsidR="005B3201" w:rsidRPr="00B94E51" w:rsidRDefault="005B3201" w:rsidP="00181B3E">
            <w:pPr>
              <w:jc w:val="center"/>
              <w:rPr>
                <w:rFonts w:asciiTheme="minorHAnsi" w:hAnsiTheme="minorHAnsi" w:cstheme="minorHAnsi"/>
                <w:b/>
              </w:rPr>
            </w:pPr>
            <w:r w:rsidRPr="00B94E51">
              <w:rPr>
                <w:rFonts w:asciiTheme="minorHAnsi" w:hAnsiTheme="minorHAnsi" w:cstheme="minorHAnsi"/>
                <w:b/>
                <w:sz w:val="20"/>
                <w:szCs w:val="20"/>
              </w:rPr>
              <w:t>(</w:t>
            </w:r>
            <w:proofErr w:type="gramStart"/>
            <w:r w:rsidRPr="00B94E51">
              <w:rPr>
                <w:rFonts w:asciiTheme="minorHAnsi" w:hAnsiTheme="minorHAnsi" w:cstheme="minorHAnsi"/>
                <w:b/>
                <w:sz w:val="20"/>
                <w:szCs w:val="20"/>
              </w:rPr>
              <w:t>due</w:t>
            </w:r>
            <w:proofErr w:type="gramEnd"/>
            <w:r w:rsidRPr="00B94E51">
              <w:rPr>
                <w:rFonts w:asciiTheme="minorHAnsi" w:hAnsiTheme="minorHAnsi" w:cstheme="minorHAnsi"/>
                <w:b/>
                <w:sz w:val="20"/>
                <w:szCs w:val="20"/>
              </w:rPr>
              <w:t xml:space="preserve"> by the start of class)</w:t>
            </w:r>
          </w:p>
        </w:tc>
      </w:tr>
      <w:tr w:rsidR="008F63F5" w:rsidRPr="00B94E51" w14:paraId="17646CE9" w14:textId="77777777" w:rsidTr="008F63F5">
        <w:trPr>
          <w:gridAfter w:val="1"/>
          <w:wAfter w:w="69" w:type="dxa"/>
          <w:trHeight w:val="899"/>
        </w:trPr>
        <w:tc>
          <w:tcPr>
            <w:tcW w:w="918" w:type="dxa"/>
            <w:vAlign w:val="center"/>
          </w:tcPr>
          <w:p w14:paraId="6F9D052E" w14:textId="77777777" w:rsidR="0039346A" w:rsidRPr="00B94E51" w:rsidRDefault="0039346A" w:rsidP="00C07876">
            <w:pPr>
              <w:jc w:val="center"/>
              <w:rPr>
                <w:rFonts w:asciiTheme="minorHAnsi" w:hAnsiTheme="minorHAnsi" w:cstheme="minorHAnsi"/>
                <w:b/>
              </w:rPr>
            </w:pPr>
            <w:r w:rsidRPr="00B94E51">
              <w:rPr>
                <w:rFonts w:asciiTheme="minorHAnsi" w:hAnsiTheme="minorHAnsi" w:cstheme="minorHAnsi"/>
                <w:b/>
              </w:rPr>
              <w:t>1</w:t>
            </w:r>
          </w:p>
          <w:p w14:paraId="6436A942" w14:textId="200794B3" w:rsidR="0039346A" w:rsidRPr="00B94E51" w:rsidRDefault="0039346A" w:rsidP="00C07876">
            <w:pPr>
              <w:jc w:val="center"/>
              <w:rPr>
                <w:rFonts w:asciiTheme="minorHAnsi" w:hAnsiTheme="minorHAnsi" w:cstheme="minorHAnsi"/>
              </w:rPr>
            </w:pPr>
            <w:r w:rsidRPr="00B94E51">
              <w:rPr>
                <w:rFonts w:asciiTheme="minorHAnsi" w:hAnsiTheme="minorHAnsi" w:cstheme="minorHAnsi"/>
              </w:rPr>
              <w:t xml:space="preserve">Jan </w:t>
            </w:r>
            <w:r w:rsidR="008D0DF9" w:rsidRPr="00B94E51">
              <w:rPr>
                <w:rFonts w:asciiTheme="minorHAnsi" w:hAnsiTheme="minorHAnsi" w:cstheme="minorHAnsi"/>
              </w:rPr>
              <w:t>2</w:t>
            </w:r>
            <w:r w:rsidR="00B45088" w:rsidRPr="00B94E51">
              <w:rPr>
                <w:rFonts w:asciiTheme="minorHAnsi" w:hAnsiTheme="minorHAnsi" w:cstheme="minorHAnsi"/>
              </w:rPr>
              <w:t>0</w:t>
            </w:r>
          </w:p>
        </w:tc>
        <w:tc>
          <w:tcPr>
            <w:tcW w:w="2340" w:type="dxa"/>
            <w:vAlign w:val="center"/>
          </w:tcPr>
          <w:p w14:paraId="32A369A7" w14:textId="1EFCB654" w:rsidR="0039346A" w:rsidRPr="00B94E51" w:rsidRDefault="0044712A" w:rsidP="00C07876">
            <w:pPr>
              <w:rPr>
                <w:rFonts w:asciiTheme="minorHAnsi" w:hAnsiTheme="minorHAnsi" w:cstheme="minorHAnsi"/>
              </w:rPr>
            </w:pPr>
            <w:r w:rsidRPr="00B94E51">
              <w:rPr>
                <w:rFonts w:asciiTheme="minorHAnsi" w:hAnsiTheme="minorHAnsi" w:cstheme="minorHAnsi"/>
              </w:rPr>
              <w:t>Current state of Science Education</w:t>
            </w:r>
          </w:p>
          <w:p w14:paraId="5FEB679D" w14:textId="591953C6" w:rsidR="0011329A" w:rsidRPr="00B94E51" w:rsidRDefault="0011329A" w:rsidP="00C07876">
            <w:pPr>
              <w:rPr>
                <w:rFonts w:asciiTheme="minorHAnsi" w:hAnsiTheme="minorHAnsi" w:cstheme="minorHAnsi"/>
              </w:rPr>
            </w:pPr>
            <w:r w:rsidRPr="00B94E51">
              <w:rPr>
                <w:rFonts w:asciiTheme="minorHAnsi" w:hAnsiTheme="minorHAnsi" w:cstheme="minorHAnsi"/>
              </w:rPr>
              <w:t>Nature of Science</w:t>
            </w:r>
          </w:p>
          <w:p w14:paraId="20083E9E" w14:textId="7017D0D1" w:rsidR="00FA3997" w:rsidRPr="00B94E51" w:rsidRDefault="00FA3997" w:rsidP="00C07876">
            <w:pPr>
              <w:rPr>
                <w:rFonts w:asciiTheme="minorHAnsi" w:hAnsiTheme="minorHAnsi" w:cstheme="minorHAnsi"/>
              </w:rPr>
            </w:pPr>
            <w:r w:rsidRPr="00B94E51">
              <w:rPr>
                <w:rFonts w:asciiTheme="minorHAnsi" w:hAnsiTheme="minorHAnsi" w:cstheme="minorHAnsi"/>
              </w:rPr>
              <w:t>3D learning in science</w:t>
            </w:r>
          </w:p>
        </w:tc>
        <w:tc>
          <w:tcPr>
            <w:tcW w:w="3420" w:type="dxa"/>
          </w:tcPr>
          <w:p w14:paraId="7756ED9D" w14:textId="1CF61B37" w:rsidR="00F33C4B" w:rsidRPr="00B94E51" w:rsidRDefault="004F6422" w:rsidP="00DD1F5A">
            <w:pPr>
              <w:rPr>
                <w:rFonts w:asciiTheme="minorHAnsi" w:hAnsiTheme="minorHAnsi" w:cstheme="minorHAnsi"/>
              </w:rPr>
            </w:pPr>
            <w:r w:rsidRPr="00B94E51">
              <w:rPr>
                <w:rFonts w:asciiTheme="minorHAnsi" w:hAnsiTheme="minorHAnsi" w:cstheme="minorHAnsi"/>
              </w:rPr>
              <w:t xml:space="preserve"> </w:t>
            </w:r>
          </w:p>
        </w:tc>
        <w:tc>
          <w:tcPr>
            <w:tcW w:w="2795" w:type="dxa"/>
          </w:tcPr>
          <w:p w14:paraId="5CE6A568" w14:textId="77777777" w:rsidR="0039346A" w:rsidRPr="00B94E51" w:rsidRDefault="0039346A" w:rsidP="009A0C0E">
            <w:pPr>
              <w:shd w:val="clear" w:color="auto" w:fill="FFFFFF"/>
              <w:spacing w:after="240" w:line="240" w:lineRule="atLeast"/>
              <w:ind w:left="720" w:hanging="720"/>
              <w:rPr>
                <w:rFonts w:asciiTheme="minorHAnsi" w:hAnsiTheme="minorHAnsi" w:cstheme="minorHAnsi"/>
              </w:rPr>
            </w:pPr>
          </w:p>
        </w:tc>
      </w:tr>
      <w:tr w:rsidR="008F63F5" w:rsidRPr="00B94E51" w14:paraId="57FE2867" w14:textId="74C2E03F" w:rsidTr="001A7188">
        <w:trPr>
          <w:gridAfter w:val="1"/>
          <w:wAfter w:w="69" w:type="dxa"/>
          <w:trHeight w:val="1115"/>
        </w:trPr>
        <w:tc>
          <w:tcPr>
            <w:tcW w:w="918" w:type="dxa"/>
            <w:vAlign w:val="center"/>
          </w:tcPr>
          <w:p w14:paraId="044D3DA9" w14:textId="4218FE3D" w:rsidR="00FA3997" w:rsidRPr="00B94E51" w:rsidRDefault="00FA3997" w:rsidP="00C07876">
            <w:pPr>
              <w:jc w:val="center"/>
              <w:rPr>
                <w:rFonts w:asciiTheme="minorHAnsi" w:hAnsiTheme="minorHAnsi" w:cstheme="minorHAnsi"/>
                <w:b/>
              </w:rPr>
            </w:pPr>
            <w:r w:rsidRPr="00B94E51">
              <w:rPr>
                <w:rFonts w:asciiTheme="minorHAnsi" w:hAnsiTheme="minorHAnsi" w:cstheme="minorHAnsi"/>
                <w:b/>
              </w:rPr>
              <w:t>2</w:t>
            </w:r>
          </w:p>
          <w:p w14:paraId="7F5566C0" w14:textId="3514E897" w:rsidR="00FA3997" w:rsidRPr="00B94E51" w:rsidRDefault="00B45088" w:rsidP="00C07876">
            <w:pPr>
              <w:jc w:val="center"/>
              <w:rPr>
                <w:rFonts w:asciiTheme="minorHAnsi" w:hAnsiTheme="minorHAnsi" w:cstheme="minorHAnsi"/>
              </w:rPr>
            </w:pPr>
            <w:r w:rsidRPr="00B94E51">
              <w:rPr>
                <w:rFonts w:asciiTheme="minorHAnsi" w:hAnsiTheme="minorHAnsi" w:cstheme="minorHAnsi"/>
              </w:rPr>
              <w:t>Jan 27</w:t>
            </w:r>
          </w:p>
        </w:tc>
        <w:tc>
          <w:tcPr>
            <w:tcW w:w="2340" w:type="dxa"/>
            <w:vAlign w:val="center"/>
          </w:tcPr>
          <w:p w14:paraId="30BEEB3C" w14:textId="7F493298" w:rsidR="00FA3997" w:rsidRPr="00B94E51" w:rsidRDefault="0011329A" w:rsidP="00C07876">
            <w:pPr>
              <w:rPr>
                <w:rFonts w:asciiTheme="minorHAnsi" w:hAnsiTheme="minorHAnsi" w:cstheme="minorHAnsi"/>
              </w:rPr>
            </w:pPr>
            <w:r w:rsidRPr="00B94E51">
              <w:rPr>
                <w:rFonts w:asciiTheme="minorHAnsi" w:hAnsiTheme="minorHAnsi" w:cstheme="minorHAnsi"/>
              </w:rPr>
              <w:t>Student Understanding in Science</w:t>
            </w:r>
          </w:p>
        </w:tc>
        <w:tc>
          <w:tcPr>
            <w:tcW w:w="3420" w:type="dxa"/>
          </w:tcPr>
          <w:p w14:paraId="5BCF9FC7" w14:textId="77777777" w:rsidR="00FA3997" w:rsidRDefault="004F6422" w:rsidP="00E500F5">
            <w:pPr>
              <w:pStyle w:val="ListParagraph"/>
              <w:numPr>
                <w:ilvl w:val="0"/>
                <w:numId w:val="34"/>
              </w:numPr>
              <w:shd w:val="clear" w:color="auto" w:fill="FFFFFF"/>
              <w:spacing w:after="240" w:line="240" w:lineRule="atLeast"/>
              <w:rPr>
                <w:rFonts w:cstheme="minorHAnsi"/>
              </w:rPr>
            </w:pPr>
            <w:r w:rsidRPr="008F63F5">
              <w:rPr>
                <w:rFonts w:cstheme="minorHAnsi"/>
              </w:rPr>
              <w:t xml:space="preserve">Text – </w:t>
            </w:r>
            <w:r w:rsidR="00DD1F5A" w:rsidRPr="008F63F5">
              <w:rPr>
                <w:rFonts w:cstheme="minorHAnsi"/>
              </w:rPr>
              <w:t>Ch. 1</w:t>
            </w:r>
            <w:r w:rsidR="00E500F5">
              <w:rPr>
                <w:rFonts w:cstheme="minorHAnsi"/>
              </w:rPr>
              <w:t xml:space="preserve"> &amp; </w:t>
            </w:r>
            <w:r w:rsidRPr="00E500F5">
              <w:rPr>
                <w:rFonts w:cstheme="minorHAnsi"/>
              </w:rPr>
              <w:t xml:space="preserve">Ch. 2 </w:t>
            </w:r>
          </w:p>
          <w:p w14:paraId="3A68445C" w14:textId="6F9EF04F" w:rsidR="00E500F5" w:rsidRPr="00E500F5" w:rsidRDefault="001E7B2F" w:rsidP="00E500F5">
            <w:pPr>
              <w:pStyle w:val="ListParagraph"/>
              <w:numPr>
                <w:ilvl w:val="0"/>
                <w:numId w:val="34"/>
              </w:numPr>
              <w:shd w:val="clear" w:color="auto" w:fill="FFFFFF"/>
              <w:spacing w:after="240" w:line="240" w:lineRule="atLeast"/>
              <w:rPr>
                <w:rFonts w:cstheme="minorHAnsi"/>
              </w:rPr>
            </w:pPr>
            <w:r w:rsidRPr="001E7B2F">
              <w:rPr>
                <w:rFonts w:cstheme="minorHAnsi"/>
                <w:color w:val="FF0000"/>
              </w:rPr>
              <w:t>Donovan &amp; Bransford, Ch. 9 (p 397-415)</w:t>
            </w:r>
          </w:p>
        </w:tc>
        <w:tc>
          <w:tcPr>
            <w:tcW w:w="2795" w:type="dxa"/>
          </w:tcPr>
          <w:p w14:paraId="7321BEA7" w14:textId="0ED62C55" w:rsidR="00FA3997" w:rsidRPr="00B94E51" w:rsidRDefault="00FA3997" w:rsidP="00D34680">
            <w:pPr>
              <w:outlineLvl w:val="0"/>
              <w:rPr>
                <w:rFonts w:asciiTheme="minorHAnsi" w:hAnsiTheme="minorHAnsi" w:cstheme="minorHAnsi"/>
              </w:rPr>
            </w:pPr>
          </w:p>
        </w:tc>
      </w:tr>
      <w:tr w:rsidR="008F63F5" w:rsidRPr="00B94E51" w14:paraId="40422776" w14:textId="709C10EA" w:rsidTr="008F63F5">
        <w:trPr>
          <w:gridAfter w:val="1"/>
          <w:wAfter w:w="69" w:type="dxa"/>
          <w:trHeight w:val="442"/>
        </w:trPr>
        <w:tc>
          <w:tcPr>
            <w:tcW w:w="918" w:type="dxa"/>
            <w:vAlign w:val="center"/>
          </w:tcPr>
          <w:p w14:paraId="05B9B500" w14:textId="406186FC" w:rsidR="0056395D" w:rsidRPr="00B94E51" w:rsidRDefault="0056395D" w:rsidP="00C07876">
            <w:pPr>
              <w:jc w:val="center"/>
              <w:rPr>
                <w:rFonts w:asciiTheme="minorHAnsi" w:hAnsiTheme="minorHAnsi" w:cstheme="minorHAnsi"/>
                <w:b/>
              </w:rPr>
            </w:pPr>
            <w:r w:rsidRPr="00B94E51">
              <w:rPr>
                <w:rFonts w:asciiTheme="minorHAnsi" w:hAnsiTheme="minorHAnsi" w:cstheme="minorHAnsi"/>
                <w:b/>
              </w:rPr>
              <w:t>3</w:t>
            </w:r>
          </w:p>
          <w:p w14:paraId="4A172A7F" w14:textId="3369F575" w:rsidR="0056395D" w:rsidRPr="00B94E51" w:rsidRDefault="008D0DF9" w:rsidP="00C07876">
            <w:pPr>
              <w:jc w:val="center"/>
              <w:rPr>
                <w:rFonts w:asciiTheme="minorHAnsi" w:hAnsiTheme="minorHAnsi" w:cstheme="minorHAnsi"/>
              </w:rPr>
            </w:pPr>
            <w:r w:rsidRPr="00B94E51">
              <w:rPr>
                <w:rFonts w:asciiTheme="minorHAnsi" w:hAnsiTheme="minorHAnsi" w:cstheme="minorHAnsi"/>
              </w:rPr>
              <w:t xml:space="preserve">Feb </w:t>
            </w:r>
            <w:r w:rsidR="00B45088" w:rsidRPr="00B94E51">
              <w:rPr>
                <w:rFonts w:asciiTheme="minorHAnsi" w:hAnsiTheme="minorHAnsi" w:cstheme="minorHAnsi"/>
              </w:rPr>
              <w:t>3</w:t>
            </w:r>
          </w:p>
        </w:tc>
        <w:tc>
          <w:tcPr>
            <w:tcW w:w="2340" w:type="dxa"/>
            <w:vAlign w:val="center"/>
          </w:tcPr>
          <w:p w14:paraId="4FF20DEF" w14:textId="1BEAEFC2" w:rsidR="0011329A" w:rsidRPr="00B94E51" w:rsidRDefault="0011329A" w:rsidP="00C07876">
            <w:pPr>
              <w:rPr>
                <w:rFonts w:asciiTheme="minorHAnsi" w:hAnsiTheme="minorHAnsi" w:cstheme="minorHAnsi"/>
              </w:rPr>
            </w:pPr>
            <w:r w:rsidRPr="00B94E51">
              <w:rPr>
                <w:rFonts w:asciiTheme="minorHAnsi" w:hAnsiTheme="minorHAnsi" w:cstheme="minorHAnsi"/>
              </w:rPr>
              <w:t>Models of Science Teaching</w:t>
            </w:r>
          </w:p>
          <w:p w14:paraId="3DDFA2D6" w14:textId="0B40CC80" w:rsidR="0056395D" w:rsidRPr="00B94E51" w:rsidRDefault="0056395D" w:rsidP="00C07876">
            <w:pPr>
              <w:rPr>
                <w:rFonts w:asciiTheme="minorHAnsi" w:hAnsiTheme="minorHAnsi" w:cstheme="minorHAnsi"/>
              </w:rPr>
            </w:pPr>
            <w:r w:rsidRPr="00B94E51">
              <w:rPr>
                <w:rFonts w:asciiTheme="minorHAnsi" w:hAnsiTheme="minorHAnsi" w:cstheme="minorHAnsi"/>
              </w:rPr>
              <w:lastRenderedPageBreak/>
              <w:t>5E Learning Cycle</w:t>
            </w:r>
          </w:p>
        </w:tc>
        <w:tc>
          <w:tcPr>
            <w:tcW w:w="3420" w:type="dxa"/>
          </w:tcPr>
          <w:p w14:paraId="1151864F" w14:textId="77777777" w:rsidR="008F63F5" w:rsidRDefault="004F6422" w:rsidP="008F63F5">
            <w:pPr>
              <w:pStyle w:val="ListParagraph"/>
              <w:numPr>
                <w:ilvl w:val="0"/>
                <w:numId w:val="33"/>
              </w:numPr>
              <w:rPr>
                <w:rFonts w:cstheme="minorHAnsi"/>
              </w:rPr>
            </w:pPr>
            <w:proofErr w:type="spellStart"/>
            <w:r w:rsidRPr="008F63F5">
              <w:rPr>
                <w:rFonts w:cstheme="minorHAnsi"/>
              </w:rPr>
              <w:lastRenderedPageBreak/>
              <w:t>Banchi</w:t>
            </w:r>
            <w:proofErr w:type="spellEnd"/>
            <w:r w:rsidRPr="008F63F5">
              <w:rPr>
                <w:rFonts w:cstheme="minorHAnsi"/>
              </w:rPr>
              <w:t xml:space="preserve"> &amp; Bell (2008)</w:t>
            </w:r>
            <w:r w:rsidR="00421127" w:rsidRPr="008F63F5">
              <w:rPr>
                <w:rFonts w:cstheme="minorHAnsi"/>
              </w:rPr>
              <w:t xml:space="preserve">, </w:t>
            </w:r>
          </w:p>
          <w:p w14:paraId="183A7702" w14:textId="77777777" w:rsidR="008C013D" w:rsidRDefault="008C013D" w:rsidP="008F63F5">
            <w:pPr>
              <w:pStyle w:val="ListParagraph"/>
              <w:numPr>
                <w:ilvl w:val="0"/>
                <w:numId w:val="33"/>
              </w:numPr>
              <w:rPr>
                <w:rFonts w:cstheme="minorHAnsi"/>
              </w:rPr>
            </w:pPr>
            <w:r w:rsidRPr="008F63F5">
              <w:rPr>
                <w:rFonts w:cstheme="minorHAnsi"/>
              </w:rPr>
              <w:lastRenderedPageBreak/>
              <w:t xml:space="preserve">Campbell, Schwarz &amp; </w:t>
            </w:r>
            <w:proofErr w:type="spellStart"/>
            <w:r w:rsidRPr="008F63F5">
              <w:rPr>
                <w:rFonts w:cstheme="minorHAnsi"/>
              </w:rPr>
              <w:t>Windschitl</w:t>
            </w:r>
            <w:proofErr w:type="spellEnd"/>
            <w:r w:rsidRPr="008F63F5">
              <w:rPr>
                <w:rFonts w:cstheme="minorHAnsi"/>
              </w:rPr>
              <w:t xml:space="preserve"> (2016)</w:t>
            </w:r>
          </w:p>
          <w:p w14:paraId="78556A89" w14:textId="34247DAF" w:rsidR="001E7B2F" w:rsidRPr="008F63F5" w:rsidRDefault="001E7B2F" w:rsidP="008F63F5">
            <w:pPr>
              <w:pStyle w:val="ListParagraph"/>
              <w:numPr>
                <w:ilvl w:val="0"/>
                <w:numId w:val="33"/>
              </w:numPr>
              <w:rPr>
                <w:rFonts w:cstheme="minorHAnsi"/>
              </w:rPr>
            </w:pPr>
            <w:r w:rsidRPr="002464C2">
              <w:rPr>
                <w:rFonts w:cstheme="minorHAnsi"/>
                <w:color w:val="FF0000"/>
              </w:rPr>
              <w:t xml:space="preserve">Donovan &amp; Bransford, </w:t>
            </w:r>
            <w:r w:rsidR="002464C2" w:rsidRPr="002464C2">
              <w:rPr>
                <w:rFonts w:cstheme="minorHAnsi"/>
                <w:color w:val="FF0000"/>
              </w:rPr>
              <w:t>Ch. 10 OR 12 (based on area/level of study)</w:t>
            </w:r>
          </w:p>
        </w:tc>
        <w:tc>
          <w:tcPr>
            <w:tcW w:w="2795" w:type="dxa"/>
          </w:tcPr>
          <w:p w14:paraId="2E41D1C7" w14:textId="496F6B28" w:rsidR="0056395D" w:rsidRPr="00B94E51" w:rsidRDefault="0054469A" w:rsidP="00B95599">
            <w:pPr>
              <w:rPr>
                <w:rFonts w:asciiTheme="minorHAnsi" w:hAnsiTheme="minorHAnsi" w:cstheme="minorHAnsi"/>
              </w:rPr>
            </w:pPr>
            <w:r w:rsidRPr="00B94E51">
              <w:rPr>
                <w:rFonts w:asciiTheme="minorHAnsi" w:hAnsiTheme="minorHAnsi" w:cstheme="minorHAnsi"/>
              </w:rPr>
              <w:lastRenderedPageBreak/>
              <w:t>Be ready to choose topic for unit in class</w:t>
            </w:r>
          </w:p>
        </w:tc>
      </w:tr>
      <w:tr w:rsidR="008F63F5" w:rsidRPr="00B94E51" w14:paraId="484B0CC6" w14:textId="2E198102" w:rsidTr="008F63F5">
        <w:trPr>
          <w:gridAfter w:val="1"/>
          <w:wAfter w:w="69" w:type="dxa"/>
          <w:trHeight w:val="461"/>
        </w:trPr>
        <w:tc>
          <w:tcPr>
            <w:tcW w:w="918" w:type="dxa"/>
            <w:vAlign w:val="center"/>
          </w:tcPr>
          <w:p w14:paraId="08B4EFD8" w14:textId="2061EE50" w:rsidR="0054469A" w:rsidRPr="00B94E51" w:rsidRDefault="0054469A" w:rsidP="0054469A">
            <w:pPr>
              <w:jc w:val="center"/>
              <w:rPr>
                <w:rFonts w:asciiTheme="minorHAnsi" w:hAnsiTheme="minorHAnsi" w:cstheme="minorHAnsi"/>
                <w:b/>
              </w:rPr>
            </w:pPr>
            <w:r w:rsidRPr="00B94E51">
              <w:rPr>
                <w:rFonts w:asciiTheme="minorHAnsi" w:hAnsiTheme="minorHAnsi" w:cstheme="minorHAnsi"/>
                <w:b/>
              </w:rPr>
              <w:t>4</w:t>
            </w:r>
          </w:p>
          <w:p w14:paraId="4B793559" w14:textId="577A9E67" w:rsidR="0054469A" w:rsidRPr="00B94E51" w:rsidRDefault="0054469A" w:rsidP="0054469A">
            <w:pPr>
              <w:jc w:val="center"/>
              <w:rPr>
                <w:rFonts w:asciiTheme="minorHAnsi" w:hAnsiTheme="minorHAnsi" w:cstheme="minorHAnsi"/>
              </w:rPr>
            </w:pPr>
            <w:r w:rsidRPr="00B94E51">
              <w:rPr>
                <w:rFonts w:asciiTheme="minorHAnsi" w:hAnsiTheme="minorHAnsi" w:cstheme="minorHAnsi"/>
              </w:rPr>
              <w:t>Feb 1</w:t>
            </w:r>
            <w:r w:rsidR="00B45088" w:rsidRPr="00B94E51">
              <w:rPr>
                <w:rFonts w:asciiTheme="minorHAnsi" w:hAnsiTheme="minorHAnsi" w:cstheme="minorHAnsi"/>
              </w:rPr>
              <w:t>0</w:t>
            </w:r>
          </w:p>
        </w:tc>
        <w:tc>
          <w:tcPr>
            <w:tcW w:w="2340" w:type="dxa"/>
            <w:vAlign w:val="center"/>
          </w:tcPr>
          <w:p w14:paraId="453887B1" w14:textId="77777777" w:rsidR="0054469A" w:rsidRPr="00B94E51" w:rsidRDefault="0054469A" w:rsidP="0054469A">
            <w:pPr>
              <w:rPr>
                <w:rFonts w:asciiTheme="minorHAnsi" w:hAnsiTheme="minorHAnsi" w:cstheme="minorHAnsi"/>
              </w:rPr>
            </w:pPr>
            <w:r w:rsidRPr="00B94E51">
              <w:rPr>
                <w:rFonts w:asciiTheme="minorHAnsi" w:hAnsiTheme="minorHAnsi" w:cstheme="minorHAnsi"/>
              </w:rPr>
              <w:t>Anchoring Phenomena</w:t>
            </w:r>
          </w:p>
          <w:p w14:paraId="321F3B75" w14:textId="1BCD0655" w:rsidR="0054469A" w:rsidRPr="00B94E51" w:rsidRDefault="0054469A" w:rsidP="0054469A">
            <w:pPr>
              <w:rPr>
                <w:rFonts w:asciiTheme="minorHAnsi" w:hAnsiTheme="minorHAnsi" w:cstheme="minorHAnsi"/>
              </w:rPr>
            </w:pPr>
            <w:r w:rsidRPr="00B94E51">
              <w:rPr>
                <w:rFonts w:asciiTheme="minorHAnsi" w:hAnsiTheme="minorHAnsi" w:cstheme="minorHAnsi"/>
              </w:rPr>
              <w:t>Driving Questions</w:t>
            </w:r>
          </w:p>
        </w:tc>
        <w:tc>
          <w:tcPr>
            <w:tcW w:w="3420" w:type="dxa"/>
          </w:tcPr>
          <w:p w14:paraId="595A5364" w14:textId="21E03F40" w:rsidR="001A7188" w:rsidRDefault="008F63F5" w:rsidP="008F63F5">
            <w:pPr>
              <w:pStyle w:val="ListParagraph"/>
              <w:numPr>
                <w:ilvl w:val="0"/>
                <w:numId w:val="36"/>
              </w:numPr>
              <w:rPr>
                <w:rFonts w:cstheme="minorHAnsi"/>
              </w:rPr>
            </w:pPr>
            <w:r w:rsidRPr="008F63F5">
              <w:rPr>
                <w:rFonts w:cstheme="minorHAnsi"/>
              </w:rPr>
              <w:t xml:space="preserve">Text - </w:t>
            </w:r>
            <w:r w:rsidR="0054469A" w:rsidRPr="008F63F5">
              <w:rPr>
                <w:rFonts w:cstheme="minorHAnsi"/>
              </w:rPr>
              <w:t>Ch 3</w:t>
            </w:r>
          </w:p>
          <w:p w14:paraId="38F3309A" w14:textId="77777777" w:rsidR="0054469A" w:rsidRDefault="001A7188" w:rsidP="008F63F5">
            <w:pPr>
              <w:pStyle w:val="ListParagraph"/>
              <w:numPr>
                <w:ilvl w:val="0"/>
                <w:numId w:val="36"/>
              </w:numPr>
              <w:rPr>
                <w:rFonts w:cstheme="minorHAnsi"/>
              </w:rPr>
            </w:pPr>
            <w:proofErr w:type="spellStart"/>
            <w:r>
              <w:rPr>
                <w:rFonts w:cstheme="minorHAnsi"/>
              </w:rPr>
              <w:t>Deverel</w:t>
            </w:r>
            <w:proofErr w:type="spellEnd"/>
            <w:r>
              <w:rPr>
                <w:rFonts w:cstheme="minorHAnsi"/>
              </w:rPr>
              <w:t>-Rico &amp; Heredia (2018)</w:t>
            </w:r>
            <w:r w:rsidR="0054469A" w:rsidRPr="008F63F5">
              <w:rPr>
                <w:rFonts w:cstheme="minorHAnsi"/>
              </w:rPr>
              <w:t xml:space="preserve"> </w:t>
            </w:r>
          </w:p>
          <w:p w14:paraId="11EFF972" w14:textId="3CEFC4B0" w:rsidR="002464C2" w:rsidRPr="008F63F5" w:rsidRDefault="002464C2" w:rsidP="008F63F5">
            <w:pPr>
              <w:pStyle w:val="ListParagraph"/>
              <w:numPr>
                <w:ilvl w:val="0"/>
                <w:numId w:val="36"/>
              </w:numPr>
              <w:rPr>
                <w:rFonts w:cstheme="minorHAnsi"/>
              </w:rPr>
            </w:pPr>
            <w:r>
              <w:rPr>
                <w:rFonts w:cstheme="minorHAnsi"/>
                <w:color w:val="FF0000"/>
              </w:rPr>
              <w:t>Driver et al. (1994)- seminal article on conceptual change</w:t>
            </w:r>
          </w:p>
        </w:tc>
        <w:tc>
          <w:tcPr>
            <w:tcW w:w="2795" w:type="dxa"/>
          </w:tcPr>
          <w:p w14:paraId="2376E8AB" w14:textId="0C991D08" w:rsidR="0054469A" w:rsidRPr="00B94E51" w:rsidRDefault="0054469A" w:rsidP="0054469A">
            <w:pPr>
              <w:rPr>
                <w:rFonts w:asciiTheme="minorHAnsi" w:hAnsiTheme="minorHAnsi" w:cstheme="minorHAnsi"/>
              </w:rPr>
            </w:pPr>
            <w:r w:rsidRPr="00B94E51">
              <w:rPr>
                <w:rFonts w:asciiTheme="minorHAnsi" w:hAnsiTheme="minorHAnsi" w:cstheme="minorHAnsi"/>
              </w:rPr>
              <w:t xml:space="preserve">Unit - Background and Common Misconceptions  </w:t>
            </w:r>
          </w:p>
        </w:tc>
      </w:tr>
      <w:tr w:rsidR="008F63F5" w:rsidRPr="00B94E51" w14:paraId="521F3969" w14:textId="23C8B1C7" w:rsidTr="008F63F5">
        <w:trPr>
          <w:gridAfter w:val="1"/>
          <w:wAfter w:w="69" w:type="dxa"/>
          <w:trHeight w:val="510"/>
        </w:trPr>
        <w:tc>
          <w:tcPr>
            <w:tcW w:w="918" w:type="dxa"/>
            <w:vAlign w:val="center"/>
          </w:tcPr>
          <w:p w14:paraId="6800396B" w14:textId="6BA7AD36" w:rsidR="0054469A" w:rsidRPr="00B94E51" w:rsidRDefault="0054469A" w:rsidP="0054469A">
            <w:pPr>
              <w:jc w:val="center"/>
              <w:rPr>
                <w:rFonts w:asciiTheme="minorHAnsi" w:hAnsiTheme="minorHAnsi" w:cstheme="minorHAnsi"/>
                <w:b/>
              </w:rPr>
            </w:pPr>
            <w:r w:rsidRPr="00B94E51">
              <w:rPr>
                <w:rFonts w:asciiTheme="minorHAnsi" w:hAnsiTheme="minorHAnsi" w:cstheme="minorHAnsi"/>
                <w:b/>
              </w:rPr>
              <w:t>5</w:t>
            </w:r>
          </w:p>
          <w:p w14:paraId="20D72D17" w14:textId="07BB393B" w:rsidR="0054469A" w:rsidRPr="00B94E51" w:rsidRDefault="0054469A" w:rsidP="0054469A">
            <w:pPr>
              <w:jc w:val="center"/>
              <w:rPr>
                <w:rFonts w:asciiTheme="minorHAnsi" w:hAnsiTheme="minorHAnsi" w:cstheme="minorHAnsi"/>
              </w:rPr>
            </w:pPr>
            <w:r w:rsidRPr="00B94E51">
              <w:rPr>
                <w:rFonts w:asciiTheme="minorHAnsi" w:hAnsiTheme="minorHAnsi" w:cstheme="minorHAnsi"/>
              </w:rPr>
              <w:t xml:space="preserve">Feb </w:t>
            </w:r>
            <w:r w:rsidR="00B45088" w:rsidRPr="00B94E51">
              <w:rPr>
                <w:rFonts w:asciiTheme="minorHAnsi" w:hAnsiTheme="minorHAnsi" w:cstheme="minorHAnsi"/>
              </w:rPr>
              <w:t>17</w:t>
            </w:r>
          </w:p>
        </w:tc>
        <w:tc>
          <w:tcPr>
            <w:tcW w:w="2340" w:type="dxa"/>
            <w:vAlign w:val="center"/>
          </w:tcPr>
          <w:p w14:paraId="64EF3835" w14:textId="22089026" w:rsidR="0054469A" w:rsidRPr="00B94E51" w:rsidRDefault="0054469A" w:rsidP="0054469A">
            <w:pPr>
              <w:rPr>
                <w:rFonts w:asciiTheme="minorHAnsi" w:hAnsiTheme="minorHAnsi" w:cstheme="minorHAnsi"/>
              </w:rPr>
            </w:pPr>
            <w:r w:rsidRPr="00B94E51">
              <w:rPr>
                <w:rFonts w:asciiTheme="minorHAnsi" w:hAnsiTheme="minorHAnsi" w:cstheme="minorHAnsi"/>
              </w:rPr>
              <w:t>Learning Progressions &amp; Storylines in Science</w:t>
            </w:r>
          </w:p>
        </w:tc>
        <w:tc>
          <w:tcPr>
            <w:tcW w:w="3420" w:type="dxa"/>
          </w:tcPr>
          <w:p w14:paraId="729CC4BD" w14:textId="77791813" w:rsidR="0054469A" w:rsidRPr="008F63F5" w:rsidRDefault="0054469A" w:rsidP="008F63F5">
            <w:pPr>
              <w:pStyle w:val="ListParagraph"/>
              <w:numPr>
                <w:ilvl w:val="0"/>
                <w:numId w:val="35"/>
              </w:numPr>
              <w:rPr>
                <w:rFonts w:cstheme="minorHAnsi"/>
              </w:rPr>
            </w:pPr>
            <w:r w:rsidRPr="008F63F5">
              <w:rPr>
                <w:rFonts w:cstheme="minorHAnsi"/>
              </w:rPr>
              <w:t>Lipsitz</w:t>
            </w:r>
            <w:r w:rsidR="008F63F5">
              <w:rPr>
                <w:rFonts w:cstheme="minorHAnsi"/>
              </w:rPr>
              <w:t xml:space="preserve"> et al </w:t>
            </w:r>
            <w:r w:rsidRPr="008F63F5">
              <w:rPr>
                <w:rFonts w:cstheme="minorHAnsi"/>
              </w:rPr>
              <w:t>(2017)</w:t>
            </w:r>
          </w:p>
          <w:p w14:paraId="56DC57A8" w14:textId="77777777" w:rsidR="0054469A" w:rsidRDefault="008F63F5" w:rsidP="008F63F5">
            <w:pPr>
              <w:pStyle w:val="ListParagraph"/>
              <w:numPr>
                <w:ilvl w:val="0"/>
                <w:numId w:val="35"/>
              </w:numPr>
              <w:rPr>
                <w:rFonts w:cstheme="minorHAnsi"/>
              </w:rPr>
            </w:pPr>
            <w:r w:rsidRPr="008F63F5">
              <w:rPr>
                <w:rFonts w:cstheme="minorHAnsi"/>
              </w:rPr>
              <w:t xml:space="preserve">Text - </w:t>
            </w:r>
            <w:r w:rsidR="00CB2D21" w:rsidRPr="008F63F5">
              <w:rPr>
                <w:rFonts w:cstheme="minorHAnsi"/>
              </w:rPr>
              <w:t>Ch 10. – P.310-343</w:t>
            </w:r>
          </w:p>
          <w:p w14:paraId="67212ECF" w14:textId="2CB4ADDC" w:rsidR="00F51E09" w:rsidRPr="008F63F5" w:rsidRDefault="00F51E09" w:rsidP="008F63F5">
            <w:pPr>
              <w:pStyle w:val="ListParagraph"/>
              <w:numPr>
                <w:ilvl w:val="0"/>
                <w:numId w:val="35"/>
              </w:numPr>
              <w:rPr>
                <w:rFonts w:cstheme="minorHAnsi"/>
              </w:rPr>
            </w:pPr>
            <w:proofErr w:type="spellStart"/>
            <w:r w:rsidRPr="00F51E09">
              <w:rPr>
                <w:rFonts w:cstheme="minorHAnsi"/>
                <w:color w:val="FF0000"/>
              </w:rPr>
              <w:t>Hanuscin</w:t>
            </w:r>
            <w:proofErr w:type="spellEnd"/>
            <w:r w:rsidRPr="00F51E09">
              <w:rPr>
                <w:rFonts w:cstheme="minorHAnsi"/>
                <w:color w:val="FF0000"/>
              </w:rPr>
              <w:t xml:space="preserve"> et al (2016)</w:t>
            </w:r>
          </w:p>
        </w:tc>
        <w:tc>
          <w:tcPr>
            <w:tcW w:w="2795" w:type="dxa"/>
          </w:tcPr>
          <w:p w14:paraId="6558E7F9" w14:textId="4A1A4034" w:rsidR="0054469A" w:rsidRPr="00B94E51" w:rsidRDefault="0054469A" w:rsidP="0054469A">
            <w:pPr>
              <w:rPr>
                <w:rFonts w:asciiTheme="minorHAnsi" w:hAnsiTheme="minorHAnsi" w:cstheme="minorHAnsi"/>
              </w:rPr>
            </w:pPr>
            <w:r w:rsidRPr="00B94E51">
              <w:rPr>
                <w:rFonts w:asciiTheme="minorHAnsi" w:hAnsiTheme="minorHAnsi" w:cstheme="minorHAnsi"/>
              </w:rPr>
              <w:t xml:space="preserve">Unit - Anchoring Phenomena and Driving Question </w:t>
            </w:r>
          </w:p>
        </w:tc>
      </w:tr>
      <w:tr w:rsidR="008F63F5" w:rsidRPr="00B94E51" w14:paraId="63972F68" w14:textId="1EC81CA4" w:rsidTr="008F63F5">
        <w:trPr>
          <w:gridAfter w:val="1"/>
          <w:wAfter w:w="69" w:type="dxa"/>
          <w:trHeight w:val="461"/>
        </w:trPr>
        <w:tc>
          <w:tcPr>
            <w:tcW w:w="918" w:type="dxa"/>
            <w:vAlign w:val="center"/>
          </w:tcPr>
          <w:p w14:paraId="1AACEDAD" w14:textId="7726BF77" w:rsidR="0054469A" w:rsidRPr="00B94E51" w:rsidRDefault="0054469A" w:rsidP="0054469A">
            <w:pPr>
              <w:jc w:val="center"/>
              <w:rPr>
                <w:rFonts w:asciiTheme="minorHAnsi" w:hAnsiTheme="minorHAnsi" w:cstheme="minorHAnsi"/>
                <w:b/>
              </w:rPr>
            </w:pPr>
            <w:r w:rsidRPr="00B94E51">
              <w:rPr>
                <w:rFonts w:asciiTheme="minorHAnsi" w:hAnsiTheme="minorHAnsi" w:cstheme="minorHAnsi"/>
                <w:b/>
              </w:rPr>
              <w:t>6</w:t>
            </w:r>
          </w:p>
          <w:p w14:paraId="0DED0078" w14:textId="5839F074" w:rsidR="0054469A" w:rsidRPr="00B94E51" w:rsidRDefault="00B45088" w:rsidP="0054469A">
            <w:pPr>
              <w:jc w:val="center"/>
              <w:rPr>
                <w:rFonts w:asciiTheme="minorHAnsi" w:hAnsiTheme="minorHAnsi" w:cstheme="minorHAnsi"/>
              </w:rPr>
            </w:pPr>
            <w:r w:rsidRPr="00B94E51">
              <w:rPr>
                <w:rFonts w:asciiTheme="minorHAnsi" w:hAnsiTheme="minorHAnsi" w:cstheme="minorHAnsi"/>
              </w:rPr>
              <w:t>Feb 24</w:t>
            </w:r>
          </w:p>
        </w:tc>
        <w:tc>
          <w:tcPr>
            <w:tcW w:w="2340" w:type="dxa"/>
            <w:vAlign w:val="center"/>
          </w:tcPr>
          <w:p w14:paraId="314EE351" w14:textId="7B9D8137" w:rsidR="0054469A" w:rsidRPr="00B94E51" w:rsidRDefault="0054469A" w:rsidP="005B33EF">
            <w:pPr>
              <w:rPr>
                <w:rFonts w:asciiTheme="minorHAnsi" w:hAnsiTheme="minorHAnsi" w:cstheme="minorHAnsi"/>
              </w:rPr>
            </w:pPr>
            <w:r w:rsidRPr="00B94E51">
              <w:rPr>
                <w:rFonts w:asciiTheme="minorHAnsi" w:hAnsiTheme="minorHAnsi" w:cstheme="minorHAnsi"/>
              </w:rPr>
              <w:t>Eliciting Student Ideas</w:t>
            </w:r>
            <w:r w:rsidR="00445ABE">
              <w:rPr>
                <w:rFonts w:asciiTheme="minorHAnsi" w:hAnsiTheme="minorHAnsi" w:cstheme="minorHAnsi"/>
              </w:rPr>
              <w:t xml:space="preserve"> &amp; Collaboration</w:t>
            </w:r>
          </w:p>
        </w:tc>
        <w:tc>
          <w:tcPr>
            <w:tcW w:w="3420" w:type="dxa"/>
          </w:tcPr>
          <w:p w14:paraId="0219C854" w14:textId="77777777" w:rsidR="008F63F5" w:rsidRDefault="008F63F5" w:rsidP="008F63F5">
            <w:pPr>
              <w:pStyle w:val="ListParagraph"/>
              <w:numPr>
                <w:ilvl w:val="0"/>
                <w:numId w:val="37"/>
              </w:numPr>
              <w:rPr>
                <w:rFonts w:cstheme="minorHAnsi"/>
              </w:rPr>
            </w:pPr>
            <w:r>
              <w:rPr>
                <w:rFonts w:cstheme="minorHAnsi"/>
              </w:rPr>
              <w:t xml:space="preserve">Text – Ch 6 </w:t>
            </w:r>
          </w:p>
          <w:p w14:paraId="3226F7B0" w14:textId="77777777" w:rsidR="00F51E09" w:rsidRDefault="00F51E09" w:rsidP="00F51E09">
            <w:pPr>
              <w:pStyle w:val="ListParagraph"/>
              <w:numPr>
                <w:ilvl w:val="0"/>
                <w:numId w:val="37"/>
              </w:numPr>
              <w:rPr>
                <w:rFonts w:cstheme="minorHAnsi"/>
              </w:rPr>
            </w:pPr>
            <w:r w:rsidRPr="008F63F5">
              <w:rPr>
                <w:rFonts w:cstheme="minorHAnsi"/>
              </w:rPr>
              <w:t>Eliciting Student Ideas PDF</w:t>
            </w:r>
          </w:p>
          <w:p w14:paraId="4B430274" w14:textId="322734F0" w:rsidR="00F51E09" w:rsidRPr="008F63F5" w:rsidRDefault="00F51E09" w:rsidP="008F63F5">
            <w:pPr>
              <w:pStyle w:val="ListParagraph"/>
              <w:numPr>
                <w:ilvl w:val="0"/>
                <w:numId w:val="37"/>
              </w:numPr>
              <w:rPr>
                <w:rFonts w:cstheme="minorHAnsi"/>
              </w:rPr>
            </w:pPr>
            <w:proofErr w:type="spellStart"/>
            <w:r w:rsidRPr="00F51E09">
              <w:rPr>
                <w:rFonts w:cstheme="minorHAnsi"/>
                <w:color w:val="FF0000"/>
              </w:rPr>
              <w:t>Windschitl</w:t>
            </w:r>
            <w:proofErr w:type="spellEnd"/>
            <w:r w:rsidRPr="00F51E09">
              <w:rPr>
                <w:rFonts w:cstheme="minorHAnsi"/>
                <w:color w:val="FF0000"/>
              </w:rPr>
              <w:t xml:space="preserve"> et al., (2012)</w:t>
            </w:r>
          </w:p>
        </w:tc>
        <w:tc>
          <w:tcPr>
            <w:tcW w:w="2795" w:type="dxa"/>
          </w:tcPr>
          <w:p w14:paraId="7DFF899B" w14:textId="46C8EE7C" w:rsidR="006C5DE0" w:rsidRPr="00B94E51" w:rsidRDefault="006C5DE0" w:rsidP="005B33EF">
            <w:pPr>
              <w:rPr>
                <w:rFonts w:asciiTheme="minorHAnsi" w:hAnsiTheme="minorHAnsi" w:cstheme="minorHAnsi"/>
              </w:rPr>
            </w:pPr>
          </w:p>
        </w:tc>
      </w:tr>
      <w:tr w:rsidR="008F63F5" w:rsidRPr="00B94E51" w14:paraId="70F6CAAA" w14:textId="77777777" w:rsidTr="008F63F5">
        <w:trPr>
          <w:gridAfter w:val="1"/>
          <w:wAfter w:w="69" w:type="dxa"/>
          <w:trHeight w:val="442"/>
        </w:trPr>
        <w:tc>
          <w:tcPr>
            <w:tcW w:w="918" w:type="dxa"/>
            <w:vAlign w:val="center"/>
          </w:tcPr>
          <w:p w14:paraId="194EA881" w14:textId="757E8673" w:rsidR="0054469A" w:rsidRPr="00B94E51" w:rsidRDefault="0054469A" w:rsidP="0054469A">
            <w:pPr>
              <w:jc w:val="center"/>
              <w:rPr>
                <w:rFonts w:asciiTheme="minorHAnsi" w:hAnsiTheme="minorHAnsi" w:cstheme="minorHAnsi"/>
                <w:b/>
              </w:rPr>
            </w:pPr>
            <w:r w:rsidRPr="00B94E51">
              <w:rPr>
                <w:rFonts w:asciiTheme="minorHAnsi" w:hAnsiTheme="minorHAnsi" w:cstheme="minorHAnsi"/>
                <w:b/>
              </w:rPr>
              <w:t>7</w:t>
            </w:r>
          </w:p>
          <w:p w14:paraId="7C7CF44C" w14:textId="77BF8B6A" w:rsidR="0054469A" w:rsidRPr="00B94E51" w:rsidRDefault="0054469A" w:rsidP="0054469A">
            <w:pPr>
              <w:jc w:val="center"/>
              <w:rPr>
                <w:rFonts w:asciiTheme="minorHAnsi" w:hAnsiTheme="minorHAnsi" w:cstheme="minorHAnsi"/>
              </w:rPr>
            </w:pPr>
            <w:r w:rsidRPr="00B94E51">
              <w:rPr>
                <w:rFonts w:asciiTheme="minorHAnsi" w:hAnsiTheme="minorHAnsi" w:cstheme="minorHAnsi"/>
              </w:rPr>
              <w:t xml:space="preserve">Mar </w:t>
            </w:r>
            <w:r w:rsidR="00B45088" w:rsidRPr="00B94E51">
              <w:rPr>
                <w:rFonts w:asciiTheme="minorHAnsi" w:hAnsiTheme="minorHAnsi" w:cstheme="minorHAnsi"/>
              </w:rPr>
              <w:t>3</w:t>
            </w:r>
          </w:p>
        </w:tc>
        <w:tc>
          <w:tcPr>
            <w:tcW w:w="2340" w:type="dxa"/>
            <w:vAlign w:val="center"/>
          </w:tcPr>
          <w:p w14:paraId="60B4FD8B" w14:textId="2D61056D" w:rsidR="0054469A" w:rsidRPr="00B94E51" w:rsidRDefault="0054469A" w:rsidP="0054469A">
            <w:pPr>
              <w:rPr>
                <w:rFonts w:asciiTheme="minorHAnsi" w:hAnsiTheme="minorHAnsi" w:cstheme="minorHAnsi"/>
              </w:rPr>
            </w:pPr>
            <w:r w:rsidRPr="00B94E51">
              <w:rPr>
                <w:rFonts w:asciiTheme="minorHAnsi" w:hAnsiTheme="minorHAnsi" w:cstheme="minorHAnsi"/>
              </w:rPr>
              <w:t>Science Talk &amp; questioning</w:t>
            </w:r>
          </w:p>
        </w:tc>
        <w:tc>
          <w:tcPr>
            <w:tcW w:w="3420" w:type="dxa"/>
          </w:tcPr>
          <w:p w14:paraId="658ED345" w14:textId="1E257E3C" w:rsidR="0054469A" w:rsidRPr="004A42A5" w:rsidRDefault="0054469A" w:rsidP="004A42A5">
            <w:pPr>
              <w:pStyle w:val="ListParagraph"/>
              <w:numPr>
                <w:ilvl w:val="0"/>
                <w:numId w:val="39"/>
              </w:numPr>
              <w:rPr>
                <w:rFonts w:cstheme="minorHAnsi"/>
              </w:rPr>
            </w:pPr>
            <w:r w:rsidRPr="004A42A5">
              <w:rPr>
                <w:rFonts w:cstheme="minorHAnsi"/>
              </w:rPr>
              <w:t>Ferris (2015),</w:t>
            </w:r>
          </w:p>
          <w:p w14:paraId="1F523A80" w14:textId="77777777" w:rsidR="0054469A" w:rsidRDefault="0054469A" w:rsidP="008F63F5">
            <w:pPr>
              <w:pStyle w:val="ListParagraph"/>
              <w:numPr>
                <w:ilvl w:val="0"/>
                <w:numId w:val="38"/>
              </w:numPr>
              <w:rPr>
                <w:rFonts w:cstheme="minorHAnsi"/>
              </w:rPr>
            </w:pPr>
            <w:r w:rsidRPr="008F63F5">
              <w:rPr>
                <w:rFonts w:cstheme="minorHAnsi"/>
              </w:rPr>
              <w:t xml:space="preserve">Text- </w:t>
            </w:r>
            <w:r w:rsidR="001A7188">
              <w:rPr>
                <w:rFonts w:cstheme="minorHAnsi"/>
              </w:rPr>
              <w:t xml:space="preserve">Ch. 7 </w:t>
            </w:r>
            <w:r w:rsidRPr="008F63F5">
              <w:rPr>
                <w:rFonts w:cstheme="minorHAnsi"/>
              </w:rPr>
              <w:t>p. 201-215</w:t>
            </w:r>
            <w:r w:rsidR="008F63F5">
              <w:rPr>
                <w:rFonts w:cstheme="minorHAnsi"/>
              </w:rPr>
              <w:t xml:space="preserve"> </w:t>
            </w:r>
          </w:p>
          <w:p w14:paraId="1A6FBA1B" w14:textId="47279F98" w:rsidR="00B2347F" w:rsidRPr="008F63F5" w:rsidRDefault="00B2347F" w:rsidP="008F63F5">
            <w:pPr>
              <w:pStyle w:val="ListParagraph"/>
              <w:numPr>
                <w:ilvl w:val="0"/>
                <w:numId w:val="38"/>
              </w:numPr>
              <w:rPr>
                <w:rFonts w:cstheme="minorHAnsi"/>
              </w:rPr>
            </w:pPr>
            <w:r w:rsidRPr="00B2347F">
              <w:rPr>
                <w:rFonts w:cstheme="minorHAnsi"/>
                <w:color w:val="FF0000"/>
              </w:rPr>
              <w:t>Hand et al (2015)</w:t>
            </w:r>
          </w:p>
        </w:tc>
        <w:tc>
          <w:tcPr>
            <w:tcW w:w="2795" w:type="dxa"/>
          </w:tcPr>
          <w:p w14:paraId="4B4353E8" w14:textId="2571F23A" w:rsidR="0054469A" w:rsidRPr="00B94E51" w:rsidRDefault="0054469A" w:rsidP="0054469A">
            <w:pPr>
              <w:rPr>
                <w:rFonts w:asciiTheme="minorHAnsi" w:hAnsiTheme="minorHAnsi" w:cstheme="minorHAnsi"/>
              </w:rPr>
            </w:pPr>
          </w:p>
        </w:tc>
      </w:tr>
      <w:tr w:rsidR="008F63F5" w:rsidRPr="00B94E51" w14:paraId="555FF308" w14:textId="4F4EEAD5" w:rsidTr="008F63F5">
        <w:trPr>
          <w:gridAfter w:val="1"/>
          <w:wAfter w:w="69" w:type="dxa"/>
          <w:trHeight w:val="442"/>
        </w:trPr>
        <w:tc>
          <w:tcPr>
            <w:tcW w:w="918" w:type="dxa"/>
            <w:vAlign w:val="center"/>
          </w:tcPr>
          <w:p w14:paraId="00FB7CAB" w14:textId="77777777" w:rsidR="0054469A" w:rsidRPr="00B94E51" w:rsidRDefault="0054469A" w:rsidP="0054469A">
            <w:pPr>
              <w:jc w:val="center"/>
              <w:rPr>
                <w:rFonts w:asciiTheme="minorHAnsi" w:hAnsiTheme="minorHAnsi" w:cstheme="minorHAnsi"/>
                <w:b/>
              </w:rPr>
            </w:pPr>
            <w:r w:rsidRPr="00B94E51">
              <w:rPr>
                <w:rFonts w:asciiTheme="minorHAnsi" w:hAnsiTheme="minorHAnsi" w:cstheme="minorHAnsi"/>
                <w:b/>
              </w:rPr>
              <w:t>8</w:t>
            </w:r>
          </w:p>
          <w:p w14:paraId="6A5E218E" w14:textId="5F4FB63A" w:rsidR="0054469A" w:rsidRPr="00B94E51" w:rsidRDefault="0054469A" w:rsidP="0054469A">
            <w:pPr>
              <w:jc w:val="center"/>
              <w:rPr>
                <w:rFonts w:asciiTheme="minorHAnsi" w:hAnsiTheme="minorHAnsi" w:cstheme="minorHAnsi"/>
              </w:rPr>
            </w:pPr>
            <w:r w:rsidRPr="00B94E51">
              <w:rPr>
                <w:rFonts w:asciiTheme="minorHAnsi" w:hAnsiTheme="minorHAnsi" w:cstheme="minorHAnsi"/>
              </w:rPr>
              <w:t>Mar 1</w:t>
            </w:r>
            <w:r w:rsidR="00B45088" w:rsidRPr="00B94E51">
              <w:rPr>
                <w:rFonts w:asciiTheme="minorHAnsi" w:hAnsiTheme="minorHAnsi" w:cstheme="minorHAnsi"/>
              </w:rPr>
              <w:t>0</w:t>
            </w:r>
          </w:p>
        </w:tc>
        <w:tc>
          <w:tcPr>
            <w:tcW w:w="2340" w:type="dxa"/>
            <w:vAlign w:val="center"/>
          </w:tcPr>
          <w:p w14:paraId="76F30C65" w14:textId="1E0A247D" w:rsidR="0054469A" w:rsidRPr="00B94E51" w:rsidRDefault="0054469A" w:rsidP="0054469A">
            <w:pPr>
              <w:rPr>
                <w:rFonts w:asciiTheme="minorHAnsi" w:hAnsiTheme="minorHAnsi" w:cstheme="minorHAnsi"/>
              </w:rPr>
            </w:pPr>
            <w:r w:rsidRPr="00B94E51">
              <w:rPr>
                <w:rFonts w:asciiTheme="minorHAnsi" w:hAnsiTheme="minorHAnsi" w:cstheme="minorHAnsi"/>
              </w:rPr>
              <w:t>Science writing and argumentation</w:t>
            </w:r>
          </w:p>
        </w:tc>
        <w:tc>
          <w:tcPr>
            <w:tcW w:w="3420" w:type="dxa"/>
          </w:tcPr>
          <w:p w14:paraId="0BEA8C6B" w14:textId="771FB5CA" w:rsidR="0054469A" w:rsidRPr="004A42A5" w:rsidRDefault="0054469A" w:rsidP="004A42A5">
            <w:pPr>
              <w:pStyle w:val="ListParagraph"/>
              <w:numPr>
                <w:ilvl w:val="0"/>
                <w:numId w:val="38"/>
              </w:numPr>
              <w:rPr>
                <w:rFonts w:cstheme="minorHAnsi"/>
              </w:rPr>
            </w:pPr>
            <w:r w:rsidRPr="004A42A5">
              <w:rPr>
                <w:rFonts w:cstheme="minorHAnsi"/>
              </w:rPr>
              <w:t>What’s your Evidence – Ch. 1 &amp; 2</w:t>
            </w:r>
          </w:p>
          <w:p w14:paraId="016ADFD3" w14:textId="6695A518" w:rsidR="0054469A" w:rsidRPr="00B2347F" w:rsidRDefault="00B2347F" w:rsidP="00B2347F">
            <w:pPr>
              <w:pStyle w:val="ListParagraph"/>
              <w:numPr>
                <w:ilvl w:val="0"/>
                <w:numId w:val="38"/>
              </w:numPr>
              <w:rPr>
                <w:rFonts w:cstheme="minorHAnsi"/>
              </w:rPr>
            </w:pPr>
            <w:r w:rsidRPr="00B2347F">
              <w:rPr>
                <w:rFonts w:cstheme="minorHAnsi"/>
                <w:color w:val="FF0000"/>
              </w:rPr>
              <w:t>Chen et al (2017)</w:t>
            </w:r>
          </w:p>
        </w:tc>
        <w:tc>
          <w:tcPr>
            <w:tcW w:w="2795" w:type="dxa"/>
          </w:tcPr>
          <w:p w14:paraId="2193BA08" w14:textId="11C16D71" w:rsidR="0054469A" w:rsidRPr="00B94E51" w:rsidRDefault="005B33EF" w:rsidP="005B33EF">
            <w:pPr>
              <w:rPr>
                <w:rFonts w:asciiTheme="minorHAnsi" w:hAnsiTheme="minorHAnsi" w:cstheme="minorHAnsi"/>
              </w:rPr>
            </w:pPr>
            <w:r w:rsidRPr="00B94E51">
              <w:rPr>
                <w:rFonts w:asciiTheme="minorHAnsi" w:hAnsiTheme="minorHAnsi" w:cstheme="minorHAnsi"/>
              </w:rPr>
              <w:t>Unit – Conceptual Storyline</w:t>
            </w:r>
          </w:p>
        </w:tc>
      </w:tr>
      <w:tr w:rsidR="008F63F5" w:rsidRPr="00B94E51" w14:paraId="2B5E1B8E" w14:textId="77777777" w:rsidTr="008F63F5">
        <w:trPr>
          <w:trHeight w:val="251"/>
        </w:trPr>
        <w:tc>
          <w:tcPr>
            <w:tcW w:w="9542" w:type="dxa"/>
            <w:gridSpan w:val="5"/>
            <w:shd w:val="clear" w:color="auto" w:fill="D9D9D9" w:themeFill="background1" w:themeFillShade="D9"/>
            <w:vAlign w:val="center"/>
          </w:tcPr>
          <w:p w14:paraId="1870684D" w14:textId="085D113E" w:rsidR="002A1CC1" w:rsidRPr="00B94E51" w:rsidRDefault="002A1CC1" w:rsidP="002A1CC1">
            <w:pPr>
              <w:jc w:val="center"/>
              <w:rPr>
                <w:rFonts w:asciiTheme="minorHAnsi" w:hAnsiTheme="minorHAnsi" w:cstheme="minorHAnsi"/>
              </w:rPr>
            </w:pPr>
            <w:r>
              <w:rPr>
                <w:rFonts w:asciiTheme="minorHAnsi" w:hAnsiTheme="minorHAnsi" w:cstheme="minorHAnsi"/>
              </w:rPr>
              <w:t>ISU Spring Break – No Classes Mar 13 - 17</w:t>
            </w:r>
          </w:p>
        </w:tc>
      </w:tr>
      <w:tr w:rsidR="008F63F5" w:rsidRPr="00B94E51" w14:paraId="7894B15C" w14:textId="3B5497C7" w:rsidTr="008F63F5">
        <w:trPr>
          <w:gridAfter w:val="1"/>
          <w:wAfter w:w="69" w:type="dxa"/>
          <w:trHeight w:val="461"/>
        </w:trPr>
        <w:tc>
          <w:tcPr>
            <w:tcW w:w="918" w:type="dxa"/>
            <w:vAlign w:val="center"/>
          </w:tcPr>
          <w:p w14:paraId="1B87CC16" w14:textId="77777777" w:rsidR="0054469A" w:rsidRPr="00B94E51" w:rsidRDefault="0054469A" w:rsidP="0054469A">
            <w:pPr>
              <w:jc w:val="center"/>
              <w:rPr>
                <w:rFonts w:asciiTheme="minorHAnsi" w:hAnsiTheme="minorHAnsi" w:cstheme="minorHAnsi"/>
                <w:b/>
              </w:rPr>
            </w:pPr>
            <w:r w:rsidRPr="00B94E51">
              <w:rPr>
                <w:rFonts w:asciiTheme="minorHAnsi" w:hAnsiTheme="minorHAnsi" w:cstheme="minorHAnsi"/>
                <w:b/>
              </w:rPr>
              <w:t>9</w:t>
            </w:r>
          </w:p>
          <w:p w14:paraId="2C06A6BB" w14:textId="2B12B409" w:rsidR="0054469A" w:rsidRPr="00B94E51" w:rsidRDefault="0054469A" w:rsidP="0054469A">
            <w:pPr>
              <w:jc w:val="center"/>
              <w:rPr>
                <w:rFonts w:asciiTheme="minorHAnsi" w:hAnsiTheme="minorHAnsi" w:cstheme="minorHAnsi"/>
              </w:rPr>
            </w:pPr>
            <w:r w:rsidRPr="00B94E51">
              <w:rPr>
                <w:rFonts w:asciiTheme="minorHAnsi" w:hAnsiTheme="minorHAnsi" w:cstheme="minorHAnsi"/>
              </w:rPr>
              <w:t>Mar 2</w:t>
            </w:r>
            <w:r w:rsidR="002A1CC1">
              <w:rPr>
                <w:rFonts w:asciiTheme="minorHAnsi" w:hAnsiTheme="minorHAnsi" w:cstheme="minorHAnsi"/>
              </w:rPr>
              <w:t>4</w:t>
            </w:r>
          </w:p>
        </w:tc>
        <w:tc>
          <w:tcPr>
            <w:tcW w:w="2340" w:type="dxa"/>
            <w:vAlign w:val="center"/>
          </w:tcPr>
          <w:p w14:paraId="67AB8563" w14:textId="5C2E2DD5" w:rsidR="0054469A" w:rsidRPr="00B94E51" w:rsidRDefault="0054469A" w:rsidP="0054469A">
            <w:pPr>
              <w:rPr>
                <w:rFonts w:asciiTheme="minorHAnsi" w:hAnsiTheme="minorHAnsi" w:cstheme="minorHAnsi"/>
              </w:rPr>
            </w:pPr>
            <w:r w:rsidRPr="00B94E51">
              <w:rPr>
                <w:rFonts w:asciiTheme="minorHAnsi" w:hAnsiTheme="minorHAnsi" w:cstheme="minorHAnsi"/>
              </w:rPr>
              <w:t>Assessment</w:t>
            </w:r>
          </w:p>
        </w:tc>
        <w:tc>
          <w:tcPr>
            <w:tcW w:w="3420" w:type="dxa"/>
          </w:tcPr>
          <w:p w14:paraId="70FAFAA5" w14:textId="540884E5" w:rsidR="0054469A" w:rsidRPr="00B94E51" w:rsidRDefault="0054469A" w:rsidP="0054469A">
            <w:pPr>
              <w:rPr>
                <w:rFonts w:asciiTheme="minorHAnsi" w:hAnsiTheme="minorHAnsi" w:cstheme="minorHAnsi"/>
              </w:rPr>
            </w:pPr>
            <w:r w:rsidRPr="00B94E51">
              <w:rPr>
                <w:rFonts w:asciiTheme="minorHAnsi" w:hAnsiTheme="minorHAnsi" w:cstheme="minorHAnsi"/>
              </w:rPr>
              <w:t xml:space="preserve">Text – Ch. 8 </w:t>
            </w:r>
          </w:p>
        </w:tc>
        <w:tc>
          <w:tcPr>
            <w:tcW w:w="2795" w:type="dxa"/>
          </w:tcPr>
          <w:p w14:paraId="374F8316" w14:textId="44EEFE8A" w:rsidR="0054469A" w:rsidRPr="00B94E51" w:rsidRDefault="0054469A" w:rsidP="0054469A">
            <w:pPr>
              <w:rPr>
                <w:rFonts w:asciiTheme="minorHAnsi" w:hAnsiTheme="minorHAnsi" w:cstheme="minorHAnsi"/>
              </w:rPr>
            </w:pPr>
            <w:r w:rsidRPr="00B94E51">
              <w:rPr>
                <w:rFonts w:asciiTheme="minorHAnsi" w:hAnsiTheme="minorHAnsi" w:cstheme="minorHAnsi"/>
              </w:rPr>
              <w:t>Unit – 5E Lesson Example</w:t>
            </w:r>
          </w:p>
        </w:tc>
      </w:tr>
      <w:tr w:rsidR="00EE1095" w:rsidRPr="00B94E51" w14:paraId="01DC903F" w14:textId="77777777" w:rsidTr="008F63F5">
        <w:trPr>
          <w:gridAfter w:val="1"/>
          <w:wAfter w:w="69" w:type="dxa"/>
          <w:trHeight w:val="461"/>
        </w:trPr>
        <w:tc>
          <w:tcPr>
            <w:tcW w:w="918" w:type="dxa"/>
            <w:vAlign w:val="center"/>
          </w:tcPr>
          <w:p w14:paraId="0AEB19FB" w14:textId="77777777" w:rsidR="00EE1095" w:rsidRPr="00B94E51" w:rsidRDefault="00EE1095" w:rsidP="00EE1095">
            <w:pPr>
              <w:jc w:val="center"/>
              <w:rPr>
                <w:rFonts w:asciiTheme="minorHAnsi" w:hAnsiTheme="minorHAnsi" w:cstheme="minorHAnsi"/>
                <w:b/>
              </w:rPr>
            </w:pPr>
            <w:r w:rsidRPr="00B94E51">
              <w:rPr>
                <w:rFonts w:asciiTheme="minorHAnsi" w:hAnsiTheme="minorHAnsi" w:cstheme="minorHAnsi"/>
                <w:b/>
              </w:rPr>
              <w:t>10</w:t>
            </w:r>
          </w:p>
          <w:p w14:paraId="2AF204F3" w14:textId="2F95C8E3" w:rsidR="00EE1095" w:rsidRPr="00B94E51" w:rsidRDefault="00EE1095" w:rsidP="00EE1095">
            <w:pPr>
              <w:jc w:val="center"/>
              <w:rPr>
                <w:rFonts w:asciiTheme="minorHAnsi" w:hAnsiTheme="minorHAnsi" w:cstheme="minorHAnsi"/>
              </w:rPr>
            </w:pPr>
            <w:r>
              <w:rPr>
                <w:rFonts w:asciiTheme="minorHAnsi" w:hAnsiTheme="minorHAnsi" w:cstheme="minorHAnsi"/>
              </w:rPr>
              <w:t>Mar 31</w:t>
            </w:r>
          </w:p>
        </w:tc>
        <w:tc>
          <w:tcPr>
            <w:tcW w:w="2340" w:type="dxa"/>
            <w:vAlign w:val="center"/>
          </w:tcPr>
          <w:p w14:paraId="3BE1EC8E" w14:textId="77777777" w:rsidR="00EE1095" w:rsidRPr="00B94E51" w:rsidRDefault="00EE1095" w:rsidP="00EE1095">
            <w:pPr>
              <w:rPr>
                <w:rFonts w:asciiTheme="minorHAnsi" w:hAnsiTheme="minorHAnsi" w:cstheme="minorHAnsi"/>
              </w:rPr>
            </w:pPr>
          </w:p>
          <w:p w14:paraId="5D4A54E4" w14:textId="77777777" w:rsidR="00EE1095" w:rsidRPr="00B94E51" w:rsidRDefault="00EE1095" w:rsidP="00EE1095">
            <w:pPr>
              <w:rPr>
                <w:rFonts w:asciiTheme="minorHAnsi" w:hAnsiTheme="minorHAnsi" w:cstheme="minorHAnsi"/>
              </w:rPr>
            </w:pPr>
            <w:r w:rsidRPr="00B94E51">
              <w:rPr>
                <w:rFonts w:asciiTheme="minorHAnsi" w:hAnsiTheme="minorHAnsi" w:cstheme="minorHAnsi"/>
              </w:rPr>
              <w:t xml:space="preserve">Curriculum analysis </w:t>
            </w:r>
          </w:p>
          <w:p w14:paraId="21B49919" w14:textId="7FA206C2" w:rsidR="00EE1095" w:rsidRPr="00B94E51" w:rsidRDefault="00EE1095" w:rsidP="00EE1095">
            <w:pPr>
              <w:rPr>
                <w:rFonts w:asciiTheme="minorHAnsi" w:hAnsiTheme="minorHAnsi" w:cstheme="minorHAnsi"/>
              </w:rPr>
            </w:pPr>
          </w:p>
        </w:tc>
        <w:tc>
          <w:tcPr>
            <w:tcW w:w="3420" w:type="dxa"/>
          </w:tcPr>
          <w:p w14:paraId="28621E1D" w14:textId="0490C16B" w:rsidR="00EE1095" w:rsidRPr="00B94E51" w:rsidRDefault="00EE1095" w:rsidP="00EE1095">
            <w:pPr>
              <w:rPr>
                <w:rFonts w:asciiTheme="minorHAnsi" w:hAnsiTheme="minorHAnsi" w:cstheme="minorHAnsi"/>
              </w:rPr>
            </w:pPr>
          </w:p>
        </w:tc>
        <w:tc>
          <w:tcPr>
            <w:tcW w:w="2795" w:type="dxa"/>
          </w:tcPr>
          <w:p w14:paraId="572A03B1" w14:textId="0796399F" w:rsidR="00EE1095" w:rsidRPr="00B94E51" w:rsidRDefault="00EE1095" w:rsidP="00EE1095">
            <w:pPr>
              <w:rPr>
                <w:rFonts w:asciiTheme="minorHAnsi" w:hAnsiTheme="minorHAnsi" w:cstheme="minorHAnsi"/>
              </w:rPr>
            </w:pPr>
          </w:p>
        </w:tc>
      </w:tr>
      <w:tr w:rsidR="00EE1095" w:rsidRPr="00B94E51" w14:paraId="6A5680DE" w14:textId="15176E48" w:rsidTr="008F63F5">
        <w:trPr>
          <w:gridAfter w:val="1"/>
          <w:wAfter w:w="69" w:type="dxa"/>
          <w:trHeight w:val="461"/>
        </w:trPr>
        <w:tc>
          <w:tcPr>
            <w:tcW w:w="918" w:type="dxa"/>
            <w:vAlign w:val="center"/>
          </w:tcPr>
          <w:p w14:paraId="4282C1AE" w14:textId="2C0CE135" w:rsidR="00EE1095" w:rsidRPr="00B94E51" w:rsidRDefault="00EE1095" w:rsidP="00EE1095">
            <w:pPr>
              <w:jc w:val="center"/>
              <w:rPr>
                <w:rFonts w:asciiTheme="minorHAnsi" w:hAnsiTheme="minorHAnsi" w:cstheme="minorHAnsi"/>
                <w:b/>
              </w:rPr>
            </w:pPr>
            <w:r w:rsidRPr="00B94E51">
              <w:rPr>
                <w:rFonts w:asciiTheme="minorHAnsi" w:hAnsiTheme="minorHAnsi" w:cstheme="minorHAnsi"/>
                <w:b/>
              </w:rPr>
              <w:t>11</w:t>
            </w:r>
          </w:p>
          <w:p w14:paraId="47DAEDA5" w14:textId="14982696" w:rsidR="00EE1095" w:rsidRPr="00B94E51" w:rsidRDefault="00EE1095" w:rsidP="00EE1095">
            <w:pPr>
              <w:jc w:val="center"/>
              <w:rPr>
                <w:rFonts w:asciiTheme="minorHAnsi" w:hAnsiTheme="minorHAnsi" w:cstheme="minorHAnsi"/>
              </w:rPr>
            </w:pPr>
            <w:r w:rsidRPr="00B94E51">
              <w:rPr>
                <w:rFonts w:asciiTheme="minorHAnsi" w:hAnsiTheme="minorHAnsi" w:cstheme="minorHAnsi"/>
              </w:rPr>
              <w:t xml:space="preserve">Apr </w:t>
            </w:r>
            <w:r>
              <w:rPr>
                <w:rFonts w:asciiTheme="minorHAnsi" w:hAnsiTheme="minorHAnsi" w:cstheme="minorHAnsi"/>
              </w:rPr>
              <w:t>7</w:t>
            </w:r>
          </w:p>
        </w:tc>
        <w:tc>
          <w:tcPr>
            <w:tcW w:w="2340" w:type="dxa"/>
            <w:vAlign w:val="center"/>
          </w:tcPr>
          <w:p w14:paraId="3103BFE7" w14:textId="33C7C4A6" w:rsidR="00EE1095" w:rsidRPr="00B94E51" w:rsidRDefault="00EE1095" w:rsidP="00EE1095">
            <w:pPr>
              <w:rPr>
                <w:rFonts w:asciiTheme="minorHAnsi" w:hAnsiTheme="minorHAnsi" w:cstheme="minorHAnsi"/>
              </w:rPr>
            </w:pPr>
            <w:r w:rsidRPr="00B94E51">
              <w:rPr>
                <w:rFonts w:asciiTheme="minorHAnsi" w:hAnsiTheme="minorHAnsi" w:cstheme="minorHAnsi"/>
              </w:rPr>
              <w:t>Teaching Middle School Science</w:t>
            </w:r>
            <w:r>
              <w:rPr>
                <w:rFonts w:asciiTheme="minorHAnsi" w:hAnsiTheme="minorHAnsi" w:cstheme="minorHAnsi"/>
              </w:rPr>
              <w:t>, part 1</w:t>
            </w:r>
          </w:p>
        </w:tc>
        <w:tc>
          <w:tcPr>
            <w:tcW w:w="3420" w:type="dxa"/>
          </w:tcPr>
          <w:p w14:paraId="26CFDEA0" w14:textId="71B492DF" w:rsidR="00EE1095" w:rsidRPr="00BD5209" w:rsidRDefault="00EE1095" w:rsidP="00EE1095">
            <w:pPr>
              <w:pStyle w:val="ListParagraph"/>
              <w:numPr>
                <w:ilvl w:val="0"/>
                <w:numId w:val="38"/>
              </w:numPr>
              <w:rPr>
                <w:rFonts w:cstheme="minorHAnsi"/>
              </w:rPr>
            </w:pPr>
            <w:r w:rsidRPr="00BD5209">
              <w:rPr>
                <w:rFonts w:cstheme="minorHAnsi"/>
              </w:rPr>
              <w:t>Ed Week article &amp; Radio episode</w:t>
            </w:r>
          </w:p>
          <w:p w14:paraId="7F73EA72" w14:textId="65414C05" w:rsidR="00EE1095" w:rsidRDefault="00EE1095" w:rsidP="00EE1095">
            <w:pPr>
              <w:pStyle w:val="ListParagraph"/>
              <w:numPr>
                <w:ilvl w:val="0"/>
                <w:numId w:val="38"/>
              </w:numPr>
              <w:rPr>
                <w:rFonts w:cstheme="minorHAnsi"/>
              </w:rPr>
            </w:pPr>
            <w:r w:rsidRPr="00BD5209">
              <w:rPr>
                <w:rFonts w:cstheme="minorHAnsi"/>
              </w:rPr>
              <w:t>Intro to MS</w:t>
            </w:r>
          </w:p>
          <w:p w14:paraId="5A4D4F36" w14:textId="7CB86A97" w:rsidR="00EE1095" w:rsidRPr="00766D5B" w:rsidRDefault="00766D5B" w:rsidP="00EE1095">
            <w:pPr>
              <w:pStyle w:val="ListParagraph"/>
              <w:numPr>
                <w:ilvl w:val="0"/>
                <w:numId w:val="38"/>
              </w:numPr>
              <w:rPr>
                <w:rFonts w:cstheme="minorHAnsi"/>
              </w:rPr>
            </w:pPr>
            <w:r w:rsidRPr="002464C2">
              <w:rPr>
                <w:rFonts w:cstheme="minorHAnsi"/>
                <w:color w:val="FF0000"/>
              </w:rPr>
              <w:t>Donovan &amp; Bransford, Ch. 1</w:t>
            </w:r>
            <w:r>
              <w:rPr>
                <w:rFonts w:cstheme="minorHAnsi"/>
                <w:color w:val="FF0000"/>
              </w:rPr>
              <w:t>1</w:t>
            </w:r>
          </w:p>
        </w:tc>
        <w:tc>
          <w:tcPr>
            <w:tcW w:w="2795" w:type="dxa"/>
          </w:tcPr>
          <w:p w14:paraId="7C4AD2C3" w14:textId="77777777" w:rsidR="00EE1095" w:rsidRDefault="00EE1095" w:rsidP="00EE1095">
            <w:pPr>
              <w:rPr>
                <w:rFonts w:asciiTheme="minorHAnsi" w:hAnsiTheme="minorHAnsi" w:cstheme="minorHAnsi"/>
              </w:rPr>
            </w:pPr>
            <w:r>
              <w:rPr>
                <w:rFonts w:asciiTheme="minorHAnsi" w:hAnsiTheme="minorHAnsi" w:cstheme="minorHAnsi"/>
              </w:rPr>
              <w:t>446 - POE lesson DUE</w:t>
            </w:r>
          </w:p>
          <w:p w14:paraId="3EEE7E92" w14:textId="5D8486C9" w:rsidR="00EE1095" w:rsidRPr="00B94E51" w:rsidRDefault="00EE1095" w:rsidP="00EE1095">
            <w:pPr>
              <w:rPr>
                <w:rFonts w:asciiTheme="minorHAnsi" w:hAnsiTheme="minorHAnsi" w:cstheme="minorHAnsi"/>
              </w:rPr>
            </w:pPr>
            <w:r w:rsidRPr="006C5DE0">
              <w:rPr>
                <w:rFonts w:asciiTheme="minorHAnsi" w:hAnsiTheme="minorHAnsi" w:cstheme="minorHAnsi"/>
                <w:color w:val="FF0000"/>
              </w:rPr>
              <w:t>546 - POE background &amp; lesson DUE</w:t>
            </w:r>
          </w:p>
        </w:tc>
      </w:tr>
      <w:tr w:rsidR="00EE1095" w:rsidRPr="00B94E51" w14:paraId="2EFE04BA" w14:textId="5E7A8CA4" w:rsidTr="008F63F5">
        <w:trPr>
          <w:gridAfter w:val="1"/>
          <w:wAfter w:w="69" w:type="dxa"/>
          <w:trHeight w:val="442"/>
        </w:trPr>
        <w:tc>
          <w:tcPr>
            <w:tcW w:w="918" w:type="dxa"/>
            <w:vAlign w:val="center"/>
          </w:tcPr>
          <w:p w14:paraId="2A1B6F58" w14:textId="798B511E" w:rsidR="00EE1095" w:rsidRPr="00B94E51" w:rsidRDefault="00EE1095" w:rsidP="00EE1095">
            <w:pPr>
              <w:jc w:val="center"/>
              <w:rPr>
                <w:rFonts w:asciiTheme="minorHAnsi" w:hAnsiTheme="minorHAnsi" w:cstheme="minorHAnsi"/>
                <w:b/>
              </w:rPr>
            </w:pPr>
            <w:r w:rsidRPr="00B94E51">
              <w:rPr>
                <w:rFonts w:asciiTheme="minorHAnsi" w:hAnsiTheme="minorHAnsi" w:cstheme="minorHAnsi"/>
                <w:b/>
              </w:rPr>
              <w:t>12</w:t>
            </w:r>
          </w:p>
          <w:p w14:paraId="6C3AF269" w14:textId="0B02958F" w:rsidR="00EE1095" w:rsidRPr="00B94E51" w:rsidRDefault="00EE1095" w:rsidP="00EE1095">
            <w:pPr>
              <w:jc w:val="center"/>
              <w:rPr>
                <w:rFonts w:asciiTheme="minorHAnsi" w:hAnsiTheme="minorHAnsi" w:cstheme="minorHAnsi"/>
              </w:rPr>
            </w:pPr>
            <w:r w:rsidRPr="00B94E51">
              <w:rPr>
                <w:rFonts w:asciiTheme="minorHAnsi" w:hAnsiTheme="minorHAnsi" w:cstheme="minorHAnsi"/>
              </w:rPr>
              <w:t>Apr 1</w:t>
            </w:r>
            <w:r>
              <w:rPr>
                <w:rFonts w:asciiTheme="minorHAnsi" w:hAnsiTheme="minorHAnsi" w:cstheme="minorHAnsi"/>
              </w:rPr>
              <w:t>4</w:t>
            </w:r>
          </w:p>
        </w:tc>
        <w:tc>
          <w:tcPr>
            <w:tcW w:w="2340" w:type="dxa"/>
            <w:vAlign w:val="center"/>
          </w:tcPr>
          <w:p w14:paraId="483F9390" w14:textId="33E89A51" w:rsidR="00EE1095" w:rsidRPr="00B94E51" w:rsidRDefault="00EE1095" w:rsidP="00EE1095">
            <w:pPr>
              <w:rPr>
                <w:rFonts w:asciiTheme="minorHAnsi" w:hAnsiTheme="minorHAnsi" w:cstheme="minorHAnsi"/>
              </w:rPr>
            </w:pPr>
            <w:r w:rsidRPr="00B94E51">
              <w:rPr>
                <w:rFonts w:asciiTheme="minorHAnsi" w:hAnsiTheme="minorHAnsi" w:cstheme="minorHAnsi"/>
              </w:rPr>
              <w:t>Teaching Middle School Science</w:t>
            </w:r>
            <w:r>
              <w:rPr>
                <w:rFonts w:asciiTheme="minorHAnsi" w:hAnsiTheme="minorHAnsi" w:cstheme="minorHAnsi"/>
              </w:rPr>
              <w:t>, part 2</w:t>
            </w:r>
          </w:p>
        </w:tc>
        <w:tc>
          <w:tcPr>
            <w:tcW w:w="3420" w:type="dxa"/>
          </w:tcPr>
          <w:p w14:paraId="4C63B7AC" w14:textId="492584E8" w:rsidR="00EE1095" w:rsidRDefault="00EE1095" w:rsidP="00EE1095">
            <w:pPr>
              <w:pStyle w:val="ListParagraph"/>
              <w:numPr>
                <w:ilvl w:val="0"/>
                <w:numId w:val="40"/>
              </w:numPr>
              <w:rPr>
                <w:rFonts w:cstheme="minorHAnsi"/>
              </w:rPr>
            </w:pPr>
            <w:r>
              <w:rPr>
                <w:rFonts w:cstheme="minorHAnsi"/>
              </w:rPr>
              <w:t>PDF - Teaching Science</w:t>
            </w:r>
            <w:r w:rsidRPr="00BD5209">
              <w:rPr>
                <w:rFonts w:cstheme="minorHAnsi"/>
              </w:rPr>
              <w:t xml:space="preserve"> </w:t>
            </w:r>
          </w:p>
          <w:p w14:paraId="7B576DB6" w14:textId="0DEA94AE" w:rsidR="00EE1095" w:rsidRPr="00BD5209" w:rsidRDefault="00EE1095" w:rsidP="00EE1095">
            <w:pPr>
              <w:pStyle w:val="ListParagraph"/>
              <w:numPr>
                <w:ilvl w:val="0"/>
                <w:numId w:val="40"/>
              </w:numPr>
              <w:rPr>
                <w:rFonts w:cstheme="minorHAnsi"/>
              </w:rPr>
            </w:pPr>
            <w:r>
              <w:rPr>
                <w:rFonts w:cstheme="minorHAnsi"/>
              </w:rPr>
              <w:t>PDF</w:t>
            </w:r>
            <w:r w:rsidRPr="00BD5209">
              <w:rPr>
                <w:rFonts w:cstheme="minorHAnsi"/>
              </w:rPr>
              <w:t xml:space="preserve"> – Science Learning Environment</w:t>
            </w:r>
          </w:p>
        </w:tc>
        <w:tc>
          <w:tcPr>
            <w:tcW w:w="2795" w:type="dxa"/>
          </w:tcPr>
          <w:p w14:paraId="1E72551C" w14:textId="4033C847" w:rsidR="00EE1095" w:rsidRPr="00B94E51" w:rsidRDefault="00EE1095" w:rsidP="00EE1095">
            <w:pPr>
              <w:rPr>
                <w:rFonts w:asciiTheme="minorHAnsi" w:hAnsiTheme="minorHAnsi" w:cstheme="minorHAnsi"/>
              </w:rPr>
            </w:pPr>
            <w:r>
              <w:rPr>
                <w:rFonts w:asciiTheme="minorHAnsi" w:hAnsiTheme="minorHAnsi" w:cstheme="minorHAnsi"/>
              </w:rPr>
              <w:t>POE reflection DUE</w:t>
            </w:r>
          </w:p>
        </w:tc>
      </w:tr>
      <w:tr w:rsidR="008F63F5" w:rsidRPr="00B94E51" w14:paraId="6F21C28C" w14:textId="2337CB5F" w:rsidTr="008F63F5">
        <w:trPr>
          <w:gridAfter w:val="1"/>
          <w:wAfter w:w="69" w:type="dxa"/>
          <w:trHeight w:val="510"/>
        </w:trPr>
        <w:tc>
          <w:tcPr>
            <w:tcW w:w="918" w:type="dxa"/>
            <w:vAlign w:val="center"/>
          </w:tcPr>
          <w:p w14:paraId="70B3D70B" w14:textId="3E4DB79C" w:rsidR="0054469A" w:rsidRPr="00B94E51" w:rsidRDefault="0054469A" w:rsidP="0054469A">
            <w:pPr>
              <w:jc w:val="center"/>
              <w:rPr>
                <w:rFonts w:asciiTheme="minorHAnsi" w:hAnsiTheme="minorHAnsi" w:cstheme="minorHAnsi"/>
                <w:b/>
              </w:rPr>
            </w:pPr>
            <w:r w:rsidRPr="00B94E51">
              <w:rPr>
                <w:rFonts w:asciiTheme="minorHAnsi" w:hAnsiTheme="minorHAnsi" w:cstheme="minorHAnsi"/>
                <w:b/>
              </w:rPr>
              <w:t>13</w:t>
            </w:r>
          </w:p>
          <w:p w14:paraId="42341ACF" w14:textId="419348B3" w:rsidR="0054469A" w:rsidRPr="00B94E51" w:rsidRDefault="0054469A" w:rsidP="0054469A">
            <w:pPr>
              <w:jc w:val="center"/>
              <w:rPr>
                <w:rFonts w:asciiTheme="minorHAnsi" w:hAnsiTheme="minorHAnsi" w:cstheme="minorHAnsi"/>
              </w:rPr>
            </w:pPr>
            <w:r w:rsidRPr="00B94E51">
              <w:rPr>
                <w:rFonts w:asciiTheme="minorHAnsi" w:hAnsiTheme="minorHAnsi" w:cstheme="minorHAnsi"/>
              </w:rPr>
              <w:t>Apr 2</w:t>
            </w:r>
            <w:r w:rsidR="002A1CC1">
              <w:rPr>
                <w:rFonts w:asciiTheme="minorHAnsi" w:hAnsiTheme="minorHAnsi" w:cstheme="minorHAnsi"/>
              </w:rPr>
              <w:t>1</w:t>
            </w:r>
          </w:p>
        </w:tc>
        <w:tc>
          <w:tcPr>
            <w:tcW w:w="2340" w:type="dxa"/>
            <w:vAlign w:val="center"/>
          </w:tcPr>
          <w:p w14:paraId="6874152F" w14:textId="6575C16B" w:rsidR="0054469A" w:rsidRPr="00B94E51" w:rsidRDefault="0054469A" w:rsidP="0054469A">
            <w:pPr>
              <w:rPr>
                <w:rFonts w:asciiTheme="minorHAnsi" w:hAnsiTheme="minorHAnsi" w:cstheme="minorHAnsi"/>
              </w:rPr>
            </w:pPr>
            <w:r w:rsidRPr="00B94E51">
              <w:rPr>
                <w:rFonts w:asciiTheme="minorHAnsi" w:hAnsiTheme="minorHAnsi" w:cstheme="minorHAnsi"/>
              </w:rPr>
              <w:t>Integrating Science with Other Areas</w:t>
            </w:r>
          </w:p>
        </w:tc>
        <w:tc>
          <w:tcPr>
            <w:tcW w:w="3420" w:type="dxa"/>
          </w:tcPr>
          <w:p w14:paraId="027C3229" w14:textId="77777777" w:rsidR="0054469A" w:rsidRPr="00B94E51" w:rsidRDefault="0054469A" w:rsidP="0054469A">
            <w:pPr>
              <w:rPr>
                <w:rFonts w:asciiTheme="minorHAnsi" w:hAnsiTheme="minorHAnsi" w:cstheme="minorHAnsi"/>
              </w:rPr>
            </w:pPr>
            <w:proofErr w:type="spellStart"/>
            <w:r w:rsidRPr="00B94E51">
              <w:rPr>
                <w:rFonts w:asciiTheme="minorHAnsi" w:hAnsiTheme="minorHAnsi" w:cstheme="minorHAnsi"/>
              </w:rPr>
              <w:t>Cervetti</w:t>
            </w:r>
            <w:proofErr w:type="spellEnd"/>
            <w:r w:rsidRPr="00B94E51">
              <w:rPr>
                <w:rFonts w:asciiTheme="minorHAnsi" w:hAnsiTheme="minorHAnsi" w:cstheme="minorHAnsi"/>
              </w:rPr>
              <w:t xml:space="preserve"> &amp; Barber (2009)</w:t>
            </w:r>
          </w:p>
          <w:p w14:paraId="41AE6A2A" w14:textId="77777777" w:rsidR="008E2351" w:rsidRPr="00B94E51" w:rsidRDefault="008E2351" w:rsidP="008E2351">
            <w:pPr>
              <w:rPr>
                <w:rFonts w:asciiTheme="minorHAnsi" w:hAnsiTheme="minorHAnsi" w:cstheme="minorHAnsi"/>
              </w:rPr>
            </w:pPr>
            <w:r w:rsidRPr="00B94E51">
              <w:rPr>
                <w:rFonts w:asciiTheme="minorHAnsi" w:hAnsiTheme="minorHAnsi" w:cstheme="minorHAnsi"/>
              </w:rPr>
              <w:t>Park (2014)</w:t>
            </w:r>
          </w:p>
          <w:p w14:paraId="45440813" w14:textId="77777777" w:rsidR="0054469A" w:rsidRDefault="0054469A" w:rsidP="0054469A">
            <w:pPr>
              <w:rPr>
                <w:rFonts w:asciiTheme="minorHAnsi" w:hAnsiTheme="minorHAnsi" w:cstheme="minorHAnsi"/>
              </w:rPr>
            </w:pPr>
            <w:r w:rsidRPr="00B94E51">
              <w:rPr>
                <w:rFonts w:asciiTheme="minorHAnsi" w:hAnsiTheme="minorHAnsi" w:cstheme="minorHAnsi"/>
              </w:rPr>
              <w:t>Fulton et al (2017)</w:t>
            </w:r>
          </w:p>
          <w:p w14:paraId="29617CC8" w14:textId="1F0C0A53" w:rsidR="00B2347F" w:rsidRPr="00B94E51" w:rsidRDefault="00B2347F" w:rsidP="0054469A">
            <w:pPr>
              <w:rPr>
                <w:rFonts w:asciiTheme="minorHAnsi" w:hAnsiTheme="minorHAnsi" w:cstheme="minorHAnsi"/>
              </w:rPr>
            </w:pPr>
            <w:r w:rsidRPr="00B2347F">
              <w:rPr>
                <w:rFonts w:asciiTheme="minorHAnsi" w:hAnsiTheme="minorHAnsi" w:cstheme="minorHAnsi"/>
                <w:color w:val="FF0000"/>
              </w:rPr>
              <w:t>Pearson et al (2010)</w:t>
            </w:r>
          </w:p>
        </w:tc>
        <w:tc>
          <w:tcPr>
            <w:tcW w:w="2795" w:type="dxa"/>
          </w:tcPr>
          <w:p w14:paraId="2E81B7D5" w14:textId="42198809" w:rsidR="0054469A" w:rsidRPr="00B94E51" w:rsidRDefault="00EE1095" w:rsidP="0054469A">
            <w:pPr>
              <w:rPr>
                <w:rFonts w:asciiTheme="minorHAnsi" w:hAnsiTheme="minorHAnsi" w:cstheme="minorHAnsi"/>
              </w:rPr>
            </w:pPr>
            <w:r w:rsidRPr="00B94E51">
              <w:rPr>
                <w:rFonts w:asciiTheme="minorHAnsi" w:hAnsiTheme="minorHAnsi" w:cstheme="minorHAnsi"/>
              </w:rPr>
              <w:t>Case Study</w:t>
            </w:r>
            <w:r>
              <w:rPr>
                <w:rFonts w:asciiTheme="minorHAnsi" w:hAnsiTheme="minorHAnsi" w:cstheme="minorHAnsi"/>
              </w:rPr>
              <w:t xml:space="preserve"> DUE</w:t>
            </w:r>
          </w:p>
        </w:tc>
      </w:tr>
      <w:tr w:rsidR="008F63F5" w:rsidRPr="00B94E51" w14:paraId="6A317D7D" w14:textId="41762252" w:rsidTr="008F63F5">
        <w:trPr>
          <w:gridAfter w:val="1"/>
          <w:wAfter w:w="69" w:type="dxa"/>
          <w:trHeight w:val="461"/>
        </w:trPr>
        <w:tc>
          <w:tcPr>
            <w:tcW w:w="918" w:type="dxa"/>
            <w:vAlign w:val="center"/>
          </w:tcPr>
          <w:p w14:paraId="4689A3D4" w14:textId="295ED2C9" w:rsidR="0054469A" w:rsidRPr="00B94E51" w:rsidRDefault="0054469A" w:rsidP="0054469A">
            <w:pPr>
              <w:jc w:val="center"/>
              <w:rPr>
                <w:rFonts w:asciiTheme="minorHAnsi" w:hAnsiTheme="minorHAnsi" w:cstheme="minorHAnsi"/>
                <w:b/>
              </w:rPr>
            </w:pPr>
            <w:r w:rsidRPr="00B94E51">
              <w:rPr>
                <w:rFonts w:asciiTheme="minorHAnsi" w:hAnsiTheme="minorHAnsi" w:cstheme="minorHAnsi"/>
                <w:b/>
              </w:rPr>
              <w:t>14</w:t>
            </w:r>
          </w:p>
          <w:p w14:paraId="535873A4" w14:textId="04B03E3B" w:rsidR="0054469A" w:rsidRPr="00B94E51" w:rsidRDefault="0054469A" w:rsidP="0054469A">
            <w:pPr>
              <w:jc w:val="center"/>
              <w:rPr>
                <w:rFonts w:asciiTheme="minorHAnsi" w:hAnsiTheme="minorHAnsi" w:cstheme="minorHAnsi"/>
              </w:rPr>
            </w:pPr>
            <w:r w:rsidRPr="00B94E51">
              <w:rPr>
                <w:rFonts w:asciiTheme="minorHAnsi" w:hAnsiTheme="minorHAnsi" w:cstheme="minorHAnsi"/>
              </w:rPr>
              <w:t xml:space="preserve">Apr </w:t>
            </w:r>
            <w:r w:rsidR="002A1CC1">
              <w:rPr>
                <w:rFonts w:asciiTheme="minorHAnsi" w:hAnsiTheme="minorHAnsi" w:cstheme="minorHAnsi"/>
              </w:rPr>
              <w:t>28</w:t>
            </w:r>
          </w:p>
        </w:tc>
        <w:tc>
          <w:tcPr>
            <w:tcW w:w="2340" w:type="dxa"/>
            <w:vAlign w:val="center"/>
          </w:tcPr>
          <w:p w14:paraId="4A3FCD24" w14:textId="22030DA4" w:rsidR="0054469A" w:rsidRPr="00B94E51" w:rsidRDefault="0054469A" w:rsidP="0054469A">
            <w:pPr>
              <w:rPr>
                <w:rFonts w:asciiTheme="minorHAnsi" w:hAnsiTheme="minorHAnsi" w:cstheme="minorHAnsi"/>
              </w:rPr>
            </w:pPr>
            <w:r w:rsidRPr="00B94E51">
              <w:rPr>
                <w:rFonts w:asciiTheme="minorHAnsi" w:hAnsiTheme="minorHAnsi" w:cstheme="minorHAnsi"/>
              </w:rPr>
              <w:t>Science</w:t>
            </w:r>
            <w:r w:rsidR="002A1CC1">
              <w:rPr>
                <w:rFonts w:asciiTheme="minorHAnsi" w:hAnsiTheme="minorHAnsi" w:cstheme="minorHAnsi"/>
              </w:rPr>
              <w:t xml:space="preserve"> &amp; </w:t>
            </w:r>
            <w:r w:rsidRPr="00B94E51">
              <w:rPr>
                <w:rFonts w:asciiTheme="minorHAnsi" w:hAnsiTheme="minorHAnsi" w:cstheme="minorHAnsi"/>
              </w:rPr>
              <w:t>Engineering</w:t>
            </w:r>
            <w:r w:rsidR="002A1CC1">
              <w:rPr>
                <w:rFonts w:asciiTheme="minorHAnsi" w:hAnsiTheme="minorHAnsi" w:cstheme="minorHAnsi"/>
              </w:rPr>
              <w:t xml:space="preserve"> </w:t>
            </w:r>
          </w:p>
        </w:tc>
        <w:tc>
          <w:tcPr>
            <w:tcW w:w="3420" w:type="dxa"/>
          </w:tcPr>
          <w:p w14:paraId="41C5B71A" w14:textId="77777777" w:rsidR="001A7188" w:rsidRPr="002A1CC1" w:rsidRDefault="001A7188" w:rsidP="001A7188">
            <w:pPr>
              <w:rPr>
                <w:rFonts w:asciiTheme="minorHAnsi" w:hAnsiTheme="minorHAnsi" w:cstheme="minorHAnsi"/>
              </w:rPr>
            </w:pPr>
            <w:r w:rsidRPr="002A1CC1">
              <w:rPr>
                <w:rFonts w:asciiTheme="minorHAnsi" w:hAnsiTheme="minorHAnsi" w:cstheme="minorHAnsi"/>
              </w:rPr>
              <w:t>Ehlers &amp; Coughlin (2015)</w:t>
            </w:r>
          </w:p>
          <w:p w14:paraId="4C97BAD6" w14:textId="7B72F125" w:rsidR="0054469A" w:rsidRPr="00C25B5F" w:rsidRDefault="0054469A" w:rsidP="0054469A">
            <w:pPr>
              <w:rPr>
                <w:rFonts w:asciiTheme="minorHAnsi" w:hAnsiTheme="minorHAnsi" w:cstheme="minorHAnsi"/>
              </w:rPr>
            </w:pPr>
            <w:proofErr w:type="spellStart"/>
            <w:r w:rsidRPr="00C25B5F">
              <w:rPr>
                <w:rFonts w:asciiTheme="minorHAnsi" w:hAnsiTheme="minorHAnsi" w:cstheme="minorHAnsi"/>
              </w:rPr>
              <w:t>Lottero</w:t>
            </w:r>
            <w:proofErr w:type="spellEnd"/>
            <w:r w:rsidRPr="00C25B5F">
              <w:rPr>
                <w:rFonts w:asciiTheme="minorHAnsi" w:hAnsiTheme="minorHAnsi" w:cstheme="minorHAnsi"/>
              </w:rPr>
              <w:t>-Perdue et al (2015)</w:t>
            </w:r>
          </w:p>
        </w:tc>
        <w:tc>
          <w:tcPr>
            <w:tcW w:w="2795" w:type="dxa"/>
          </w:tcPr>
          <w:p w14:paraId="6C0F899D" w14:textId="2665828A" w:rsidR="0054469A" w:rsidRPr="00B94E51" w:rsidRDefault="0054469A" w:rsidP="0054469A">
            <w:pPr>
              <w:rPr>
                <w:rFonts w:asciiTheme="minorHAnsi" w:hAnsiTheme="minorHAnsi" w:cstheme="minorHAnsi"/>
              </w:rPr>
            </w:pPr>
          </w:p>
        </w:tc>
      </w:tr>
      <w:tr w:rsidR="008F63F5" w:rsidRPr="00B94E51" w14:paraId="2F062281" w14:textId="77777777" w:rsidTr="008F63F5">
        <w:trPr>
          <w:gridAfter w:val="1"/>
          <w:wAfter w:w="69" w:type="dxa"/>
          <w:trHeight w:val="461"/>
        </w:trPr>
        <w:tc>
          <w:tcPr>
            <w:tcW w:w="918" w:type="dxa"/>
            <w:vAlign w:val="center"/>
          </w:tcPr>
          <w:p w14:paraId="653027FB" w14:textId="77777777" w:rsidR="002A1CC1" w:rsidRDefault="002A1CC1" w:rsidP="0054469A">
            <w:pPr>
              <w:jc w:val="center"/>
              <w:rPr>
                <w:rFonts w:asciiTheme="minorHAnsi" w:hAnsiTheme="minorHAnsi" w:cstheme="minorHAnsi"/>
                <w:b/>
              </w:rPr>
            </w:pPr>
            <w:r>
              <w:rPr>
                <w:rFonts w:asciiTheme="minorHAnsi" w:hAnsiTheme="minorHAnsi" w:cstheme="minorHAnsi"/>
                <w:b/>
              </w:rPr>
              <w:t>15</w:t>
            </w:r>
          </w:p>
          <w:p w14:paraId="6C9F39CC" w14:textId="3F8DD0DD" w:rsidR="002A1CC1" w:rsidRPr="002A1CC1" w:rsidRDefault="002A1CC1" w:rsidP="0054469A">
            <w:pPr>
              <w:jc w:val="center"/>
              <w:rPr>
                <w:rFonts w:asciiTheme="minorHAnsi" w:hAnsiTheme="minorHAnsi" w:cstheme="minorHAnsi"/>
                <w:bCs/>
              </w:rPr>
            </w:pPr>
            <w:r>
              <w:rPr>
                <w:rFonts w:asciiTheme="minorHAnsi" w:hAnsiTheme="minorHAnsi" w:cstheme="minorHAnsi"/>
                <w:bCs/>
              </w:rPr>
              <w:lastRenderedPageBreak/>
              <w:t>May 5</w:t>
            </w:r>
          </w:p>
        </w:tc>
        <w:tc>
          <w:tcPr>
            <w:tcW w:w="2340" w:type="dxa"/>
            <w:vAlign w:val="center"/>
          </w:tcPr>
          <w:p w14:paraId="33792A9E" w14:textId="50236624" w:rsidR="002A1CC1" w:rsidRPr="00B94E51" w:rsidRDefault="002A1CC1" w:rsidP="0054469A">
            <w:pPr>
              <w:rPr>
                <w:rFonts w:asciiTheme="minorHAnsi" w:hAnsiTheme="minorHAnsi" w:cstheme="minorHAnsi"/>
              </w:rPr>
            </w:pPr>
            <w:r>
              <w:rPr>
                <w:rFonts w:asciiTheme="minorHAnsi" w:hAnsiTheme="minorHAnsi" w:cstheme="minorHAnsi"/>
              </w:rPr>
              <w:lastRenderedPageBreak/>
              <w:t>Science &amp; STEM</w:t>
            </w:r>
          </w:p>
        </w:tc>
        <w:tc>
          <w:tcPr>
            <w:tcW w:w="3420" w:type="dxa"/>
          </w:tcPr>
          <w:p w14:paraId="1992CEC7" w14:textId="71022E41" w:rsidR="002A1CC1" w:rsidRPr="00C25B5F" w:rsidRDefault="00C25B5F" w:rsidP="002A1CC1">
            <w:pPr>
              <w:rPr>
                <w:rFonts w:asciiTheme="minorHAnsi" w:hAnsiTheme="minorHAnsi" w:cstheme="minorHAnsi"/>
              </w:rPr>
            </w:pPr>
            <w:r w:rsidRPr="00C25B5F">
              <w:rPr>
                <w:rFonts w:asciiTheme="minorHAnsi" w:hAnsiTheme="minorHAnsi" w:cstheme="minorHAnsi"/>
              </w:rPr>
              <w:t>Bledsoe (2012)</w:t>
            </w:r>
          </w:p>
          <w:p w14:paraId="4A64AB44" w14:textId="19251D30" w:rsidR="00C25B5F" w:rsidRPr="00C25B5F" w:rsidRDefault="00C25B5F" w:rsidP="002A1CC1">
            <w:pPr>
              <w:rPr>
                <w:rFonts w:asciiTheme="minorHAnsi" w:hAnsiTheme="minorHAnsi" w:cstheme="minorHAnsi"/>
              </w:rPr>
            </w:pPr>
            <w:proofErr w:type="spellStart"/>
            <w:r w:rsidRPr="00C25B5F">
              <w:rPr>
                <w:rFonts w:asciiTheme="minorHAnsi" w:hAnsiTheme="minorHAnsi" w:cstheme="minorHAnsi"/>
              </w:rPr>
              <w:lastRenderedPageBreak/>
              <w:t>Trauth-Nare</w:t>
            </w:r>
            <w:proofErr w:type="spellEnd"/>
            <w:r w:rsidRPr="00C25B5F">
              <w:rPr>
                <w:rFonts w:asciiTheme="minorHAnsi" w:hAnsiTheme="minorHAnsi" w:cstheme="minorHAnsi"/>
              </w:rPr>
              <w:t xml:space="preserve"> &amp; Austen (2015)</w:t>
            </w:r>
          </w:p>
        </w:tc>
        <w:tc>
          <w:tcPr>
            <w:tcW w:w="2795" w:type="dxa"/>
          </w:tcPr>
          <w:p w14:paraId="130B2E91" w14:textId="77777777" w:rsidR="002A1CC1" w:rsidRPr="00B94E51" w:rsidRDefault="002A1CC1" w:rsidP="0054469A">
            <w:pPr>
              <w:rPr>
                <w:rFonts w:asciiTheme="minorHAnsi" w:hAnsiTheme="minorHAnsi" w:cstheme="minorHAnsi"/>
              </w:rPr>
            </w:pPr>
          </w:p>
        </w:tc>
      </w:tr>
      <w:tr w:rsidR="008F63F5" w:rsidRPr="00B94E51" w14:paraId="2DB2976C" w14:textId="340B57EE" w:rsidTr="008F63F5">
        <w:trPr>
          <w:gridAfter w:val="1"/>
          <w:wAfter w:w="69" w:type="dxa"/>
          <w:trHeight w:val="442"/>
        </w:trPr>
        <w:tc>
          <w:tcPr>
            <w:tcW w:w="918" w:type="dxa"/>
            <w:vAlign w:val="center"/>
          </w:tcPr>
          <w:p w14:paraId="3C62A891" w14:textId="3E92856D" w:rsidR="0054469A" w:rsidRDefault="0054469A" w:rsidP="0054469A">
            <w:pPr>
              <w:jc w:val="center"/>
              <w:rPr>
                <w:rFonts w:asciiTheme="minorHAnsi" w:hAnsiTheme="minorHAnsi" w:cstheme="minorHAnsi"/>
                <w:b/>
              </w:rPr>
            </w:pPr>
            <w:r w:rsidRPr="00B94E51">
              <w:rPr>
                <w:rFonts w:asciiTheme="minorHAnsi" w:hAnsiTheme="minorHAnsi" w:cstheme="minorHAnsi"/>
                <w:b/>
              </w:rPr>
              <w:t>Finals</w:t>
            </w:r>
          </w:p>
          <w:p w14:paraId="03DE33B4" w14:textId="40714DCF" w:rsidR="0054469A" w:rsidRPr="002A1CC1" w:rsidRDefault="002A1CC1" w:rsidP="002A1CC1">
            <w:pPr>
              <w:jc w:val="center"/>
              <w:rPr>
                <w:rFonts w:asciiTheme="minorHAnsi" w:hAnsiTheme="minorHAnsi" w:cstheme="minorHAnsi"/>
                <w:b/>
              </w:rPr>
            </w:pPr>
            <w:r>
              <w:rPr>
                <w:rFonts w:asciiTheme="minorHAnsi" w:hAnsiTheme="minorHAnsi" w:cstheme="minorHAnsi"/>
                <w:b/>
              </w:rPr>
              <w:t>Week</w:t>
            </w:r>
          </w:p>
        </w:tc>
        <w:tc>
          <w:tcPr>
            <w:tcW w:w="2340" w:type="dxa"/>
          </w:tcPr>
          <w:p w14:paraId="405EA8D5" w14:textId="77777777" w:rsidR="0054469A" w:rsidRPr="00B94E51" w:rsidRDefault="0054469A" w:rsidP="0054469A">
            <w:pPr>
              <w:ind w:left="360"/>
              <w:rPr>
                <w:rFonts w:asciiTheme="minorHAnsi" w:hAnsiTheme="minorHAnsi" w:cstheme="minorHAnsi"/>
              </w:rPr>
            </w:pPr>
          </w:p>
        </w:tc>
        <w:tc>
          <w:tcPr>
            <w:tcW w:w="3420" w:type="dxa"/>
          </w:tcPr>
          <w:p w14:paraId="57B37501" w14:textId="22A6DCA9" w:rsidR="0054469A" w:rsidRPr="00B94E51" w:rsidRDefault="0054469A" w:rsidP="0054469A">
            <w:pPr>
              <w:ind w:left="360"/>
              <w:rPr>
                <w:rFonts w:asciiTheme="minorHAnsi" w:hAnsiTheme="minorHAnsi" w:cstheme="minorHAnsi"/>
              </w:rPr>
            </w:pPr>
          </w:p>
        </w:tc>
        <w:tc>
          <w:tcPr>
            <w:tcW w:w="2795" w:type="dxa"/>
          </w:tcPr>
          <w:p w14:paraId="323914F6" w14:textId="48A36A54" w:rsidR="0054469A" w:rsidRPr="00B94E51" w:rsidRDefault="0054469A" w:rsidP="0054469A">
            <w:pPr>
              <w:rPr>
                <w:rFonts w:asciiTheme="minorHAnsi" w:hAnsiTheme="minorHAnsi" w:cstheme="minorHAnsi"/>
              </w:rPr>
            </w:pPr>
            <w:r w:rsidRPr="00B94E51">
              <w:rPr>
                <w:rFonts w:asciiTheme="minorHAnsi" w:hAnsiTheme="minorHAnsi" w:cstheme="minorHAnsi"/>
                <w:b/>
              </w:rPr>
              <w:t>Final Paper – Science Teaching Framework</w:t>
            </w:r>
          </w:p>
        </w:tc>
      </w:tr>
    </w:tbl>
    <w:p w14:paraId="7A11A112" w14:textId="77777777" w:rsidR="00F212D7" w:rsidRPr="00B94E51" w:rsidRDefault="00F212D7" w:rsidP="00F212D7">
      <w:pPr>
        <w:rPr>
          <w:rFonts w:asciiTheme="minorHAnsi" w:hAnsiTheme="minorHAnsi" w:cstheme="minorHAnsi"/>
        </w:rPr>
        <w:sectPr w:rsidR="00F212D7" w:rsidRPr="00B94E51" w:rsidSect="00F212D7">
          <w:type w:val="continuous"/>
          <w:pgSz w:w="12240" w:h="15840"/>
          <w:pgMar w:top="1440" w:right="1440" w:bottom="1440" w:left="1440" w:header="720" w:footer="720" w:gutter="0"/>
          <w:cols w:space="720"/>
          <w:docGrid w:linePitch="360"/>
        </w:sectPr>
      </w:pPr>
    </w:p>
    <w:p w14:paraId="0228AB8C" w14:textId="77777777" w:rsidR="00B024F7" w:rsidRPr="00B94E51" w:rsidRDefault="00B024F7" w:rsidP="00582119">
      <w:pPr>
        <w:jc w:val="center"/>
        <w:rPr>
          <w:rFonts w:asciiTheme="minorHAnsi" w:hAnsiTheme="minorHAnsi" w:cstheme="minorHAnsi"/>
          <w:b/>
          <w:bCs/>
        </w:rPr>
      </w:pPr>
    </w:p>
    <w:p w14:paraId="7D06FA0D" w14:textId="77777777" w:rsidR="00C81E17" w:rsidRPr="00B94E51" w:rsidRDefault="00C81E17" w:rsidP="00C81E17">
      <w:pPr>
        <w:jc w:val="center"/>
        <w:rPr>
          <w:rFonts w:asciiTheme="minorHAnsi" w:hAnsiTheme="minorHAnsi" w:cstheme="minorHAnsi"/>
          <w:b/>
          <w:color w:val="000000"/>
          <w:sz w:val="22"/>
          <w:szCs w:val="22"/>
          <w:u w:val="single"/>
        </w:rPr>
      </w:pPr>
      <w:r w:rsidRPr="007336C6">
        <w:rPr>
          <w:rFonts w:asciiTheme="minorHAnsi" w:hAnsiTheme="minorHAnsi" w:cstheme="minorHAnsi"/>
          <w:b/>
          <w:color w:val="000000"/>
          <w:sz w:val="22"/>
          <w:szCs w:val="22"/>
          <w:highlight w:val="yellow"/>
          <w:u w:val="single"/>
        </w:rPr>
        <w:t>Additional Information and University Policies:</w:t>
      </w:r>
    </w:p>
    <w:p w14:paraId="0FB3B7E4" w14:textId="77777777" w:rsidR="00C81E17" w:rsidRPr="00B94E51" w:rsidRDefault="00C81E17" w:rsidP="00C81E17">
      <w:pPr>
        <w:rPr>
          <w:rFonts w:asciiTheme="minorHAnsi" w:hAnsiTheme="minorHAnsi" w:cstheme="minorHAnsi"/>
          <w:b/>
          <w:color w:val="000000"/>
          <w:sz w:val="22"/>
          <w:szCs w:val="22"/>
        </w:rPr>
      </w:pPr>
    </w:p>
    <w:p w14:paraId="259E1C97" w14:textId="77777777" w:rsidR="007336C6" w:rsidRPr="00E2598B" w:rsidRDefault="00000000" w:rsidP="007336C6">
      <w:pPr>
        <w:rPr>
          <w:rFonts w:asciiTheme="minorHAnsi" w:hAnsiTheme="minorHAnsi" w:cstheme="minorHAnsi"/>
          <w:b/>
          <w:color w:val="000000" w:themeColor="text1"/>
          <w:sz w:val="22"/>
          <w:szCs w:val="22"/>
        </w:rPr>
      </w:pPr>
      <w:hyperlink r:id="rId12" w:history="1">
        <w:r w:rsidR="007336C6" w:rsidRPr="00F519B4">
          <w:rPr>
            <w:rStyle w:val="Hyperlink"/>
            <w:rFonts w:asciiTheme="minorHAnsi" w:hAnsiTheme="minorHAnsi" w:cstheme="minorHAnsi"/>
            <w:b/>
            <w:sz w:val="22"/>
            <w:szCs w:val="22"/>
          </w:rPr>
          <w:t>Ed Prep Syllabus Statement: Misuse of Course Materials in the Educator Preparation Program</w:t>
        </w:r>
      </w:hyperlink>
    </w:p>
    <w:p w14:paraId="346C0DB1" w14:textId="77777777" w:rsidR="007336C6" w:rsidRDefault="007336C6" w:rsidP="007336C6">
      <w:pPr>
        <w:jc w:val="center"/>
        <w:rPr>
          <w:rFonts w:asciiTheme="minorHAnsi" w:hAnsiTheme="minorHAnsi" w:cstheme="minorHAnsi"/>
          <w:b/>
          <w:sz w:val="22"/>
          <w:szCs w:val="22"/>
        </w:rPr>
      </w:pPr>
    </w:p>
    <w:p w14:paraId="3DBB940A" w14:textId="63F47652" w:rsidR="007336C6" w:rsidRPr="009443B9" w:rsidRDefault="007336C6" w:rsidP="007336C6">
      <w:pPr>
        <w:jc w:val="center"/>
        <w:rPr>
          <w:rFonts w:asciiTheme="minorHAnsi" w:hAnsiTheme="minorHAnsi" w:cstheme="minorHAnsi"/>
          <w:b/>
          <w:sz w:val="22"/>
          <w:szCs w:val="22"/>
        </w:rPr>
      </w:pPr>
      <w:r w:rsidRPr="009443B9">
        <w:rPr>
          <w:rFonts w:asciiTheme="minorHAnsi" w:hAnsiTheme="minorHAnsi" w:cstheme="minorHAnsi"/>
          <w:b/>
          <w:sz w:val="22"/>
          <w:szCs w:val="22"/>
        </w:rPr>
        <w:t>University Policies:</w:t>
      </w:r>
    </w:p>
    <w:p w14:paraId="602B0C89" w14:textId="77777777" w:rsidR="007336C6" w:rsidRPr="00F519B4" w:rsidRDefault="007336C6" w:rsidP="007336C6">
      <w:pPr>
        <w:rPr>
          <w:rFonts w:asciiTheme="minorHAnsi" w:hAnsiTheme="minorHAnsi" w:cstheme="minorHAnsi"/>
          <w:b/>
          <w:bCs/>
          <w:sz w:val="22"/>
          <w:szCs w:val="22"/>
        </w:rPr>
      </w:pPr>
      <w:r w:rsidRPr="00F519B4">
        <w:rPr>
          <w:rFonts w:asciiTheme="minorHAnsi" w:hAnsiTheme="minorHAnsi" w:cstheme="minorHAnsi"/>
          <w:b/>
          <w:bCs/>
          <w:sz w:val="22"/>
          <w:szCs w:val="22"/>
        </w:rPr>
        <w:t>Free Expression</w:t>
      </w:r>
    </w:p>
    <w:p w14:paraId="6E8CD9DB" w14:textId="77777777" w:rsidR="007336C6" w:rsidRPr="00F519B4" w:rsidRDefault="007336C6" w:rsidP="007336C6">
      <w:pPr>
        <w:rPr>
          <w:rFonts w:asciiTheme="minorHAnsi" w:hAnsiTheme="minorHAnsi" w:cstheme="minorHAnsi"/>
          <w:sz w:val="22"/>
          <w:szCs w:val="22"/>
        </w:rPr>
      </w:pPr>
      <w:r w:rsidRPr="00F519B4">
        <w:rPr>
          <w:rFonts w:asciiTheme="minorHAnsi" w:hAnsiTheme="minorHAnsi" w:cstheme="minorHAnsi"/>
          <w:sz w:val="22"/>
          <w:szCs w:val="22"/>
        </w:rPr>
        <w:t>Iowa State University supports and upholds the First Amendment protection of </w:t>
      </w:r>
      <w:hyperlink r:id="rId13" w:history="1">
        <w:r w:rsidRPr="00F519B4">
          <w:rPr>
            <w:rStyle w:val="Hyperlink"/>
            <w:rFonts w:asciiTheme="minorHAnsi" w:hAnsiTheme="minorHAnsi" w:cstheme="minorHAnsi"/>
            <w:sz w:val="22"/>
            <w:szCs w:val="22"/>
          </w:rPr>
          <w:t>freedom of speech</w:t>
        </w:r>
      </w:hyperlink>
      <w:r w:rsidRPr="00F519B4">
        <w:rPr>
          <w:rFonts w:asciiTheme="minorHAnsi" w:hAnsiTheme="minorHAnsi" w:cstheme="minorHAnsi"/>
          <w:sz w:val="22"/>
          <w:szCs w:val="22"/>
        </w:rPr>
        <w:t> and the principle of </w:t>
      </w:r>
      <w:hyperlink r:id="rId14" w:history="1">
        <w:r w:rsidRPr="00F519B4">
          <w:rPr>
            <w:rStyle w:val="Hyperlink"/>
            <w:rFonts w:asciiTheme="minorHAnsi" w:hAnsiTheme="minorHAnsi" w:cstheme="minorHAnsi"/>
            <w:sz w:val="22"/>
            <w:szCs w:val="22"/>
          </w:rPr>
          <w:t>academic freedom</w:t>
        </w:r>
      </w:hyperlink>
      <w:r w:rsidRPr="00F519B4">
        <w:rPr>
          <w:rFonts w:asciiTheme="minorHAnsi" w:hAnsiTheme="minorHAnsi" w:cstheme="minorHAnsi"/>
          <w:sz w:val="22"/>
          <w:szCs w:val="22"/>
        </w:rPr>
        <w:t xml:space="preserve"> in order to foster a learning environment where open inquiry and the vigorous debate of a diversity of ideas are encouraged. Students will not be penalized for the content or viewpoints of their speech </w:t>
      </w:r>
      <w:proofErr w:type="gramStart"/>
      <w:r w:rsidRPr="00F519B4">
        <w:rPr>
          <w:rFonts w:asciiTheme="minorHAnsi" w:hAnsiTheme="minorHAnsi" w:cstheme="minorHAnsi"/>
          <w:sz w:val="22"/>
          <w:szCs w:val="22"/>
        </w:rPr>
        <w:t>as long as</w:t>
      </w:r>
      <w:proofErr w:type="gramEnd"/>
      <w:r w:rsidRPr="00F519B4">
        <w:rPr>
          <w:rFonts w:asciiTheme="minorHAnsi" w:hAnsiTheme="minorHAnsi" w:cstheme="minorHAnsi"/>
          <w:sz w:val="22"/>
          <w:szCs w:val="22"/>
        </w:rPr>
        <w:t xml:space="preserve"> student expression in a class context is germane to the subject matter of the class and conveyed in an appropriate manner.</w:t>
      </w:r>
    </w:p>
    <w:p w14:paraId="3B4CA6DD" w14:textId="77777777" w:rsidR="007336C6" w:rsidRDefault="007336C6" w:rsidP="007336C6">
      <w:pPr>
        <w:rPr>
          <w:rFonts w:asciiTheme="minorHAnsi" w:hAnsiTheme="minorHAnsi" w:cstheme="minorHAnsi"/>
          <w:sz w:val="22"/>
          <w:szCs w:val="22"/>
        </w:rPr>
      </w:pPr>
    </w:p>
    <w:p w14:paraId="32F22300" w14:textId="77777777" w:rsidR="007336C6" w:rsidRPr="00E2598B" w:rsidRDefault="007336C6" w:rsidP="007336C6">
      <w:pPr>
        <w:rPr>
          <w:rFonts w:asciiTheme="minorHAnsi" w:hAnsiTheme="minorHAnsi" w:cstheme="minorHAnsi"/>
          <w:b/>
          <w:sz w:val="22"/>
          <w:szCs w:val="22"/>
        </w:rPr>
      </w:pPr>
      <w:r w:rsidRPr="00E2598B">
        <w:rPr>
          <w:rFonts w:asciiTheme="minorHAnsi" w:hAnsiTheme="minorHAnsi" w:cstheme="minorHAnsi"/>
          <w:b/>
          <w:sz w:val="22"/>
          <w:szCs w:val="22"/>
        </w:rPr>
        <w:t xml:space="preserve">Academic </w:t>
      </w:r>
      <w:r>
        <w:rPr>
          <w:rFonts w:asciiTheme="minorHAnsi" w:hAnsiTheme="minorHAnsi" w:cstheme="minorHAnsi"/>
          <w:b/>
          <w:sz w:val="22"/>
          <w:szCs w:val="22"/>
        </w:rPr>
        <w:t>Dishonesty</w:t>
      </w:r>
      <w:r w:rsidRPr="00E2598B">
        <w:rPr>
          <w:rFonts w:asciiTheme="minorHAnsi" w:hAnsiTheme="minorHAnsi" w:cstheme="minorHAnsi"/>
          <w:b/>
          <w:sz w:val="22"/>
          <w:szCs w:val="22"/>
        </w:rPr>
        <w:t>:</w:t>
      </w:r>
    </w:p>
    <w:p w14:paraId="0E3597D0" w14:textId="77777777" w:rsidR="007336C6" w:rsidRPr="00F519B4" w:rsidRDefault="007336C6" w:rsidP="007336C6">
      <w:pPr>
        <w:rPr>
          <w:rFonts w:asciiTheme="minorHAnsi" w:hAnsiTheme="minorHAnsi" w:cstheme="minorHAnsi"/>
          <w:sz w:val="22"/>
          <w:szCs w:val="22"/>
        </w:rPr>
      </w:pPr>
      <w:r w:rsidRPr="00F519B4">
        <w:rPr>
          <w:rFonts w:asciiTheme="minorHAnsi" w:hAnsiTheme="minorHAnsi" w:cstheme="minorHAnsi"/>
          <w:sz w:val="22"/>
          <w:szCs w:val="22"/>
        </w:rPr>
        <w:t>The class will follow Iowa State University’s policy on academic misconduct (</w:t>
      </w:r>
      <w:hyperlink r:id="rId15" w:tgtFrame="_blank" w:tooltip="https://www.policy.iastate.edu/policy/SDR" w:history="1">
        <w:r w:rsidRPr="00F519B4">
          <w:rPr>
            <w:rStyle w:val="Hyperlink"/>
            <w:rFonts w:asciiTheme="minorHAnsi" w:hAnsiTheme="minorHAnsi" w:cstheme="minorHAnsi"/>
            <w:sz w:val="22"/>
            <w:szCs w:val="22"/>
          </w:rPr>
          <w:t>5.1 in the Student Code of Conduct</w:t>
        </w:r>
      </w:hyperlink>
      <w:r w:rsidRPr="00F519B4">
        <w:rPr>
          <w:rFonts w:asciiTheme="minorHAnsi" w:hAnsiTheme="minorHAnsi" w:cstheme="minorHAnsi"/>
          <w:sz w:val="22"/>
          <w:szCs w:val="22"/>
        </w:rPr>
        <w:t>). Students are responsible for adhering to university policy and the expectations in the course syllabus and on coursework and exams, and for following directions given by faculty, instructors, and Testing Center regulations related to coursework, assessments, and exams. Anyone suspected of academic misconduct will be reported to the </w:t>
      </w:r>
      <w:hyperlink r:id="rId16" w:tgtFrame="_blank" w:tooltip="https://www.studentconduct.dso.iastate.edu/academic-misconduct/armfacultystaff" w:history="1">
        <w:r w:rsidRPr="00F519B4">
          <w:rPr>
            <w:rStyle w:val="Hyperlink"/>
            <w:rFonts w:asciiTheme="minorHAnsi" w:hAnsiTheme="minorHAnsi" w:cstheme="minorHAnsi"/>
            <w:sz w:val="22"/>
            <w:szCs w:val="22"/>
          </w:rPr>
          <w:t>Office of Student Conduct in the Dean of Students Office</w:t>
        </w:r>
      </w:hyperlink>
      <w:r w:rsidRPr="00F519B4">
        <w:rPr>
          <w:rFonts w:asciiTheme="minorHAnsi" w:hAnsiTheme="minorHAnsi" w:cstheme="minorHAnsi"/>
          <w:sz w:val="22"/>
          <w:szCs w:val="22"/>
        </w:rPr>
        <w:t>. Information about academic integrity and the value of completing academic work honestly can be found in the </w:t>
      </w:r>
      <w:hyperlink r:id="rId17" w:tgtFrame="_blank" w:tooltip="https://iastate.pressbooks.pub/academicintegrity/" w:history="1">
        <w:r w:rsidRPr="00F519B4">
          <w:rPr>
            <w:rStyle w:val="Hyperlink"/>
            <w:rFonts w:asciiTheme="minorHAnsi" w:hAnsiTheme="minorHAnsi" w:cstheme="minorHAnsi"/>
            <w:sz w:val="22"/>
            <w:szCs w:val="22"/>
          </w:rPr>
          <w:t>Iowa State University Academic Integrity Tutorial</w:t>
        </w:r>
      </w:hyperlink>
      <w:r w:rsidRPr="00F519B4">
        <w:rPr>
          <w:rFonts w:asciiTheme="minorHAnsi" w:hAnsiTheme="minorHAnsi" w:cstheme="minorHAnsi"/>
          <w:sz w:val="22"/>
          <w:szCs w:val="22"/>
        </w:rPr>
        <w:t>.</w:t>
      </w:r>
    </w:p>
    <w:p w14:paraId="390DADC0" w14:textId="77777777" w:rsidR="007336C6" w:rsidRPr="00E2598B" w:rsidRDefault="007336C6" w:rsidP="007336C6">
      <w:pPr>
        <w:rPr>
          <w:rFonts w:asciiTheme="minorHAnsi" w:hAnsiTheme="minorHAnsi" w:cstheme="minorHAnsi"/>
          <w:sz w:val="22"/>
          <w:szCs w:val="22"/>
        </w:rPr>
      </w:pPr>
    </w:p>
    <w:p w14:paraId="5CCF7883" w14:textId="77777777" w:rsidR="007336C6" w:rsidRPr="00562CE0" w:rsidRDefault="007336C6" w:rsidP="007336C6">
      <w:pPr>
        <w:rPr>
          <w:rFonts w:ascii="Calibri" w:hAnsi="Calibri" w:cs="Calibri"/>
          <w:b/>
          <w:bCs/>
          <w:sz w:val="22"/>
          <w:szCs w:val="22"/>
        </w:rPr>
      </w:pPr>
      <w:r w:rsidRPr="00562CE0">
        <w:rPr>
          <w:rFonts w:ascii="Calibri" w:hAnsi="Calibri" w:cs="Calibri"/>
          <w:b/>
          <w:bCs/>
          <w:sz w:val="22"/>
          <w:szCs w:val="22"/>
        </w:rPr>
        <w:t>Accessibility Statement</w:t>
      </w:r>
    </w:p>
    <w:p w14:paraId="1E4F2AA9" w14:textId="77777777" w:rsidR="007336C6" w:rsidRPr="00F519B4" w:rsidRDefault="007336C6" w:rsidP="007336C6">
      <w:pPr>
        <w:rPr>
          <w:rFonts w:ascii="Calibri" w:hAnsi="Calibri" w:cs="Calibri"/>
          <w:sz w:val="22"/>
          <w:szCs w:val="22"/>
        </w:rPr>
      </w:pPr>
      <w:r w:rsidRPr="00562CE0">
        <w:rPr>
          <w:rFonts w:ascii="Calibri" w:hAnsi="Calibri" w:cs="Calibri"/>
          <w:sz w:val="22"/>
          <w:szCs w:val="22"/>
        </w:rPr>
        <w:t xml:space="preserve">Iowa State University is committed to assuring that all educational activities are free from discrimination </w:t>
      </w:r>
      <w:r w:rsidRPr="00F519B4">
        <w:rPr>
          <w:rFonts w:ascii="Calibri" w:hAnsi="Calibri" w:cs="Calibri"/>
          <w:sz w:val="22"/>
          <w:szCs w:val="22"/>
        </w:rPr>
        <w:t>Iowa State University is committed to advancing equity, access, and inclusion for students with disabilities. Promoting these values entails providing reasonable accommodations where barriers exist to students’ full participation in higher education. Students in need of accommodations or who experience accessibility-related barriers to learning should work with Student Accessibility Services (SAS) to identify resources and support available to them. Staff at SAS collaborate with students and campus partners to coordinate accommodations and to further the academic excellence of students with disabilities. Information about SAS is available online at </w:t>
      </w:r>
      <w:hyperlink r:id="rId18" w:history="1">
        <w:r w:rsidRPr="00F519B4">
          <w:rPr>
            <w:rStyle w:val="Hyperlink"/>
            <w:rFonts w:ascii="Calibri" w:hAnsi="Calibri" w:cs="Calibri"/>
            <w:sz w:val="22"/>
            <w:szCs w:val="22"/>
          </w:rPr>
          <w:t>www.sas.dso.iastate.edu</w:t>
        </w:r>
      </w:hyperlink>
      <w:r w:rsidRPr="00F519B4">
        <w:rPr>
          <w:rFonts w:ascii="Calibri" w:hAnsi="Calibri" w:cs="Calibri"/>
          <w:sz w:val="22"/>
          <w:szCs w:val="22"/>
        </w:rPr>
        <w:t>, by email at </w:t>
      </w:r>
      <w:hyperlink r:id="rId19" w:history="1">
        <w:r w:rsidRPr="00F519B4">
          <w:rPr>
            <w:rStyle w:val="Hyperlink"/>
            <w:rFonts w:ascii="Calibri" w:hAnsi="Calibri" w:cs="Calibri"/>
            <w:sz w:val="22"/>
            <w:szCs w:val="22"/>
          </w:rPr>
          <w:t>accessibility@iastate.edu</w:t>
        </w:r>
      </w:hyperlink>
      <w:r w:rsidRPr="00F519B4">
        <w:rPr>
          <w:rFonts w:ascii="Calibri" w:hAnsi="Calibri" w:cs="Calibri"/>
          <w:sz w:val="22"/>
          <w:szCs w:val="22"/>
        </w:rPr>
        <w:t>, or by phone at 515-294-7220.</w:t>
      </w:r>
    </w:p>
    <w:p w14:paraId="5E244C8A" w14:textId="77777777" w:rsidR="007336C6" w:rsidRPr="00562CE0" w:rsidRDefault="007336C6" w:rsidP="007336C6">
      <w:pPr>
        <w:rPr>
          <w:rFonts w:ascii="Calibri" w:hAnsi="Calibri" w:cs="Calibri"/>
          <w:sz w:val="22"/>
          <w:szCs w:val="22"/>
        </w:rPr>
      </w:pPr>
    </w:p>
    <w:p w14:paraId="31993E59" w14:textId="77777777" w:rsidR="007336C6" w:rsidRPr="00562CE0" w:rsidRDefault="007336C6" w:rsidP="007336C6">
      <w:pPr>
        <w:rPr>
          <w:rFonts w:ascii="Calibri" w:hAnsi="Calibri" w:cs="Calibri"/>
          <w:b/>
          <w:bCs/>
          <w:sz w:val="22"/>
          <w:szCs w:val="22"/>
        </w:rPr>
      </w:pPr>
      <w:r w:rsidRPr="00562CE0">
        <w:rPr>
          <w:rFonts w:ascii="Calibri" w:hAnsi="Calibri" w:cs="Calibri"/>
          <w:b/>
          <w:bCs/>
          <w:sz w:val="22"/>
          <w:szCs w:val="22"/>
        </w:rPr>
        <w:t>Discrimination and Harassment</w:t>
      </w:r>
    </w:p>
    <w:p w14:paraId="5EF9AB9B" w14:textId="77777777" w:rsidR="007336C6" w:rsidRPr="00562CE0" w:rsidRDefault="007336C6" w:rsidP="007336C6">
      <w:pPr>
        <w:rPr>
          <w:rFonts w:ascii="Calibri" w:hAnsi="Calibri" w:cs="Calibri"/>
          <w:sz w:val="22"/>
          <w:szCs w:val="22"/>
        </w:rPr>
      </w:pPr>
      <w:r w:rsidRPr="00562CE0">
        <w:rPr>
          <w:rFonts w:ascii="Calibri" w:hAnsi="Calibri" w:cs="Calibri"/>
          <w:sz w:val="22"/>
          <w:szCs w:val="22"/>
        </w:rPr>
        <w:t xml:space="preserve">Iowa State University does not discriminate </w:t>
      </w:r>
      <w:proofErr w:type="gramStart"/>
      <w:r w:rsidRPr="00562CE0">
        <w:rPr>
          <w:rFonts w:ascii="Calibri" w:hAnsi="Calibri" w:cs="Calibri"/>
          <w:sz w:val="22"/>
          <w:szCs w:val="22"/>
        </w:rPr>
        <w:t>on the basis of</w:t>
      </w:r>
      <w:proofErr w:type="gramEnd"/>
      <w:r w:rsidRPr="00562CE0">
        <w:rPr>
          <w:rFonts w:ascii="Calibri" w:hAnsi="Calibri" w:cs="Calibri"/>
          <w:sz w:val="22"/>
          <w:szCs w:val="22"/>
        </w:rPr>
        <w:t xml:space="preserve"> race, color, age, ethnicity, religion, national origin, pregnancy, sexual orientation, gender identity, genetic information, sex, marital status, disability, or status as a U.S. Veteran. Inquiries regarding non-discrimination policies may be directed to Office of Equal Opportunity, 3410 </w:t>
      </w:r>
      <w:proofErr w:type="spellStart"/>
      <w:r w:rsidRPr="00562CE0">
        <w:rPr>
          <w:rFonts w:ascii="Calibri" w:hAnsi="Calibri" w:cs="Calibri"/>
          <w:sz w:val="22"/>
          <w:szCs w:val="22"/>
        </w:rPr>
        <w:t>Beardshear</w:t>
      </w:r>
      <w:proofErr w:type="spellEnd"/>
      <w:r w:rsidRPr="00562CE0">
        <w:rPr>
          <w:rFonts w:ascii="Calibri" w:hAnsi="Calibri" w:cs="Calibri"/>
          <w:sz w:val="22"/>
          <w:szCs w:val="22"/>
        </w:rPr>
        <w:t xml:space="preserve"> Hall, 515 Morrill Road, Ames, Iowa 50011, Tel. 515-294-</w:t>
      </w:r>
      <w:proofErr w:type="gramStart"/>
      <w:r w:rsidRPr="00562CE0">
        <w:rPr>
          <w:rFonts w:ascii="Calibri" w:hAnsi="Calibri" w:cs="Calibri"/>
          <w:sz w:val="22"/>
          <w:szCs w:val="22"/>
        </w:rPr>
        <w:t>7612,  Hotline</w:t>
      </w:r>
      <w:proofErr w:type="gramEnd"/>
      <w:r w:rsidRPr="00562CE0">
        <w:rPr>
          <w:rFonts w:ascii="Calibri" w:hAnsi="Calibri" w:cs="Calibri"/>
          <w:sz w:val="22"/>
          <w:szCs w:val="22"/>
        </w:rPr>
        <w:t xml:space="preserve"> 515-294-1222, email </w:t>
      </w:r>
      <w:hyperlink r:id="rId20" w:history="1">
        <w:r w:rsidRPr="00562CE0">
          <w:rPr>
            <w:rStyle w:val="Hyperlink"/>
            <w:rFonts w:ascii="Calibri" w:hAnsi="Calibri" w:cs="Calibri"/>
            <w:sz w:val="22"/>
            <w:szCs w:val="22"/>
          </w:rPr>
          <w:t>eooffice@iastate.edu</w:t>
        </w:r>
      </w:hyperlink>
    </w:p>
    <w:p w14:paraId="2B3939E5" w14:textId="77777777" w:rsidR="007336C6" w:rsidRDefault="007336C6" w:rsidP="007336C6">
      <w:pPr>
        <w:rPr>
          <w:rFonts w:ascii="Calibri" w:hAnsi="Calibri" w:cs="Calibri"/>
          <w:sz w:val="22"/>
          <w:szCs w:val="22"/>
        </w:rPr>
      </w:pPr>
    </w:p>
    <w:p w14:paraId="4D6EBED6" w14:textId="77777777" w:rsidR="007336C6" w:rsidRPr="00562CE0" w:rsidRDefault="007336C6" w:rsidP="007336C6">
      <w:pPr>
        <w:rPr>
          <w:rFonts w:ascii="Calibri" w:hAnsi="Calibri" w:cs="Calibri"/>
          <w:b/>
          <w:bCs/>
          <w:sz w:val="22"/>
          <w:szCs w:val="22"/>
        </w:rPr>
      </w:pPr>
      <w:r w:rsidRPr="00562CE0">
        <w:rPr>
          <w:rFonts w:ascii="Calibri" w:hAnsi="Calibri" w:cs="Calibri"/>
          <w:b/>
          <w:bCs/>
          <w:sz w:val="22"/>
          <w:szCs w:val="22"/>
        </w:rPr>
        <w:t>Prep Week</w:t>
      </w:r>
    </w:p>
    <w:p w14:paraId="2C9BFDDF" w14:textId="77777777" w:rsidR="007336C6" w:rsidRPr="00562CE0" w:rsidRDefault="007336C6" w:rsidP="007336C6">
      <w:pPr>
        <w:rPr>
          <w:rFonts w:ascii="Calibri" w:hAnsi="Calibri" w:cs="Calibri"/>
          <w:sz w:val="22"/>
          <w:szCs w:val="22"/>
        </w:rPr>
      </w:pPr>
      <w:r w:rsidRPr="00562CE0">
        <w:rPr>
          <w:rFonts w:ascii="Calibri" w:hAnsi="Calibri" w:cs="Calibri"/>
          <w:sz w:val="22"/>
          <w:szCs w:val="22"/>
        </w:rPr>
        <w:t xml:space="preserve">This class follows the Iowa State University Prep Week policy noted in section 10.6.4 </w:t>
      </w:r>
      <w:r>
        <w:rPr>
          <w:rFonts w:ascii="Calibri" w:hAnsi="Calibri" w:cs="Calibri"/>
          <w:sz w:val="22"/>
          <w:szCs w:val="22"/>
        </w:rPr>
        <w:t>-</w:t>
      </w:r>
      <w:r w:rsidRPr="00562CE0">
        <w:rPr>
          <w:rFonts w:ascii="Calibri" w:hAnsi="Calibri" w:cs="Calibri"/>
          <w:sz w:val="22"/>
          <w:szCs w:val="22"/>
        </w:rPr>
        <w:t> </w:t>
      </w:r>
      <w:hyperlink r:id="rId21" w:history="1">
        <w:r w:rsidRPr="00562CE0">
          <w:rPr>
            <w:rStyle w:val="Hyperlink"/>
            <w:rFonts w:ascii="Calibri" w:hAnsi="Calibri" w:cs="Calibri"/>
            <w:sz w:val="22"/>
            <w:szCs w:val="22"/>
          </w:rPr>
          <w:t>Faculty Handbook</w:t>
        </w:r>
      </w:hyperlink>
      <w:r w:rsidRPr="00562CE0">
        <w:rPr>
          <w:rFonts w:ascii="Calibri" w:hAnsi="Calibri" w:cs="Calibri"/>
          <w:sz w:val="22"/>
          <w:szCs w:val="22"/>
        </w:rPr>
        <w:t>.</w:t>
      </w:r>
    </w:p>
    <w:p w14:paraId="77671D97" w14:textId="77777777" w:rsidR="007336C6" w:rsidRDefault="007336C6" w:rsidP="007336C6">
      <w:pPr>
        <w:rPr>
          <w:rFonts w:ascii="Calibri" w:hAnsi="Calibri" w:cs="Calibri"/>
          <w:b/>
          <w:color w:val="000000"/>
          <w:sz w:val="22"/>
          <w:szCs w:val="22"/>
        </w:rPr>
      </w:pPr>
    </w:p>
    <w:p w14:paraId="13738305" w14:textId="77777777" w:rsidR="007336C6" w:rsidRPr="00F519B4" w:rsidRDefault="007336C6" w:rsidP="007336C6">
      <w:pPr>
        <w:rPr>
          <w:rFonts w:asciiTheme="minorHAnsi" w:hAnsiTheme="minorHAnsi" w:cstheme="minorHAnsi"/>
          <w:b/>
          <w:bCs/>
          <w:sz w:val="22"/>
          <w:szCs w:val="22"/>
        </w:rPr>
      </w:pPr>
      <w:r w:rsidRPr="00F519B4">
        <w:rPr>
          <w:rFonts w:asciiTheme="minorHAnsi" w:hAnsiTheme="minorHAnsi" w:cstheme="minorHAnsi"/>
          <w:b/>
          <w:bCs/>
          <w:sz w:val="22"/>
          <w:szCs w:val="22"/>
        </w:rPr>
        <w:lastRenderedPageBreak/>
        <w:t>Public Health</w:t>
      </w:r>
    </w:p>
    <w:p w14:paraId="5176039F" w14:textId="77777777" w:rsidR="007336C6" w:rsidRDefault="007336C6" w:rsidP="007336C6">
      <w:pPr>
        <w:rPr>
          <w:rFonts w:asciiTheme="minorHAnsi" w:hAnsiTheme="minorHAnsi" w:cstheme="minorHAnsi"/>
          <w:sz w:val="22"/>
          <w:szCs w:val="22"/>
        </w:rPr>
      </w:pPr>
      <w:r w:rsidRPr="00F519B4">
        <w:rPr>
          <w:rFonts w:asciiTheme="minorHAnsi" w:hAnsiTheme="minorHAnsi" w:cstheme="minorHAnsi"/>
          <w:sz w:val="22"/>
          <w:szCs w:val="22"/>
        </w:rPr>
        <w:t>If you are not feeling well, you should stay home and focus on your health. Should you miss class due to illness, it is your responsibility to work with your instructor to arrange for accommodations and to make up coursework, as consistent with the instructor’s attendance policy.</w:t>
      </w:r>
      <w:r>
        <w:rPr>
          <w:rFonts w:asciiTheme="minorHAnsi" w:hAnsiTheme="minorHAnsi" w:cstheme="minorHAnsi"/>
          <w:sz w:val="22"/>
          <w:szCs w:val="22"/>
        </w:rPr>
        <w:t xml:space="preserve"> </w:t>
      </w:r>
      <w:r w:rsidRPr="00F519B4">
        <w:rPr>
          <w:rFonts w:asciiTheme="minorHAnsi" w:hAnsiTheme="minorHAnsi" w:cstheme="minorHAnsi"/>
          <w:sz w:val="22"/>
          <w:szCs w:val="22"/>
        </w:rPr>
        <w:t>Other wellbeing resources for students are available at:  </w:t>
      </w:r>
      <w:hyperlink r:id="rId22" w:history="1">
        <w:r w:rsidRPr="00F519B4">
          <w:rPr>
            <w:rStyle w:val="Hyperlink"/>
            <w:rFonts w:asciiTheme="minorHAnsi" w:hAnsiTheme="minorHAnsi" w:cstheme="minorHAnsi"/>
            <w:sz w:val="22"/>
            <w:szCs w:val="22"/>
          </w:rPr>
          <w:t>https://www.cyclonehealth.iastate.edu/wellbeing-resources/</w:t>
        </w:r>
      </w:hyperlink>
    </w:p>
    <w:p w14:paraId="611F93BC" w14:textId="77777777" w:rsidR="007336C6" w:rsidRDefault="007336C6" w:rsidP="007336C6">
      <w:pPr>
        <w:rPr>
          <w:rFonts w:ascii="Calibri" w:hAnsi="Calibri" w:cs="Calibri"/>
          <w:b/>
          <w:color w:val="000000"/>
          <w:sz w:val="22"/>
          <w:szCs w:val="22"/>
        </w:rPr>
      </w:pPr>
    </w:p>
    <w:p w14:paraId="49E711EE" w14:textId="705DFF7F" w:rsidR="007336C6" w:rsidRPr="00C970D9" w:rsidRDefault="007336C6" w:rsidP="007336C6">
      <w:pPr>
        <w:rPr>
          <w:rFonts w:ascii="Calibri" w:hAnsi="Calibri" w:cs="Calibri"/>
          <w:color w:val="000000"/>
          <w:sz w:val="22"/>
          <w:szCs w:val="22"/>
          <w:shd w:val="clear" w:color="auto" w:fill="FFFFFF"/>
        </w:rPr>
      </w:pPr>
      <w:r w:rsidRPr="00C970D9">
        <w:rPr>
          <w:rFonts w:ascii="Calibri" w:hAnsi="Calibri" w:cs="Calibri"/>
          <w:b/>
          <w:color w:val="000000"/>
          <w:sz w:val="22"/>
          <w:szCs w:val="22"/>
        </w:rPr>
        <w:t>Regarding a student’s name, gender identity, and/or gender expression:</w:t>
      </w:r>
      <w:r w:rsidRPr="00C970D9">
        <w:rPr>
          <w:rFonts w:ascii="Calibri" w:hAnsi="Calibri" w:cs="Calibri"/>
          <w:color w:val="000000"/>
          <w:sz w:val="22"/>
          <w:szCs w:val="22"/>
        </w:rPr>
        <w:t xml:space="preserve"> </w:t>
      </w:r>
      <w:r w:rsidRPr="00C970D9">
        <w:rPr>
          <w:rFonts w:ascii="Calibri" w:hAnsi="Calibri" w:cs="Calibri"/>
          <w:color w:val="000000"/>
          <w:sz w:val="22"/>
          <w:szCs w:val="22"/>
          <w:shd w:val="clear" w:color="auto" w:fill="FFFFFF"/>
        </w:rPr>
        <w:t>Class rosters are provided with each student’s legal name. I will gladly honor requests to address you by an alternate name or gender pronoun. Please advise me early in the semester so that I may make appropriate changes.</w:t>
      </w:r>
    </w:p>
    <w:p w14:paraId="40A7BCD7" w14:textId="77777777" w:rsidR="007336C6" w:rsidRPr="00562CE0" w:rsidRDefault="007336C6" w:rsidP="007336C6">
      <w:pPr>
        <w:rPr>
          <w:rFonts w:ascii="Calibri" w:hAnsi="Calibri" w:cs="Calibri"/>
          <w:sz w:val="22"/>
          <w:szCs w:val="22"/>
        </w:rPr>
      </w:pPr>
    </w:p>
    <w:p w14:paraId="7E0454BA" w14:textId="77777777" w:rsidR="007336C6" w:rsidRPr="00562CE0" w:rsidRDefault="007336C6" w:rsidP="007336C6">
      <w:pPr>
        <w:rPr>
          <w:rFonts w:ascii="Calibri" w:hAnsi="Calibri" w:cs="Calibri"/>
          <w:b/>
          <w:bCs/>
          <w:sz w:val="22"/>
          <w:szCs w:val="22"/>
        </w:rPr>
      </w:pPr>
      <w:r w:rsidRPr="00562CE0">
        <w:rPr>
          <w:rFonts w:ascii="Calibri" w:hAnsi="Calibri" w:cs="Calibri"/>
          <w:b/>
          <w:bCs/>
          <w:sz w:val="22"/>
          <w:szCs w:val="22"/>
        </w:rPr>
        <w:t>Religious Accommodation</w:t>
      </w:r>
    </w:p>
    <w:p w14:paraId="07334E7F" w14:textId="77777777" w:rsidR="007336C6" w:rsidRPr="00562CE0" w:rsidRDefault="007336C6" w:rsidP="007336C6">
      <w:pPr>
        <w:rPr>
          <w:rFonts w:ascii="Calibri" w:hAnsi="Calibri" w:cs="Calibri"/>
          <w:sz w:val="22"/>
          <w:szCs w:val="22"/>
        </w:rPr>
      </w:pPr>
      <w:r w:rsidRPr="00562CE0">
        <w:rPr>
          <w:rFonts w:ascii="Calibri" w:hAnsi="Calibri" w:cs="Calibri"/>
          <w:sz w:val="22"/>
          <w:szCs w:val="22"/>
        </w:rPr>
        <w:t xml:space="preserve">Iowa State University welcomes diversity of religious beliefs and practices, recognizing the contributions differing experiences and viewpoints can bring to the community. There may be times when an academic requirement conflicts with religious observances and practices. If that happens, students may request the reasonable accommodation for religious practices. In all cases, you must put your request in writing. The instructor will review the situation in an effort to provide a reasonable accommodation when </w:t>
      </w:r>
      <w:proofErr w:type="gramStart"/>
      <w:r w:rsidRPr="00562CE0">
        <w:rPr>
          <w:rFonts w:ascii="Calibri" w:hAnsi="Calibri" w:cs="Calibri"/>
          <w:sz w:val="22"/>
          <w:szCs w:val="22"/>
        </w:rPr>
        <w:t>possible</w:t>
      </w:r>
      <w:proofErr w:type="gramEnd"/>
      <w:r w:rsidRPr="00562CE0">
        <w:rPr>
          <w:rFonts w:ascii="Calibri" w:hAnsi="Calibri" w:cs="Calibri"/>
          <w:sz w:val="22"/>
          <w:szCs w:val="22"/>
        </w:rPr>
        <w:t xml:space="preserve"> to do so without fundamentally altering a course. For students, you should first discuss the conflict and your requested accommodation with your professor at the earliest possible time. You or your instructor may also seek assistance from the </w:t>
      </w:r>
      <w:hyperlink r:id="rId23" w:history="1">
        <w:r w:rsidRPr="00562CE0">
          <w:rPr>
            <w:rStyle w:val="Hyperlink"/>
            <w:rFonts w:ascii="Calibri" w:hAnsi="Calibri" w:cs="Calibri"/>
            <w:sz w:val="22"/>
            <w:szCs w:val="22"/>
          </w:rPr>
          <w:t>Dean of Students Office</w:t>
        </w:r>
      </w:hyperlink>
      <w:r w:rsidRPr="00562CE0">
        <w:rPr>
          <w:rFonts w:ascii="Calibri" w:hAnsi="Calibri" w:cs="Calibri"/>
          <w:sz w:val="22"/>
          <w:szCs w:val="22"/>
        </w:rPr>
        <w:t> at 515-294-1020 or the </w:t>
      </w:r>
      <w:hyperlink r:id="rId24" w:tooltip="Office of Equal Opportunity" w:history="1">
        <w:r w:rsidRPr="00562CE0">
          <w:rPr>
            <w:rStyle w:val="Hyperlink"/>
            <w:rFonts w:ascii="Calibri" w:hAnsi="Calibri" w:cs="Calibri"/>
            <w:sz w:val="22"/>
            <w:szCs w:val="22"/>
          </w:rPr>
          <w:t>Office of Equal Opportunity</w:t>
        </w:r>
      </w:hyperlink>
      <w:r w:rsidRPr="00562CE0">
        <w:rPr>
          <w:rFonts w:ascii="Calibri" w:hAnsi="Calibri" w:cs="Calibri"/>
          <w:sz w:val="22"/>
          <w:szCs w:val="22"/>
        </w:rPr>
        <w:t> at 515-294-7612.</w:t>
      </w:r>
    </w:p>
    <w:p w14:paraId="56571967" w14:textId="77777777" w:rsidR="007336C6" w:rsidRDefault="007336C6" w:rsidP="007336C6">
      <w:pPr>
        <w:rPr>
          <w:rFonts w:ascii="Calibri" w:hAnsi="Calibri" w:cs="Calibri"/>
          <w:sz w:val="22"/>
          <w:szCs w:val="22"/>
        </w:rPr>
      </w:pPr>
    </w:p>
    <w:p w14:paraId="4DBF8350" w14:textId="0738CD45" w:rsidR="00AA12CB" w:rsidRPr="00B94E51" w:rsidRDefault="00AA12CB" w:rsidP="00C81E17">
      <w:pPr>
        <w:jc w:val="center"/>
        <w:rPr>
          <w:rFonts w:asciiTheme="minorHAnsi" w:hAnsiTheme="minorHAnsi" w:cstheme="minorHAnsi"/>
        </w:rPr>
      </w:pPr>
    </w:p>
    <w:sectPr w:rsidR="00AA12CB" w:rsidRPr="00B94E51">
      <w:headerReference w:type="default" r:id="rId25"/>
      <w:footerReference w:type="even" r:id="rId26"/>
      <w:footerReference w:type="default" r:id="rId27"/>
      <w:type w:val="continuous"/>
      <w:pgSz w:w="12240" w:h="15840"/>
      <w:pgMar w:top="720" w:right="1440" w:bottom="47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CE73" w14:textId="77777777" w:rsidR="00B04B11" w:rsidRDefault="00B04B11">
      <w:r>
        <w:separator/>
      </w:r>
    </w:p>
  </w:endnote>
  <w:endnote w:type="continuationSeparator" w:id="0">
    <w:p w14:paraId="5FA12BE4" w14:textId="77777777" w:rsidR="00B04B11" w:rsidRDefault="00B0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4305" w14:textId="77777777" w:rsidR="00A21529" w:rsidRDefault="00A21529" w:rsidP="00D56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6F35B" w14:textId="77777777" w:rsidR="00A21529" w:rsidRDefault="00A21529" w:rsidP="00D567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6CD9" w14:textId="77777777" w:rsidR="00A21529" w:rsidRDefault="00A21529" w:rsidP="00D567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274">
      <w:rPr>
        <w:rStyle w:val="PageNumber"/>
        <w:noProof/>
      </w:rPr>
      <w:t>6</w:t>
    </w:r>
    <w:r>
      <w:rPr>
        <w:rStyle w:val="PageNumber"/>
      </w:rPr>
      <w:fldChar w:fldCharType="end"/>
    </w:r>
  </w:p>
  <w:p w14:paraId="23A6762F" w14:textId="77777777" w:rsidR="00A21529" w:rsidRDefault="00A21529" w:rsidP="00D567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EBB7" w14:textId="77777777" w:rsidR="00B04B11" w:rsidRDefault="00B04B11">
      <w:r>
        <w:separator/>
      </w:r>
    </w:p>
  </w:footnote>
  <w:footnote w:type="continuationSeparator" w:id="0">
    <w:p w14:paraId="18739046" w14:textId="77777777" w:rsidR="00B04B11" w:rsidRDefault="00B0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BEB4" w14:textId="77777777" w:rsidR="00A21529" w:rsidRDefault="00A21529">
    <w:pPr>
      <w:pStyle w:val="Header"/>
      <w:jc w:val="right"/>
      <w:rPr>
        <w:rFonts w:ascii="Times" w:hAnsi="Time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517"/>
    <w:multiLevelType w:val="hybridMultilevel"/>
    <w:tmpl w:val="A4F82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81CB6"/>
    <w:multiLevelType w:val="hybridMultilevel"/>
    <w:tmpl w:val="96F4A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6B4396"/>
    <w:multiLevelType w:val="hybridMultilevel"/>
    <w:tmpl w:val="4D787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5D6C50"/>
    <w:multiLevelType w:val="hybridMultilevel"/>
    <w:tmpl w:val="0E3A1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90904"/>
    <w:multiLevelType w:val="hybridMultilevel"/>
    <w:tmpl w:val="92B233F8"/>
    <w:lvl w:ilvl="0" w:tplc="4E047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3CE1"/>
    <w:multiLevelType w:val="multilevel"/>
    <w:tmpl w:val="7580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62051"/>
    <w:multiLevelType w:val="hybridMultilevel"/>
    <w:tmpl w:val="16344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9029EE"/>
    <w:multiLevelType w:val="hybridMultilevel"/>
    <w:tmpl w:val="9A8E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41343"/>
    <w:multiLevelType w:val="hybridMultilevel"/>
    <w:tmpl w:val="6E2AB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40640"/>
    <w:multiLevelType w:val="hybridMultilevel"/>
    <w:tmpl w:val="F4DA1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750692"/>
    <w:multiLevelType w:val="hybridMultilevel"/>
    <w:tmpl w:val="A14A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C5F97"/>
    <w:multiLevelType w:val="hybridMultilevel"/>
    <w:tmpl w:val="785E1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0E1EC7"/>
    <w:multiLevelType w:val="hybridMultilevel"/>
    <w:tmpl w:val="CBDC4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601D28"/>
    <w:multiLevelType w:val="hybridMultilevel"/>
    <w:tmpl w:val="9392CAA0"/>
    <w:lvl w:ilvl="0" w:tplc="5CBE7058">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17F96"/>
    <w:multiLevelType w:val="hybridMultilevel"/>
    <w:tmpl w:val="C084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95DC5"/>
    <w:multiLevelType w:val="hybridMultilevel"/>
    <w:tmpl w:val="2822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44802"/>
    <w:multiLevelType w:val="multilevel"/>
    <w:tmpl w:val="96F8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540B4"/>
    <w:multiLevelType w:val="hybridMultilevel"/>
    <w:tmpl w:val="EBE8D71C"/>
    <w:lvl w:ilvl="0" w:tplc="E32E21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C51F1"/>
    <w:multiLevelType w:val="hybridMultilevel"/>
    <w:tmpl w:val="C70E1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FB26AD"/>
    <w:multiLevelType w:val="hybridMultilevel"/>
    <w:tmpl w:val="C960D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63388F"/>
    <w:multiLevelType w:val="hybridMultilevel"/>
    <w:tmpl w:val="EBEE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56475"/>
    <w:multiLevelType w:val="hybridMultilevel"/>
    <w:tmpl w:val="64ACA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CD2489"/>
    <w:multiLevelType w:val="multilevel"/>
    <w:tmpl w:val="8ADC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51216"/>
    <w:multiLevelType w:val="hybridMultilevel"/>
    <w:tmpl w:val="AD0AE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A57D3E"/>
    <w:multiLevelType w:val="hybridMultilevel"/>
    <w:tmpl w:val="06BA7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00295B"/>
    <w:multiLevelType w:val="hybridMultilevel"/>
    <w:tmpl w:val="72DA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87138"/>
    <w:multiLevelType w:val="hybridMultilevel"/>
    <w:tmpl w:val="63B2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D259E"/>
    <w:multiLevelType w:val="hybridMultilevel"/>
    <w:tmpl w:val="B268C1FE"/>
    <w:lvl w:ilvl="0" w:tplc="E32E21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F07A0"/>
    <w:multiLevelType w:val="hybridMultilevel"/>
    <w:tmpl w:val="72D4C9B0"/>
    <w:lvl w:ilvl="0" w:tplc="E32E21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B839C7"/>
    <w:multiLevelType w:val="hybridMultilevel"/>
    <w:tmpl w:val="75FE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C515AA"/>
    <w:multiLevelType w:val="hybridMultilevel"/>
    <w:tmpl w:val="5594A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A0952"/>
    <w:multiLevelType w:val="hybridMultilevel"/>
    <w:tmpl w:val="8E76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E5B7C"/>
    <w:multiLevelType w:val="multilevel"/>
    <w:tmpl w:val="C4CAF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6467E98"/>
    <w:multiLevelType w:val="hybridMultilevel"/>
    <w:tmpl w:val="DF205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CE3849"/>
    <w:multiLevelType w:val="hybridMultilevel"/>
    <w:tmpl w:val="0EC6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B502B"/>
    <w:multiLevelType w:val="multilevel"/>
    <w:tmpl w:val="77C8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FD3FFC"/>
    <w:multiLevelType w:val="hybridMultilevel"/>
    <w:tmpl w:val="BCE67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80735C"/>
    <w:multiLevelType w:val="hybridMultilevel"/>
    <w:tmpl w:val="B0B6D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87675"/>
    <w:multiLevelType w:val="hybridMultilevel"/>
    <w:tmpl w:val="5B84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D3382"/>
    <w:multiLevelType w:val="hybridMultilevel"/>
    <w:tmpl w:val="2BDE2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07070C"/>
    <w:multiLevelType w:val="hybridMultilevel"/>
    <w:tmpl w:val="7B028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C92573"/>
    <w:multiLevelType w:val="hybridMultilevel"/>
    <w:tmpl w:val="FD0C4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307863">
    <w:abstractNumId w:val="23"/>
  </w:num>
  <w:num w:numId="2" w16cid:durableId="1845047113">
    <w:abstractNumId w:val="9"/>
  </w:num>
  <w:num w:numId="3" w16cid:durableId="2118594030">
    <w:abstractNumId w:val="15"/>
  </w:num>
  <w:num w:numId="4" w16cid:durableId="871504808">
    <w:abstractNumId w:val="30"/>
  </w:num>
  <w:num w:numId="5" w16cid:durableId="1203445653">
    <w:abstractNumId w:val="29"/>
  </w:num>
  <w:num w:numId="6" w16cid:durableId="1120956292">
    <w:abstractNumId w:val="7"/>
  </w:num>
  <w:num w:numId="7" w16cid:durableId="717165906">
    <w:abstractNumId w:val="1"/>
  </w:num>
  <w:num w:numId="8" w16cid:durableId="952904265">
    <w:abstractNumId w:val="10"/>
  </w:num>
  <w:num w:numId="9" w16cid:durableId="719673991">
    <w:abstractNumId w:val="24"/>
  </w:num>
  <w:num w:numId="10" w16cid:durableId="569392373">
    <w:abstractNumId w:val="36"/>
  </w:num>
  <w:num w:numId="11" w16cid:durableId="1999459681">
    <w:abstractNumId w:val="11"/>
  </w:num>
  <w:num w:numId="12" w16cid:durableId="1865048131">
    <w:abstractNumId w:val="17"/>
  </w:num>
  <w:num w:numId="13" w16cid:durableId="1727560864">
    <w:abstractNumId w:val="27"/>
  </w:num>
  <w:num w:numId="14" w16cid:durableId="565452044">
    <w:abstractNumId w:val="28"/>
  </w:num>
  <w:num w:numId="15" w16cid:durableId="289824021">
    <w:abstractNumId w:val="4"/>
  </w:num>
  <w:num w:numId="16" w16cid:durableId="844898015">
    <w:abstractNumId w:val="2"/>
  </w:num>
  <w:num w:numId="17" w16cid:durableId="2117361541">
    <w:abstractNumId w:val="8"/>
  </w:num>
  <w:num w:numId="18" w16cid:durableId="474562745">
    <w:abstractNumId w:val="41"/>
  </w:num>
  <w:num w:numId="19" w16cid:durableId="1683045383">
    <w:abstractNumId w:val="38"/>
  </w:num>
  <w:num w:numId="20" w16cid:durableId="274337754">
    <w:abstractNumId w:val="14"/>
  </w:num>
  <w:num w:numId="21" w16cid:durableId="303898344">
    <w:abstractNumId w:val="25"/>
  </w:num>
  <w:num w:numId="22" w16cid:durableId="262298262">
    <w:abstractNumId w:val="13"/>
  </w:num>
  <w:num w:numId="23" w16cid:durableId="1302269559">
    <w:abstractNumId w:val="37"/>
  </w:num>
  <w:num w:numId="24" w16cid:durableId="1492134383">
    <w:abstractNumId w:val="34"/>
  </w:num>
  <w:num w:numId="25" w16cid:durableId="84158896">
    <w:abstractNumId w:val="18"/>
  </w:num>
  <w:num w:numId="26" w16cid:durableId="373892576">
    <w:abstractNumId w:val="40"/>
  </w:num>
  <w:num w:numId="27" w16cid:durableId="1838500061">
    <w:abstractNumId w:val="31"/>
  </w:num>
  <w:num w:numId="28" w16cid:durableId="2002925337">
    <w:abstractNumId w:val="16"/>
  </w:num>
  <w:num w:numId="29" w16cid:durableId="849759820">
    <w:abstractNumId w:val="35"/>
  </w:num>
  <w:num w:numId="30" w16cid:durableId="1429079097">
    <w:abstractNumId w:val="5"/>
  </w:num>
  <w:num w:numId="31" w16cid:durableId="1871643044">
    <w:abstractNumId w:val="22"/>
  </w:num>
  <w:num w:numId="32" w16cid:durableId="2041473552">
    <w:abstractNumId w:val="32"/>
  </w:num>
  <w:num w:numId="33" w16cid:durableId="290676378">
    <w:abstractNumId w:val="0"/>
  </w:num>
  <w:num w:numId="34" w16cid:durableId="211886860">
    <w:abstractNumId w:val="21"/>
  </w:num>
  <w:num w:numId="35" w16cid:durableId="1459956597">
    <w:abstractNumId w:val="33"/>
  </w:num>
  <w:num w:numId="36" w16cid:durableId="2049259557">
    <w:abstractNumId w:val="12"/>
  </w:num>
  <w:num w:numId="37" w16cid:durableId="1999459363">
    <w:abstractNumId w:val="6"/>
  </w:num>
  <w:num w:numId="38" w16cid:durableId="630744927">
    <w:abstractNumId w:val="39"/>
  </w:num>
  <w:num w:numId="39" w16cid:durableId="344940159">
    <w:abstractNumId w:val="3"/>
  </w:num>
  <w:num w:numId="40" w16cid:durableId="578254410">
    <w:abstractNumId w:val="19"/>
  </w:num>
  <w:num w:numId="41" w16cid:durableId="1827935511">
    <w:abstractNumId w:val="20"/>
  </w:num>
  <w:num w:numId="42" w16cid:durableId="10620960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F0"/>
    <w:rsid w:val="00013773"/>
    <w:rsid w:val="00035597"/>
    <w:rsid w:val="0003691E"/>
    <w:rsid w:val="00037A6F"/>
    <w:rsid w:val="0005434F"/>
    <w:rsid w:val="000569D5"/>
    <w:rsid w:val="0006593B"/>
    <w:rsid w:val="0007678B"/>
    <w:rsid w:val="0008666D"/>
    <w:rsid w:val="00090135"/>
    <w:rsid w:val="00096F98"/>
    <w:rsid w:val="000A7737"/>
    <w:rsid w:val="000C63B7"/>
    <w:rsid w:val="000D3722"/>
    <w:rsid w:val="000F10E5"/>
    <w:rsid w:val="0011329A"/>
    <w:rsid w:val="00117885"/>
    <w:rsid w:val="00141E19"/>
    <w:rsid w:val="00145058"/>
    <w:rsid w:val="00151332"/>
    <w:rsid w:val="0015235D"/>
    <w:rsid w:val="00181B3E"/>
    <w:rsid w:val="001A51D0"/>
    <w:rsid w:val="001A5C86"/>
    <w:rsid w:val="001A6D56"/>
    <w:rsid w:val="001A7188"/>
    <w:rsid w:val="001B1E7E"/>
    <w:rsid w:val="001C5120"/>
    <w:rsid w:val="001D347E"/>
    <w:rsid w:val="001D4C43"/>
    <w:rsid w:val="001E7B2F"/>
    <w:rsid w:val="001F4F4D"/>
    <w:rsid w:val="00211811"/>
    <w:rsid w:val="00212BA1"/>
    <w:rsid w:val="00212DEB"/>
    <w:rsid w:val="00213608"/>
    <w:rsid w:val="00220468"/>
    <w:rsid w:val="00233D75"/>
    <w:rsid w:val="002456F1"/>
    <w:rsid w:val="002464C2"/>
    <w:rsid w:val="00263360"/>
    <w:rsid w:val="002A1CC1"/>
    <w:rsid w:val="002A4C48"/>
    <w:rsid w:val="002A5CA6"/>
    <w:rsid w:val="002A65F3"/>
    <w:rsid w:val="002C3448"/>
    <w:rsid w:val="002D3887"/>
    <w:rsid w:val="002F20A3"/>
    <w:rsid w:val="002F20B1"/>
    <w:rsid w:val="002F5925"/>
    <w:rsid w:val="003055D6"/>
    <w:rsid w:val="0031434E"/>
    <w:rsid w:val="00353F40"/>
    <w:rsid w:val="00362BEA"/>
    <w:rsid w:val="003655A9"/>
    <w:rsid w:val="003655B1"/>
    <w:rsid w:val="0036603C"/>
    <w:rsid w:val="003726FC"/>
    <w:rsid w:val="00372C1E"/>
    <w:rsid w:val="0039346A"/>
    <w:rsid w:val="003B38DB"/>
    <w:rsid w:val="003C1911"/>
    <w:rsid w:val="003D170B"/>
    <w:rsid w:val="003E5874"/>
    <w:rsid w:val="00421127"/>
    <w:rsid w:val="0042208C"/>
    <w:rsid w:val="004359B5"/>
    <w:rsid w:val="00445ABE"/>
    <w:rsid w:val="0044712A"/>
    <w:rsid w:val="004671B9"/>
    <w:rsid w:val="004724A3"/>
    <w:rsid w:val="004800E2"/>
    <w:rsid w:val="00490F92"/>
    <w:rsid w:val="00491AA6"/>
    <w:rsid w:val="0049252C"/>
    <w:rsid w:val="004937D2"/>
    <w:rsid w:val="004A42A5"/>
    <w:rsid w:val="004A4CB2"/>
    <w:rsid w:val="004B362A"/>
    <w:rsid w:val="004C054A"/>
    <w:rsid w:val="004F2B0E"/>
    <w:rsid w:val="004F6422"/>
    <w:rsid w:val="0050502B"/>
    <w:rsid w:val="0051747E"/>
    <w:rsid w:val="00520A9A"/>
    <w:rsid w:val="00526E2C"/>
    <w:rsid w:val="00534110"/>
    <w:rsid w:val="0054469A"/>
    <w:rsid w:val="005462E8"/>
    <w:rsid w:val="00553F72"/>
    <w:rsid w:val="0056395D"/>
    <w:rsid w:val="00564877"/>
    <w:rsid w:val="00566725"/>
    <w:rsid w:val="00582119"/>
    <w:rsid w:val="005864A2"/>
    <w:rsid w:val="00594ACF"/>
    <w:rsid w:val="00596996"/>
    <w:rsid w:val="005B3201"/>
    <w:rsid w:val="005B33EF"/>
    <w:rsid w:val="005C11AD"/>
    <w:rsid w:val="005C6711"/>
    <w:rsid w:val="005D2A71"/>
    <w:rsid w:val="005E259B"/>
    <w:rsid w:val="005F2FF1"/>
    <w:rsid w:val="006043AC"/>
    <w:rsid w:val="00635EB4"/>
    <w:rsid w:val="0063648A"/>
    <w:rsid w:val="006427F6"/>
    <w:rsid w:val="00653623"/>
    <w:rsid w:val="00671378"/>
    <w:rsid w:val="006719C7"/>
    <w:rsid w:val="0069109E"/>
    <w:rsid w:val="0069295E"/>
    <w:rsid w:val="00693170"/>
    <w:rsid w:val="006A52F0"/>
    <w:rsid w:val="006C5DE0"/>
    <w:rsid w:val="006E3244"/>
    <w:rsid w:val="006F40B7"/>
    <w:rsid w:val="00703E5F"/>
    <w:rsid w:val="00706A2E"/>
    <w:rsid w:val="00706F95"/>
    <w:rsid w:val="0070702E"/>
    <w:rsid w:val="00723F77"/>
    <w:rsid w:val="007336C6"/>
    <w:rsid w:val="007412CE"/>
    <w:rsid w:val="00752AFF"/>
    <w:rsid w:val="00763428"/>
    <w:rsid w:val="007646DB"/>
    <w:rsid w:val="00766D5B"/>
    <w:rsid w:val="00790B7A"/>
    <w:rsid w:val="007D76F1"/>
    <w:rsid w:val="007F0250"/>
    <w:rsid w:val="008205C8"/>
    <w:rsid w:val="008301A4"/>
    <w:rsid w:val="00836226"/>
    <w:rsid w:val="00846C47"/>
    <w:rsid w:val="00864024"/>
    <w:rsid w:val="00865F87"/>
    <w:rsid w:val="00880DE4"/>
    <w:rsid w:val="00897F8E"/>
    <w:rsid w:val="008A28DC"/>
    <w:rsid w:val="008A7FE4"/>
    <w:rsid w:val="008B1FDD"/>
    <w:rsid w:val="008B7DB8"/>
    <w:rsid w:val="008C013D"/>
    <w:rsid w:val="008C56CD"/>
    <w:rsid w:val="008C601D"/>
    <w:rsid w:val="008D0C34"/>
    <w:rsid w:val="008D0DF9"/>
    <w:rsid w:val="008D4B37"/>
    <w:rsid w:val="008E2351"/>
    <w:rsid w:val="008F1805"/>
    <w:rsid w:val="008F63F5"/>
    <w:rsid w:val="00904961"/>
    <w:rsid w:val="00911D12"/>
    <w:rsid w:val="0092584F"/>
    <w:rsid w:val="00942610"/>
    <w:rsid w:val="00944C8E"/>
    <w:rsid w:val="009622D9"/>
    <w:rsid w:val="00994F63"/>
    <w:rsid w:val="009A008E"/>
    <w:rsid w:val="009A0C0E"/>
    <w:rsid w:val="009A7CFF"/>
    <w:rsid w:val="009B0D91"/>
    <w:rsid w:val="009B6376"/>
    <w:rsid w:val="009B670D"/>
    <w:rsid w:val="009C2CE9"/>
    <w:rsid w:val="009D110C"/>
    <w:rsid w:val="009E0274"/>
    <w:rsid w:val="009E668E"/>
    <w:rsid w:val="009F0FC3"/>
    <w:rsid w:val="00A0449E"/>
    <w:rsid w:val="00A21529"/>
    <w:rsid w:val="00A460A4"/>
    <w:rsid w:val="00A53A03"/>
    <w:rsid w:val="00A54218"/>
    <w:rsid w:val="00A609C6"/>
    <w:rsid w:val="00A67C6D"/>
    <w:rsid w:val="00A75811"/>
    <w:rsid w:val="00A93E5C"/>
    <w:rsid w:val="00A97045"/>
    <w:rsid w:val="00AA12CB"/>
    <w:rsid w:val="00AA3C71"/>
    <w:rsid w:val="00AB46EB"/>
    <w:rsid w:val="00AC7D58"/>
    <w:rsid w:val="00AF0C16"/>
    <w:rsid w:val="00B024F7"/>
    <w:rsid w:val="00B04B11"/>
    <w:rsid w:val="00B077AF"/>
    <w:rsid w:val="00B1236D"/>
    <w:rsid w:val="00B16909"/>
    <w:rsid w:val="00B2347F"/>
    <w:rsid w:val="00B45088"/>
    <w:rsid w:val="00B479F0"/>
    <w:rsid w:val="00B64825"/>
    <w:rsid w:val="00B760F7"/>
    <w:rsid w:val="00B7617B"/>
    <w:rsid w:val="00B7634E"/>
    <w:rsid w:val="00B87780"/>
    <w:rsid w:val="00B94E51"/>
    <w:rsid w:val="00B95599"/>
    <w:rsid w:val="00BA033D"/>
    <w:rsid w:val="00BA7EAC"/>
    <w:rsid w:val="00BB324E"/>
    <w:rsid w:val="00BD23E9"/>
    <w:rsid w:val="00BD5209"/>
    <w:rsid w:val="00BE5FC5"/>
    <w:rsid w:val="00BF4B71"/>
    <w:rsid w:val="00BF56EB"/>
    <w:rsid w:val="00C00E84"/>
    <w:rsid w:val="00C07876"/>
    <w:rsid w:val="00C21C76"/>
    <w:rsid w:val="00C254B1"/>
    <w:rsid w:val="00C25B5F"/>
    <w:rsid w:val="00C31F0E"/>
    <w:rsid w:val="00C34B96"/>
    <w:rsid w:val="00C3729A"/>
    <w:rsid w:val="00C546DC"/>
    <w:rsid w:val="00C564FF"/>
    <w:rsid w:val="00C67EC7"/>
    <w:rsid w:val="00C81E17"/>
    <w:rsid w:val="00C879F8"/>
    <w:rsid w:val="00C902D2"/>
    <w:rsid w:val="00C90874"/>
    <w:rsid w:val="00C92747"/>
    <w:rsid w:val="00CB2D21"/>
    <w:rsid w:val="00CD367B"/>
    <w:rsid w:val="00CE41E8"/>
    <w:rsid w:val="00D0127A"/>
    <w:rsid w:val="00D13CAE"/>
    <w:rsid w:val="00D34680"/>
    <w:rsid w:val="00D40D6D"/>
    <w:rsid w:val="00D447E9"/>
    <w:rsid w:val="00D44A6E"/>
    <w:rsid w:val="00D567F5"/>
    <w:rsid w:val="00D6175D"/>
    <w:rsid w:val="00D6381E"/>
    <w:rsid w:val="00D76203"/>
    <w:rsid w:val="00D93ECB"/>
    <w:rsid w:val="00D94A27"/>
    <w:rsid w:val="00DA3387"/>
    <w:rsid w:val="00DA6D7A"/>
    <w:rsid w:val="00DB07F3"/>
    <w:rsid w:val="00DC4080"/>
    <w:rsid w:val="00DD1F5A"/>
    <w:rsid w:val="00DE110B"/>
    <w:rsid w:val="00DF5967"/>
    <w:rsid w:val="00E11FEA"/>
    <w:rsid w:val="00E21646"/>
    <w:rsid w:val="00E25468"/>
    <w:rsid w:val="00E35E32"/>
    <w:rsid w:val="00E378A2"/>
    <w:rsid w:val="00E418C3"/>
    <w:rsid w:val="00E435CD"/>
    <w:rsid w:val="00E45132"/>
    <w:rsid w:val="00E500F5"/>
    <w:rsid w:val="00E564D3"/>
    <w:rsid w:val="00E6623E"/>
    <w:rsid w:val="00E71537"/>
    <w:rsid w:val="00E7590F"/>
    <w:rsid w:val="00E80685"/>
    <w:rsid w:val="00E814C5"/>
    <w:rsid w:val="00EC559D"/>
    <w:rsid w:val="00ED0CEA"/>
    <w:rsid w:val="00EE0960"/>
    <w:rsid w:val="00EE1095"/>
    <w:rsid w:val="00EE1C83"/>
    <w:rsid w:val="00F14238"/>
    <w:rsid w:val="00F212D7"/>
    <w:rsid w:val="00F33C4B"/>
    <w:rsid w:val="00F51E09"/>
    <w:rsid w:val="00F5380A"/>
    <w:rsid w:val="00FA102A"/>
    <w:rsid w:val="00FA3997"/>
    <w:rsid w:val="00FA437C"/>
    <w:rsid w:val="00FA75E7"/>
    <w:rsid w:val="00FC0583"/>
    <w:rsid w:val="00FC708B"/>
    <w:rsid w:val="00FD0EDD"/>
    <w:rsid w:val="00FD2616"/>
    <w:rsid w:val="00FE05D3"/>
    <w:rsid w:val="00FE411D"/>
    <w:rsid w:val="00FF37AA"/>
    <w:rsid w:val="00FF7650"/>
    <w:rsid w:val="39F6D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6871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543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D388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C0583"/>
    <w:rPr>
      <w:color w:val="0563C1" w:themeColor="hyperlink"/>
      <w:u w:val="single"/>
    </w:rPr>
  </w:style>
  <w:style w:type="character" w:styleId="FollowedHyperlink">
    <w:name w:val="FollowedHyperlink"/>
    <w:basedOn w:val="DefaultParagraphFont"/>
    <w:uiPriority w:val="99"/>
    <w:semiHidden/>
    <w:unhideWhenUsed/>
    <w:rsid w:val="00FC0583"/>
    <w:rPr>
      <w:color w:val="954F72" w:themeColor="followedHyperlink"/>
      <w:u w:val="single"/>
    </w:rPr>
  </w:style>
  <w:style w:type="character" w:styleId="CommentReference">
    <w:name w:val="annotation reference"/>
    <w:basedOn w:val="DefaultParagraphFont"/>
    <w:uiPriority w:val="99"/>
    <w:semiHidden/>
    <w:unhideWhenUsed/>
    <w:rsid w:val="00FC0583"/>
    <w:rPr>
      <w:sz w:val="18"/>
      <w:szCs w:val="18"/>
    </w:rPr>
  </w:style>
  <w:style w:type="paragraph" w:styleId="CommentText">
    <w:name w:val="annotation text"/>
    <w:basedOn w:val="Normal"/>
    <w:link w:val="CommentTextChar"/>
    <w:uiPriority w:val="99"/>
    <w:semiHidden/>
    <w:unhideWhenUsed/>
    <w:rsid w:val="00FC0583"/>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C0583"/>
  </w:style>
  <w:style w:type="paragraph" w:styleId="CommentSubject">
    <w:name w:val="annotation subject"/>
    <w:basedOn w:val="CommentText"/>
    <w:next w:val="CommentText"/>
    <w:link w:val="CommentSubjectChar"/>
    <w:uiPriority w:val="99"/>
    <w:semiHidden/>
    <w:unhideWhenUsed/>
    <w:rsid w:val="00FC0583"/>
    <w:rPr>
      <w:b/>
      <w:bCs/>
      <w:sz w:val="20"/>
      <w:szCs w:val="20"/>
    </w:rPr>
  </w:style>
  <w:style w:type="character" w:customStyle="1" w:styleId="CommentSubjectChar">
    <w:name w:val="Comment Subject Char"/>
    <w:basedOn w:val="CommentTextChar"/>
    <w:link w:val="CommentSubject"/>
    <w:uiPriority w:val="99"/>
    <w:semiHidden/>
    <w:rsid w:val="00FC0583"/>
    <w:rPr>
      <w:b/>
      <w:bCs/>
      <w:sz w:val="20"/>
      <w:szCs w:val="20"/>
    </w:rPr>
  </w:style>
  <w:style w:type="paragraph" w:styleId="BalloonText">
    <w:name w:val="Balloon Text"/>
    <w:basedOn w:val="Normal"/>
    <w:link w:val="BalloonTextChar"/>
    <w:uiPriority w:val="99"/>
    <w:semiHidden/>
    <w:unhideWhenUsed/>
    <w:rsid w:val="00FC0583"/>
    <w:rPr>
      <w:rFonts w:eastAsiaTheme="minorHAnsi"/>
      <w:sz w:val="18"/>
      <w:szCs w:val="18"/>
    </w:rPr>
  </w:style>
  <w:style w:type="character" w:customStyle="1" w:styleId="BalloonTextChar">
    <w:name w:val="Balloon Text Char"/>
    <w:basedOn w:val="DefaultParagraphFont"/>
    <w:link w:val="BalloonText"/>
    <w:uiPriority w:val="99"/>
    <w:semiHidden/>
    <w:rsid w:val="00FC0583"/>
    <w:rPr>
      <w:rFonts w:ascii="Times New Roman" w:hAnsi="Times New Roman" w:cs="Times New Roman"/>
      <w:sz w:val="18"/>
      <w:szCs w:val="18"/>
    </w:rPr>
  </w:style>
  <w:style w:type="paragraph" w:styleId="Header">
    <w:name w:val="header"/>
    <w:basedOn w:val="Normal"/>
    <w:link w:val="HeaderChar"/>
    <w:rsid w:val="00FC708B"/>
    <w:pPr>
      <w:tabs>
        <w:tab w:val="center" w:pos="4320"/>
        <w:tab w:val="right" w:pos="8640"/>
      </w:tabs>
    </w:pPr>
    <w:rPr>
      <w:rFonts w:ascii="Palatino" w:hAnsi="Palatino"/>
      <w:szCs w:val="20"/>
    </w:rPr>
  </w:style>
  <w:style w:type="character" w:customStyle="1" w:styleId="HeaderChar">
    <w:name w:val="Header Char"/>
    <w:basedOn w:val="DefaultParagraphFont"/>
    <w:link w:val="Header"/>
    <w:rsid w:val="00FC708B"/>
    <w:rPr>
      <w:rFonts w:ascii="Palatino" w:eastAsia="Times New Roman" w:hAnsi="Palatino" w:cs="Times New Roman"/>
      <w:szCs w:val="20"/>
    </w:rPr>
  </w:style>
  <w:style w:type="paragraph" w:styleId="Footer">
    <w:name w:val="footer"/>
    <w:basedOn w:val="Normal"/>
    <w:link w:val="FooterChar"/>
    <w:rsid w:val="00FC708B"/>
    <w:pPr>
      <w:tabs>
        <w:tab w:val="center" w:pos="4320"/>
        <w:tab w:val="right" w:pos="8640"/>
      </w:tabs>
    </w:pPr>
    <w:rPr>
      <w:rFonts w:ascii="Palatino" w:hAnsi="Palatino"/>
      <w:szCs w:val="20"/>
    </w:rPr>
  </w:style>
  <w:style w:type="character" w:customStyle="1" w:styleId="FooterChar">
    <w:name w:val="Footer Char"/>
    <w:basedOn w:val="DefaultParagraphFont"/>
    <w:link w:val="Footer"/>
    <w:rsid w:val="00FC708B"/>
    <w:rPr>
      <w:rFonts w:ascii="Palatino" w:eastAsia="Times New Roman" w:hAnsi="Palatino" w:cs="Times New Roman"/>
      <w:szCs w:val="20"/>
    </w:rPr>
  </w:style>
  <w:style w:type="character" w:styleId="PageNumber">
    <w:name w:val="page number"/>
    <w:rsid w:val="00FC708B"/>
  </w:style>
  <w:style w:type="paragraph" w:styleId="BodyText">
    <w:name w:val="Body Text"/>
    <w:basedOn w:val="Normal"/>
    <w:link w:val="BodyTextChar"/>
    <w:uiPriority w:val="99"/>
    <w:semiHidden/>
    <w:unhideWhenUsed/>
    <w:rsid w:val="00582119"/>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582119"/>
  </w:style>
  <w:style w:type="character" w:styleId="UnresolvedMention">
    <w:name w:val="Unresolved Mention"/>
    <w:basedOn w:val="DefaultParagraphFont"/>
    <w:uiPriority w:val="99"/>
    <w:rsid w:val="006043AC"/>
    <w:rPr>
      <w:color w:val="605E5C"/>
      <w:shd w:val="clear" w:color="auto" w:fill="E1DFDD"/>
    </w:rPr>
  </w:style>
  <w:style w:type="paragraph" w:customStyle="1" w:styleId="paragraph">
    <w:name w:val="paragraph"/>
    <w:basedOn w:val="Normal"/>
    <w:rsid w:val="007336C6"/>
    <w:pPr>
      <w:spacing w:before="100" w:beforeAutospacing="1" w:after="100" w:afterAutospacing="1"/>
    </w:pPr>
  </w:style>
  <w:style w:type="character" w:customStyle="1" w:styleId="normaltextrun">
    <w:name w:val="normaltextrun"/>
    <w:basedOn w:val="DefaultParagraphFont"/>
    <w:rsid w:val="007336C6"/>
  </w:style>
  <w:style w:type="character" w:customStyle="1" w:styleId="eop">
    <w:name w:val="eop"/>
    <w:basedOn w:val="DefaultParagraphFont"/>
    <w:rsid w:val="00733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96417">
      <w:bodyDiv w:val="1"/>
      <w:marLeft w:val="0"/>
      <w:marRight w:val="0"/>
      <w:marTop w:val="0"/>
      <w:marBottom w:val="0"/>
      <w:divBdr>
        <w:top w:val="none" w:sz="0" w:space="0" w:color="auto"/>
        <w:left w:val="none" w:sz="0" w:space="0" w:color="auto"/>
        <w:bottom w:val="none" w:sz="0" w:space="0" w:color="auto"/>
        <w:right w:val="none" w:sz="0" w:space="0" w:color="auto"/>
      </w:divBdr>
    </w:div>
    <w:div w:id="517354134">
      <w:bodyDiv w:val="1"/>
      <w:marLeft w:val="0"/>
      <w:marRight w:val="0"/>
      <w:marTop w:val="0"/>
      <w:marBottom w:val="0"/>
      <w:divBdr>
        <w:top w:val="none" w:sz="0" w:space="0" w:color="auto"/>
        <w:left w:val="none" w:sz="0" w:space="0" w:color="auto"/>
        <w:bottom w:val="none" w:sz="0" w:space="0" w:color="auto"/>
        <w:right w:val="none" w:sz="0" w:space="0" w:color="auto"/>
      </w:divBdr>
    </w:div>
    <w:div w:id="576204668">
      <w:bodyDiv w:val="1"/>
      <w:marLeft w:val="0"/>
      <w:marRight w:val="0"/>
      <w:marTop w:val="0"/>
      <w:marBottom w:val="0"/>
      <w:divBdr>
        <w:top w:val="none" w:sz="0" w:space="0" w:color="auto"/>
        <w:left w:val="none" w:sz="0" w:space="0" w:color="auto"/>
        <w:bottom w:val="none" w:sz="0" w:space="0" w:color="auto"/>
        <w:right w:val="none" w:sz="0" w:space="0" w:color="auto"/>
      </w:divBdr>
      <w:divsChild>
        <w:div w:id="1974090545">
          <w:marLeft w:val="0"/>
          <w:marRight w:val="0"/>
          <w:marTop w:val="0"/>
          <w:marBottom w:val="0"/>
          <w:divBdr>
            <w:top w:val="none" w:sz="0" w:space="0" w:color="auto"/>
            <w:left w:val="none" w:sz="0" w:space="0" w:color="auto"/>
            <w:bottom w:val="none" w:sz="0" w:space="0" w:color="auto"/>
            <w:right w:val="none" w:sz="0" w:space="0" w:color="auto"/>
          </w:divBdr>
        </w:div>
        <w:div w:id="1554270354">
          <w:marLeft w:val="0"/>
          <w:marRight w:val="0"/>
          <w:marTop w:val="0"/>
          <w:marBottom w:val="0"/>
          <w:divBdr>
            <w:top w:val="none" w:sz="0" w:space="0" w:color="auto"/>
            <w:left w:val="none" w:sz="0" w:space="0" w:color="auto"/>
            <w:bottom w:val="none" w:sz="0" w:space="0" w:color="auto"/>
            <w:right w:val="none" w:sz="0" w:space="0" w:color="auto"/>
          </w:divBdr>
        </w:div>
        <w:div w:id="620692244">
          <w:marLeft w:val="0"/>
          <w:marRight w:val="0"/>
          <w:marTop w:val="0"/>
          <w:marBottom w:val="0"/>
          <w:divBdr>
            <w:top w:val="none" w:sz="0" w:space="0" w:color="auto"/>
            <w:left w:val="none" w:sz="0" w:space="0" w:color="auto"/>
            <w:bottom w:val="none" w:sz="0" w:space="0" w:color="auto"/>
            <w:right w:val="none" w:sz="0" w:space="0" w:color="auto"/>
          </w:divBdr>
        </w:div>
      </w:divsChild>
    </w:div>
    <w:div w:id="640312092">
      <w:bodyDiv w:val="1"/>
      <w:marLeft w:val="0"/>
      <w:marRight w:val="0"/>
      <w:marTop w:val="0"/>
      <w:marBottom w:val="0"/>
      <w:divBdr>
        <w:top w:val="none" w:sz="0" w:space="0" w:color="auto"/>
        <w:left w:val="none" w:sz="0" w:space="0" w:color="auto"/>
        <w:bottom w:val="none" w:sz="0" w:space="0" w:color="auto"/>
        <w:right w:val="none" w:sz="0" w:space="0" w:color="auto"/>
      </w:divBdr>
      <w:divsChild>
        <w:div w:id="415133971">
          <w:marLeft w:val="0"/>
          <w:marRight w:val="0"/>
          <w:marTop w:val="0"/>
          <w:marBottom w:val="0"/>
          <w:divBdr>
            <w:top w:val="none" w:sz="0" w:space="0" w:color="auto"/>
            <w:left w:val="none" w:sz="0" w:space="0" w:color="auto"/>
            <w:bottom w:val="none" w:sz="0" w:space="0" w:color="auto"/>
            <w:right w:val="none" w:sz="0" w:space="0" w:color="auto"/>
          </w:divBdr>
        </w:div>
        <w:div w:id="2104645757">
          <w:marLeft w:val="0"/>
          <w:marRight w:val="0"/>
          <w:marTop w:val="0"/>
          <w:marBottom w:val="0"/>
          <w:divBdr>
            <w:top w:val="none" w:sz="0" w:space="0" w:color="auto"/>
            <w:left w:val="none" w:sz="0" w:space="0" w:color="auto"/>
            <w:bottom w:val="none" w:sz="0" w:space="0" w:color="auto"/>
            <w:right w:val="none" w:sz="0" w:space="0" w:color="auto"/>
          </w:divBdr>
        </w:div>
        <w:div w:id="1217736922">
          <w:marLeft w:val="0"/>
          <w:marRight w:val="0"/>
          <w:marTop w:val="0"/>
          <w:marBottom w:val="0"/>
          <w:divBdr>
            <w:top w:val="none" w:sz="0" w:space="0" w:color="auto"/>
            <w:left w:val="none" w:sz="0" w:space="0" w:color="auto"/>
            <w:bottom w:val="none" w:sz="0" w:space="0" w:color="auto"/>
            <w:right w:val="none" w:sz="0" w:space="0" w:color="auto"/>
          </w:divBdr>
        </w:div>
      </w:divsChild>
    </w:div>
    <w:div w:id="937564890">
      <w:bodyDiv w:val="1"/>
      <w:marLeft w:val="0"/>
      <w:marRight w:val="0"/>
      <w:marTop w:val="0"/>
      <w:marBottom w:val="0"/>
      <w:divBdr>
        <w:top w:val="none" w:sz="0" w:space="0" w:color="auto"/>
        <w:left w:val="none" w:sz="0" w:space="0" w:color="auto"/>
        <w:bottom w:val="none" w:sz="0" w:space="0" w:color="auto"/>
        <w:right w:val="none" w:sz="0" w:space="0" w:color="auto"/>
      </w:divBdr>
      <w:divsChild>
        <w:div w:id="1593004933">
          <w:marLeft w:val="0"/>
          <w:marRight w:val="0"/>
          <w:marTop w:val="0"/>
          <w:marBottom w:val="0"/>
          <w:divBdr>
            <w:top w:val="none" w:sz="0" w:space="0" w:color="auto"/>
            <w:left w:val="none" w:sz="0" w:space="0" w:color="auto"/>
            <w:bottom w:val="none" w:sz="0" w:space="0" w:color="auto"/>
            <w:right w:val="none" w:sz="0" w:space="0" w:color="auto"/>
          </w:divBdr>
        </w:div>
      </w:divsChild>
    </w:div>
    <w:div w:id="1000236122">
      <w:bodyDiv w:val="1"/>
      <w:marLeft w:val="0"/>
      <w:marRight w:val="0"/>
      <w:marTop w:val="0"/>
      <w:marBottom w:val="0"/>
      <w:divBdr>
        <w:top w:val="none" w:sz="0" w:space="0" w:color="auto"/>
        <w:left w:val="none" w:sz="0" w:space="0" w:color="auto"/>
        <w:bottom w:val="none" w:sz="0" w:space="0" w:color="auto"/>
        <w:right w:val="none" w:sz="0" w:space="0" w:color="auto"/>
      </w:divBdr>
      <w:divsChild>
        <w:div w:id="678198624">
          <w:marLeft w:val="1166"/>
          <w:marRight w:val="0"/>
          <w:marTop w:val="96"/>
          <w:marBottom w:val="120"/>
          <w:divBdr>
            <w:top w:val="none" w:sz="0" w:space="0" w:color="auto"/>
            <w:left w:val="none" w:sz="0" w:space="0" w:color="auto"/>
            <w:bottom w:val="none" w:sz="0" w:space="0" w:color="auto"/>
            <w:right w:val="none" w:sz="0" w:space="0" w:color="auto"/>
          </w:divBdr>
        </w:div>
        <w:div w:id="939802126">
          <w:marLeft w:val="1166"/>
          <w:marRight w:val="0"/>
          <w:marTop w:val="96"/>
          <w:marBottom w:val="120"/>
          <w:divBdr>
            <w:top w:val="none" w:sz="0" w:space="0" w:color="auto"/>
            <w:left w:val="none" w:sz="0" w:space="0" w:color="auto"/>
            <w:bottom w:val="none" w:sz="0" w:space="0" w:color="auto"/>
            <w:right w:val="none" w:sz="0" w:space="0" w:color="auto"/>
          </w:divBdr>
        </w:div>
      </w:divsChild>
    </w:div>
    <w:div w:id="12286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state.box.com/s/7zi3rj2sm95ywzg8k6ao3txz3h89y41q" TargetMode="External"/><Relationship Id="rId13" Type="http://schemas.openxmlformats.org/officeDocument/2006/relationships/hyperlink" Target="https://www.studentconduct.dso.iastate.edu/know-the-code-resources/resources-for-students/harassment-and-free-speech/free-speech" TargetMode="External"/><Relationship Id="rId18" Type="http://schemas.openxmlformats.org/officeDocument/2006/relationships/hyperlink" Target="https://sas.dso.iastate.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rovost.iastate.edu/resources/faculty-handbook" TargetMode="External"/><Relationship Id="rId7" Type="http://schemas.openxmlformats.org/officeDocument/2006/relationships/hyperlink" Target="https://education.iastate.edu/current-students/educator-preparation-program/resources/conceptual-framework/" TargetMode="External"/><Relationship Id="rId12" Type="http://schemas.openxmlformats.org/officeDocument/2006/relationships/hyperlink" Target="https://iastate.box.com/s/a6wm2xxpmoyc9inmahofhfpt6vktjmb9" TargetMode="External"/><Relationship Id="rId17" Type="http://schemas.openxmlformats.org/officeDocument/2006/relationships/hyperlink" Target="https://iastate.pressbooks.pub/academicintegrit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tudentconduct.dso.iastate.edu/academic-misconduct/armfacultystaff" TargetMode="External"/><Relationship Id="rId20" Type="http://schemas.openxmlformats.org/officeDocument/2006/relationships/hyperlink" Target="mailto:eooffice@mail.iastate.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xtgenscience.org/next-generation-science-standards" TargetMode="External"/><Relationship Id="rId24" Type="http://schemas.openxmlformats.org/officeDocument/2006/relationships/hyperlink" Target="http://www.eoc.iastate.edu/" TargetMode="External"/><Relationship Id="rId5" Type="http://schemas.openxmlformats.org/officeDocument/2006/relationships/footnotes" Target="footnotes.xml"/><Relationship Id="rId15" Type="http://schemas.openxmlformats.org/officeDocument/2006/relationships/hyperlink" Target="https://www.policy.iastate.edu/policy/SDR" TargetMode="External"/><Relationship Id="rId23" Type="http://schemas.openxmlformats.org/officeDocument/2006/relationships/hyperlink" Target="http://www.dso.iastate.edu/sa/" TargetMode="External"/><Relationship Id="rId28" Type="http://schemas.openxmlformats.org/officeDocument/2006/relationships/fontTable" Target="fontTable.xml"/><Relationship Id="rId10" Type="http://schemas.openxmlformats.org/officeDocument/2006/relationships/hyperlink" Target="https://educateiowa.gov/standard/science/science" TargetMode="External"/><Relationship Id="rId19" Type="http://schemas.openxmlformats.org/officeDocument/2006/relationships/hyperlink" Target="mailto:accessibility@iastate.edu" TargetMode="External"/><Relationship Id="rId4" Type="http://schemas.openxmlformats.org/officeDocument/2006/relationships/webSettings" Target="webSettings.xml"/><Relationship Id="rId9" Type="http://schemas.openxmlformats.org/officeDocument/2006/relationships/hyperlink" Target="https://iastate.box.com/s/as7ls3q8qsvcgaj69qvi35trskg7pifu" TargetMode="External"/><Relationship Id="rId14" Type="http://schemas.openxmlformats.org/officeDocument/2006/relationships/hyperlink" Target="https://www.iowaregents.edu/plans-and-policies/board-policy-manual/310-academic-freedom" TargetMode="External"/><Relationship Id="rId22" Type="http://schemas.openxmlformats.org/officeDocument/2006/relationships/hyperlink" Target="https://www.cyclonehealth.iastate.edu/wellbeing-resou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 Kristina M [SOE]</dc:creator>
  <cp:keywords/>
  <dc:description/>
  <cp:lastModifiedBy>Tank, Kristina M [SOE]</cp:lastModifiedBy>
  <cp:revision>11</cp:revision>
  <cp:lastPrinted>2023-01-18T20:51:00Z</cp:lastPrinted>
  <dcterms:created xsi:type="dcterms:W3CDTF">2023-01-29T02:28:00Z</dcterms:created>
  <dcterms:modified xsi:type="dcterms:W3CDTF">2023-01-30T03:34:00Z</dcterms:modified>
</cp:coreProperties>
</file>