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989C7" w14:textId="58557B2C" w:rsidR="0044529C" w:rsidRDefault="004546B8">
      <w:pPr>
        <w:pStyle w:val="BodyText"/>
        <w:spacing w:before="28"/>
        <w:ind w:left="4180" w:right="4819"/>
        <w:jc w:val="center"/>
      </w:pPr>
      <w:r>
        <w:t>Iowa State University</w:t>
      </w:r>
      <w:bookmarkStart w:id="0" w:name="Graduate_Council"/>
      <w:bookmarkStart w:id="1" w:name="MEETING_AGENDA"/>
      <w:bookmarkEnd w:id="0"/>
      <w:bookmarkEnd w:id="1"/>
      <w:r>
        <w:t xml:space="preserve"> Graduate Council MEETING </w:t>
      </w:r>
      <w:r w:rsidR="000107E4">
        <w:t>MINUTES</w:t>
      </w:r>
    </w:p>
    <w:p w14:paraId="12D780A5" w14:textId="77777777" w:rsidR="0044529C" w:rsidRDefault="0044529C">
      <w:pPr>
        <w:spacing w:before="11" w:after="1"/>
        <w:rPr>
          <w:b/>
          <w:sz w:val="21"/>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28"/>
        <w:gridCol w:w="5376"/>
      </w:tblGrid>
      <w:tr w:rsidR="0044529C" w:rsidRPr="00150F7A" w14:paraId="067FDB3E" w14:textId="77777777">
        <w:trPr>
          <w:trHeight w:val="292"/>
        </w:trPr>
        <w:tc>
          <w:tcPr>
            <w:tcW w:w="5328" w:type="dxa"/>
            <w:tcBorders>
              <w:top w:val="nil"/>
              <w:left w:val="nil"/>
              <w:bottom w:val="nil"/>
              <w:right w:val="nil"/>
            </w:tcBorders>
            <w:shd w:val="clear" w:color="auto" w:fill="000000"/>
          </w:tcPr>
          <w:p w14:paraId="706EFC40" w14:textId="77777777" w:rsidR="0044529C" w:rsidRPr="00150F7A" w:rsidRDefault="004546B8">
            <w:pPr>
              <w:pStyle w:val="TableParagraph"/>
              <w:spacing w:before="16" w:line="256" w:lineRule="exact"/>
              <w:ind w:left="115"/>
              <w:rPr>
                <w:b/>
                <w:i/>
              </w:rPr>
            </w:pPr>
            <w:r w:rsidRPr="00150F7A">
              <w:rPr>
                <w:b/>
                <w:i/>
                <w:color w:val="FFFFFF"/>
              </w:rPr>
              <w:t>Meeting: Graduate Council</w:t>
            </w:r>
          </w:p>
        </w:tc>
        <w:tc>
          <w:tcPr>
            <w:tcW w:w="5376" w:type="dxa"/>
            <w:tcBorders>
              <w:top w:val="nil"/>
              <w:left w:val="nil"/>
              <w:bottom w:val="nil"/>
              <w:right w:val="nil"/>
            </w:tcBorders>
            <w:shd w:val="clear" w:color="auto" w:fill="000000"/>
          </w:tcPr>
          <w:p w14:paraId="6CD019EF" w14:textId="77777777" w:rsidR="0044529C" w:rsidRPr="00150F7A" w:rsidRDefault="004546B8">
            <w:pPr>
              <w:pStyle w:val="TableParagraph"/>
              <w:spacing w:before="16" w:line="256" w:lineRule="exact"/>
              <w:ind w:left="115"/>
              <w:rPr>
                <w:b/>
                <w:i/>
              </w:rPr>
            </w:pPr>
            <w:bookmarkStart w:id="2" w:name="Key_Roles"/>
            <w:bookmarkEnd w:id="2"/>
            <w:r w:rsidRPr="00150F7A">
              <w:rPr>
                <w:b/>
                <w:i/>
                <w:color w:val="FFFFFF"/>
              </w:rPr>
              <w:t>Key Roles</w:t>
            </w:r>
          </w:p>
        </w:tc>
      </w:tr>
      <w:tr w:rsidR="0044529C" w:rsidRPr="00150F7A" w14:paraId="1984D639" w14:textId="77777777">
        <w:trPr>
          <w:trHeight w:val="529"/>
        </w:trPr>
        <w:tc>
          <w:tcPr>
            <w:tcW w:w="5328" w:type="dxa"/>
          </w:tcPr>
          <w:p w14:paraId="720A7EE9" w14:textId="493735FA" w:rsidR="0044529C" w:rsidRPr="00150F7A" w:rsidRDefault="006A5624">
            <w:pPr>
              <w:pStyle w:val="TableParagraph"/>
              <w:spacing w:line="260" w:lineRule="exact"/>
              <w:rPr>
                <w:rFonts w:asciiTheme="minorHAnsi" w:hAnsiTheme="minorHAnsi" w:cstheme="minorHAnsi"/>
              </w:rPr>
            </w:pPr>
            <w:r w:rsidRPr="00150F7A">
              <w:rPr>
                <w:rFonts w:asciiTheme="minorHAnsi" w:hAnsiTheme="minorHAnsi" w:cstheme="minorHAnsi"/>
              </w:rPr>
              <w:t xml:space="preserve">Date: </w:t>
            </w:r>
            <w:r w:rsidR="00AF5BA2">
              <w:rPr>
                <w:rFonts w:asciiTheme="minorHAnsi" w:hAnsiTheme="minorHAnsi" w:cstheme="minorHAnsi"/>
              </w:rPr>
              <w:t>September 28</w:t>
            </w:r>
            <w:r w:rsidR="003D72BA">
              <w:rPr>
                <w:rFonts w:asciiTheme="minorHAnsi" w:hAnsiTheme="minorHAnsi" w:cstheme="minorHAnsi"/>
              </w:rPr>
              <w:t>, 2022</w:t>
            </w:r>
          </w:p>
          <w:p w14:paraId="0FD036EB" w14:textId="4AEEF966" w:rsidR="00E66093" w:rsidRPr="00150F7A" w:rsidRDefault="004546B8" w:rsidP="006A5624">
            <w:pPr>
              <w:pStyle w:val="TableParagraph"/>
              <w:spacing w:line="249" w:lineRule="exact"/>
              <w:rPr>
                <w:rFonts w:asciiTheme="minorHAnsi" w:hAnsiTheme="minorHAnsi" w:cstheme="minorHAnsi"/>
              </w:rPr>
            </w:pPr>
            <w:r w:rsidRPr="00150F7A">
              <w:rPr>
                <w:rFonts w:asciiTheme="minorHAnsi" w:hAnsiTheme="minorHAnsi" w:cstheme="minorHAnsi"/>
              </w:rPr>
              <w:t xml:space="preserve">Place: </w:t>
            </w:r>
            <w:r w:rsidR="003D72BA">
              <w:rPr>
                <w:rFonts w:asciiTheme="minorHAnsi" w:hAnsiTheme="minorHAnsi" w:cstheme="minorHAnsi"/>
              </w:rPr>
              <w:t xml:space="preserve">3150 </w:t>
            </w:r>
            <w:proofErr w:type="spellStart"/>
            <w:r w:rsidR="003D72BA">
              <w:rPr>
                <w:rFonts w:asciiTheme="minorHAnsi" w:hAnsiTheme="minorHAnsi" w:cstheme="minorHAnsi"/>
              </w:rPr>
              <w:t>Beardshear</w:t>
            </w:r>
            <w:proofErr w:type="spellEnd"/>
            <w:r w:rsidR="003D72BA">
              <w:rPr>
                <w:rFonts w:asciiTheme="minorHAnsi" w:hAnsiTheme="minorHAnsi" w:cstheme="minorHAnsi"/>
              </w:rPr>
              <w:t xml:space="preserve"> Hall</w:t>
            </w:r>
          </w:p>
          <w:p w14:paraId="17B3A2FD" w14:textId="6D40F8DA" w:rsidR="0044529C" w:rsidRPr="00150F7A" w:rsidRDefault="0044529C" w:rsidP="006A5624">
            <w:pPr>
              <w:pStyle w:val="TableParagraph"/>
              <w:spacing w:line="249" w:lineRule="exact"/>
              <w:rPr>
                <w:rFonts w:asciiTheme="minorHAnsi" w:hAnsiTheme="minorHAnsi" w:cstheme="minorHAnsi"/>
                <w:b/>
                <w:bCs/>
              </w:rPr>
            </w:pPr>
          </w:p>
        </w:tc>
        <w:tc>
          <w:tcPr>
            <w:tcW w:w="5376" w:type="dxa"/>
          </w:tcPr>
          <w:p w14:paraId="61807E94" w14:textId="1ED799EE" w:rsidR="0044529C" w:rsidRPr="00150F7A" w:rsidRDefault="004546B8" w:rsidP="0010026A">
            <w:pPr>
              <w:pStyle w:val="TableParagraph"/>
              <w:spacing w:line="260" w:lineRule="exact"/>
              <w:rPr>
                <w:rFonts w:asciiTheme="minorHAnsi" w:hAnsiTheme="minorHAnsi" w:cstheme="minorHAnsi"/>
              </w:rPr>
            </w:pPr>
            <w:r w:rsidRPr="00150F7A">
              <w:rPr>
                <w:rFonts w:asciiTheme="minorHAnsi" w:hAnsiTheme="minorHAnsi" w:cstheme="minorHAnsi"/>
              </w:rPr>
              <w:t xml:space="preserve">Meeting Leader: </w:t>
            </w:r>
            <w:r w:rsidR="003D72BA">
              <w:rPr>
                <w:rFonts w:asciiTheme="minorHAnsi" w:hAnsiTheme="minorHAnsi" w:cstheme="minorHAnsi"/>
              </w:rPr>
              <w:t>Monica Haddad</w:t>
            </w:r>
            <w:r w:rsidRPr="00150F7A">
              <w:rPr>
                <w:rFonts w:asciiTheme="minorHAnsi" w:hAnsiTheme="minorHAnsi" w:cstheme="minorHAnsi"/>
              </w:rPr>
              <w:t>, Chair</w:t>
            </w:r>
          </w:p>
        </w:tc>
      </w:tr>
      <w:tr w:rsidR="0044529C" w:rsidRPr="007B6C65" w14:paraId="4C6F5EF2" w14:textId="77777777">
        <w:trPr>
          <w:trHeight w:val="268"/>
        </w:trPr>
        <w:tc>
          <w:tcPr>
            <w:tcW w:w="5328" w:type="dxa"/>
          </w:tcPr>
          <w:p w14:paraId="181B161C" w14:textId="2EE0DBB9" w:rsidR="0044529C" w:rsidRPr="00150F7A" w:rsidRDefault="004546B8">
            <w:pPr>
              <w:pStyle w:val="TableParagraph"/>
              <w:spacing w:line="248" w:lineRule="exact"/>
              <w:rPr>
                <w:rFonts w:asciiTheme="minorHAnsi" w:hAnsiTheme="minorHAnsi" w:cstheme="minorHAnsi"/>
              </w:rPr>
            </w:pPr>
            <w:r w:rsidRPr="00150F7A">
              <w:rPr>
                <w:rFonts w:asciiTheme="minorHAnsi" w:hAnsiTheme="minorHAnsi" w:cstheme="minorHAnsi"/>
              </w:rPr>
              <w:t xml:space="preserve">Start Time: </w:t>
            </w:r>
            <w:r w:rsidR="003D72BA">
              <w:rPr>
                <w:rFonts w:asciiTheme="minorHAnsi" w:hAnsiTheme="minorHAnsi" w:cstheme="minorHAnsi"/>
              </w:rPr>
              <w:t>2</w:t>
            </w:r>
            <w:r w:rsidRPr="00150F7A">
              <w:rPr>
                <w:rFonts w:asciiTheme="minorHAnsi" w:hAnsiTheme="minorHAnsi" w:cstheme="minorHAnsi"/>
              </w:rPr>
              <w:t>:15 pm</w:t>
            </w:r>
          </w:p>
        </w:tc>
        <w:tc>
          <w:tcPr>
            <w:tcW w:w="5376" w:type="dxa"/>
          </w:tcPr>
          <w:p w14:paraId="622BFBFF" w14:textId="491075CC" w:rsidR="0044529C" w:rsidRPr="00C71071" w:rsidRDefault="004546B8" w:rsidP="004616A5">
            <w:pPr>
              <w:pStyle w:val="TableParagraph"/>
              <w:spacing w:line="248" w:lineRule="exact"/>
              <w:rPr>
                <w:rFonts w:asciiTheme="minorHAnsi" w:hAnsiTheme="minorHAnsi" w:cstheme="minorHAnsi"/>
                <w:lang w:val="fr-FR"/>
              </w:rPr>
            </w:pPr>
            <w:proofErr w:type="gramStart"/>
            <w:r w:rsidRPr="00C71071">
              <w:rPr>
                <w:rFonts w:asciiTheme="minorHAnsi" w:hAnsiTheme="minorHAnsi" w:cstheme="minorHAnsi"/>
                <w:lang w:val="fr-FR"/>
              </w:rPr>
              <w:t>Support:</w:t>
            </w:r>
            <w:proofErr w:type="gramEnd"/>
            <w:r w:rsidRPr="00C71071">
              <w:rPr>
                <w:rFonts w:asciiTheme="minorHAnsi" w:hAnsiTheme="minorHAnsi" w:cstheme="minorHAnsi"/>
                <w:lang w:val="fr-FR"/>
              </w:rPr>
              <w:t xml:space="preserve"> Natalie Robinson</w:t>
            </w:r>
            <w:r w:rsidR="003D72BA" w:rsidRPr="00C71071">
              <w:rPr>
                <w:rFonts w:asciiTheme="minorHAnsi" w:hAnsiTheme="minorHAnsi" w:cstheme="minorHAnsi"/>
                <w:lang w:val="fr-FR"/>
              </w:rPr>
              <w:t xml:space="preserve">, </w:t>
            </w:r>
            <w:proofErr w:type="spellStart"/>
            <w:r w:rsidR="007D6431">
              <w:rPr>
                <w:rFonts w:asciiTheme="minorHAnsi" w:hAnsiTheme="minorHAnsi" w:cstheme="minorHAnsi"/>
                <w:lang w:val="fr-FR"/>
              </w:rPr>
              <w:t>Celina</w:t>
            </w:r>
            <w:proofErr w:type="spellEnd"/>
            <w:r w:rsidR="007D6431">
              <w:rPr>
                <w:rFonts w:asciiTheme="minorHAnsi" w:hAnsiTheme="minorHAnsi" w:cstheme="minorHAnsi"/>
                <w:lang w:val="fr-FR"/>
              </w:rPr>
              <w:t xml:space="preserve"> Turner</w:t>
            </w:r>
          </w:p>
        </w:tc>
      </w:tr>
      <w:tr w:rsidR="0044529C" w:rsidRPr="00150F7A" w14:paraId="30B25E25" w14:textId="77777777">
        <w:trPr>
          <w:trHeight w:val="268"/>
        </w:trPr>
        <w:tc>
          <w:tcPr>
            <w:tcW w:w="5328" w:type="dxa"/>
          </w:tcPr>
          <w:p w14:paraId="679A46AC" w14:textId="31B6D09B" w:rsidR="0044529C" w:rsidRPr="00150F7A" w:rsidRDefault="004546B8">
            <w:pPr>
              <w:pStyle w:val="TableParagraph"/>
              <w:spacing w:line="248" w:lineRule="exact"/>
              <w:rPr>
                <w:rFonts w:asciiTheme="minorHAnsi" w:hAnsiTheme="minorHAnsi" w:cstheme="minorHAnsi"/>
              </w:rPr>
            </w:pPr>
            <w:r w:rsidRPr="00150F7A">
              <w:rPr>
                <w:rFonts w:asciiTheme="minorHAnsi" w:hAnsiTheme="minorHAnsi" w:cstheme="minorHAnsi"/>
              </w:rPr>
              <w:t xml:space="preserve">End Time: </w:t>
            </w:r>
            <w:r w:rsidR="003D72BA">
              <w:rPr>
                <w:rFonts w:asciiTheme="minorHAnsi" w:hAnsiTheme="minorHAnsi" w:cstheme="minorHAnsi"/>
              </w:rPr>
              <w:t>3</w:t>
            </w:r>
            <w:r w:rsidRPr="00150F7A">
              <w:rPr>
                <w:rFonts w:asciiTheme="minorHAnsi" w:hAnsiTheme="minorHAnsi" w:cstheme="minorHAnsi"/>
              </w:rPr>
              <w:t>:30 pm</w:t>
            </w:r>
          </w:p>
        </w:tc>
        <w:tc>
          <w:tcPr>
            <w:tcW w:w="5376" w:type="dxa"/>
          </w:tcPr>
          <w:p w14:paraId="24962FBE" w14:textId="77777777" w:rsidR="0044529C" w:rsidRPr="00150F7A" w:rsidRDefault="0044529C">
            <w:pPr>
              <w:pStyle w:val="TableParagraph"/>
              <w:spacing w:line="248" w:lineRule="exact"/>
              <w:rPr>
                <w:rFonts w:asciiTheme="minorHAnsi" w:hAnsiTheme="minorHAnsi" w:cstheme="minorHAnsi"/>
              </w:rPr>
            </w:pPr>
          </w:p>
        </w:tc>
      </w:tr>
    </w:tbl>
    <w:p w14:paraId="45D28E47" w14:textId="77777777" w:rsidR="0044529C" w:rsidRPr="00150F7A" w:rsidRDefault="0044529C">
      <w:pPr>
        <w:rPr>
          <w:rFonts w:asciiTheme="minorHAnsi" w:hAnsiTheme="minorHAnsi" w:cstheme="minorHAnsi"/>
          <w:b/>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7471"/>
        <w:gridCol w:w="2340"/>
      </w:tblGrid>
      <w:tr w:rsidR="0044529C" w:rsidRPr="00150F7A" w14:paraId="2D63A33E" w14:textId="77777777" w:rsidTr="00473F36">
        <w:trPr>
          <w:trHeight w:val="308"/>
        </w:trPr>
        <w:tc>
          <w:tcPr>
            <w:tcW w:w="900" w:type="dxa"/>
          </w:tcPr>
          <w:p w14:paraId="39A915A8" w14:textId="77777777" w:rsidR="0044529C" w:rsidRPr="00497696" w:rsidRDefault="004546B8">
            <w:pPr>
              <w:pStyle w:val="TableParagraph"/>
              <w:rPr>
                <w:rFonts w:asciiTheme="minorHAnsi" w:hAnsiTheme="minorHAnsi" w:cstheme="minorHAnsi"/>
                <w:b/>
                <w:bCs/>
              </w:rPr>
            </w:pPr>
            <w:r w:rsidRPr="00497696">
              <w:rPr>
                <w:rFonts w:asciiTheme="minorHAnsi" w:hAnsiTheme="minorHAnsi" w:cstheme="minorHAnsi"/>
                <w:b/>
                <w:bCs/>
              </w:rPr>
              <w:t>TIME</w:t>
            </w:r>
          </w:p>
        </w:tc>
        <w:tc>
          <w:tcPr>
            <w:tcW w:w="7471" w:type="dxa"/>
          </w:tcPr>
          <w:p w14:paraId="26B09C09" w14:textId="77777777" w:rsidR="0044529C" w:rsidRPr="00497696" w:rsidRDefault="004546B8">
            <w:pPr>
              <w:pStyle w:val="TableParagraph"/>
              <w:rPr>
                <w:rFonts w:asciiTheme="minorHAnsi" w:hAnsiTheme="minorHAnsi" w:cstheme="minorHAnsi"/>
                <w:b/>
                <w:bCs/>
              </w:rPr>
            </w:pPr>
            <w:r w:rsidRPr="00497696">
              <w:rPr>
                <w:rFonts w:asciiTheme="minorHAnsi" w:hAnsiTheme="minorHAnsi" w:cstheme="minorHAnsi"/>
                <w:b/>
                <w:bCs/>
              </w:rPr>
              <w:t>TOPIC</w:t>
            </w:r>
          </w:p>
        </w:tc>
        <w:tc>
          <w:tcPr>
            <w:tcW w:w="2340" w:type="dxa"/>
          </w:tcPr>
          <w:p w14:paraId="605EBC1E" w14:textId="77777777" w:rsidR="0044529C" w:rsidRPr="00497696" w:rsidRDefault="004546B8">
            <w:pPr>
              <w:pStyle w:val="TableParagraph"/>
              <w:ind w:left="105"/>
              <w:rPr>
                <w:rFonts w:asciiTheme="minorHAnsi" w:hAnsiTheme="minorHAnsi" w:cstheme="minorHAnsi"/>
                <w:b/>
                <w:bCs/>
              </w:rPr>
            </w:pPr>
            <w:r w:rsidRPr="00497696">
              <w:rPr>
                <w:rFonts w:asciiTheme="minorHAnsi" w:hAnsiTheme="minorHAnsi" w:cstheme="minorHAnsi"/>
                <w:b/>
                <w:bCs/>
              </w:rPr>
              <w:t>DISCUSSION LEADER</w:t>
            </w:r>
          </w:p>
        </w:tc>
      </w:tr>
      <w:tr w:rsidR="0044529C" w:rsidRPr="00150F7A" w14:paraId="5D0F09EC" w14:textId="77777777" w:rsidTr="00473F36">
        <w:trPr>
          <w:trHeight w:val="817"/>
        </w:trPr>
        <w:tc>
          <w:tcPr>
            <w:tcW w:w="900" w:type="dxa"/>
          </w:tcPr>
          <w:p w14:paraId="627A3AEB" w14:textId="02C4305D" w:rsidR="0044529C" w:rsidRPr="00150F7A" w:rsidRDefault="00CE44D9">
            <w:pPr>
              <w:pStyle w:val="TableParagraph"/>
              <w:rPr>
                <w:rFonts w:asciiTheme="minorHAnsi" w:hAnsiTheme="minorHAnsi" w:cstheme="minorHAnsi"/>
              </w:rPr>
            </w:pPr>
            <w:r>
              <w:rPr>
                <w:rFonts w:asciiTheme="minorHAnsi" w:hAnsiTheme="minorHAnsi" w:cstheme="minorHAnsi"/>
              </w:rPr>
              <w:t>2</w:t>
            </w:r>
            <w:r w:rsidR="004546B8" w:rsidRPr="00150F7A">
              <w:rPr>
                <w:rFonts w:asciiTheme="minorHAnsi" w:hAnsiTheme="minorHAnsi" w:cstheme="minorHAnsi"/>
              </w:rPr>
              <w:t>:15</w:t>
            </w:r>
          </w:p>
        </w:tc>
        <w:tc>
          <w:tcPr>
            <w:tcW w:w="7471" w:type="dxa"/>
          </w:tcPr>
          <w:p w14:paraId="06332875" w14:textId="77777777" w:rsidR="0044529C" w:rsidRPr="004831B6" w:rsidRDefault="004546B8">
            <w:pPr>
              <w:pStyle w:val="TableParagraph"/>
              <w:rPr>
                <w:rFonts w:asciiTheme="minorHAnsi" w:hAnsiTheme="minorHAnsi" w:cstheme="minorHAnsi"/>
              </w:rPr>
            </w:pPr>
            <w:r w:rsidRPr="004831B6">
              <w:rPr>
                <w:rFonts w:asciiTheme="minorHAnsi" w:hAnsiTheme="minorHAnsi" w:cstheme="minorHAnsi"/>
              </w:rPr>
              <w:t>Call to Order</w:t>
            </w:r>
          </w:p>
          <w:p w14:paraId="449C5FC1" w14:textId="77777777" w:rsidR="00497696" w:rsidRDefault="004546B8" w:rsidP="00497696">
            <w:pPr>
              <w:pStyle w:val="TableParagraph"/>
              <w:numPr>
                <w:ilvl w:val="0"/>
                <w:numId w:val="6"/>
              </w:numPr>
              <w:tabs>
                <w:tab w:val="left" w:pos="827"/>
                <w:tab w:val="left" w:pos="828"/>
              </w:tabs>
              <w:spacing w:line="240" w:lineRule="auto"/>
              <w:rPr>
                <w:rFonts w:asciiTheme="minorHAnsi" w:hAnsiTheme="minorHAnsi" w:cstheme="minorHAnsi"/>
              </w:rPr>
            </w:pPr>
            <w:r w:rsidRPr="004831B6">
              <w:rPr>
                <w:rFonts w:asciiTheme="minorHAnsi" w:hAnsiTheme="minorHAnsi" w:cstheme="minorHAnsi"/>
              </w:rPr>
              <w:t>Attendance and seating of substitute council</w:t>
            </w:r>
            <w:r w:rsidRPr="004831B6">
              <w:rPr>
                <w:rFonts w:asciiTheme="minorHAnsi" w:hAnsiTheme="minorHAnsi" w:cstheme="minorHAnsi"/>
                <w:spacing w:val="-15"/>
              </w:rPr>
              <w:t xml:space="preserve"> </w:t>
            </w:r>
            <w:r w:rsidRPr="004831B6">
              <w:rPr>
                <w:rFonts w:asciiTheme="minorHAnsi" w:hAnsiTheme="minorHAnsi" w:cstheme="minorHAnsi"/>
              </w:rPr>
              <w:t>members</w:t>
            </w:r>
          </w:p>
          <w:p w14:paraId="75A968E3" w14:textId="648D3897" w:rsidR="007A1277" w:rsidRPr="00497696" w:rsidRDefault="007A1277" w:rsidP="00497696">
            <w:pPr>
              <w:pStyle w:val="TableParagraph"/>
              <w:numPr>
                <w:ilvl w:val="1"/>
                <w:numId w:val="6"/>
              </w:numPr>
              <w:tabs>
                <w:tab w:val="left" w:pos="827"/>
                <w:tab w:val="left" w:pos="828"/>
              </w:tabs>
              <w:spacing w:line="240" w:lineRule="auto"/>
              <w:rPr>
                <w:rFonts w:asciiTheme="minorHAnsi" w:hAnsiTheme="minorHAnsi" w:cstheme="minorHAnsi"/>
              </w:rPr>
            </w:pPr>
            <w:r w:rsidRPr="00497696">
              <w:rPr>
                <w:rFonts w:asciiTheme="minorHAnsi" w:hAnsiTheme="minorHAnsi" w:cstheme="minorHAnsi"/>
              </w:rPr>
              <w:t xml:space="preserve">Nick Gabler for Steven Lonergan, Jay Kim for </w:t>
            </w:r>
            <w:proofErr w:type="spellStart"/>
            <w:r w:rsidRPr="00497696">
              <w:rPr>
                <w:rFonts w:asciiTheme="minorHAnsi" w:hAnsiTheme="minorHAnsi" w:cstheme="minorHAnsi"/>
              </w:rPr>
              <w:t>Degang</w:t>
            </w:r>
            <w:proofErr w:type="spellEnd"/>
            <w:r w:rsidRPr="00497696">
              <w:rPr>
                <w:rFonts w:asciiTheme="minorHAnsi" w:hAnsiTheme="minorHAnsi" w:cstheme="minorHAnsi"/>
              </w:rPr>
              <w:t xml:space="preserve"> Chen,</w:t>
            </w:r>
            <w:r w:rsidR="005B36A5">
              <w:rPr>
                <w:rFonts w:asciiTheme="minorHAnsi" w:hAnsiTheme="minorHAnsi" w:cstheme="minorHAnsi"/>
              </w:rPr>
              <w:br/>
            </w:r>
            <w:r w:rsidRPr="00497696">
              <w:rPr>
                <w:rFonts w:asciiTheme="minorHAnsi" w:hAnsiTheme="minorHAnsi" w:cstheme="minorHAnsi"/>
              </w:rPr>
              <w:t>Celina Turner for Samantha Hirschman</w:t>
            </w:r>
          </w:p>
          <w:p w14:paraId="73A3D73C" w14:textId="388BC862" w:rsidR="00AF5BA2" w:rsidRPr="004831B6" w:rsidRDefault="00AF5BA2" w:rsidP="005B36A5">
            <w:pPr>
              <w:pStyle w:val="TableParagraph"/>
              <w:numPr>
                <w:ilvl w:val="0"/>
                <w:numId w:val="6"/>
              </w:numPr>
              <w:tabs>
                <w:tab w:val="left" w:pos="827"/>
                <w:tab w:val="left" w:pos="828"/>
              </w:tabs>
              <w:spacing w:after="60" w:line="240" w:lineRule="auto"/>
              <w:ind w:left="821" w:hanging="360"/>
              <w:rPr>
                <w:rFonts w:asciiTheme="minorHAnsi" w:hAnsiTheme="minorHAnsi" w:cstheme="minorHAnsi"/>
              </w:rPr>
            </w:pPr>
            <w:r w:rsidRPr="004831B6">
              <w:rPr>
                <w:rFonts w:asciiTheme="minorHAnsi" w:hAnsiTheme="minorHAnsi" w:cstheme="minorHAnsi"/>
              </w:rPr>
              <w:t>Group Photo</w:t>
            </w:r>
          </w:p>
        </w:tc>
        <w:tc>
          <w:tcPr>
            <w:tcW w:w="2340" w:type="dxa"/>
          </w:tcPr>
          <w:p w14:paraId="6F85049E" w14:textId="62C8CD5D" w:rsidR="0044529C" w:rsidRPr="00150F7A" w:rsidRDefault="003D72BA">
            <w:pPr>
              <w:pStyle w:val="TableParagraph"/>
              <w:ind w:left="105"/>
              <w:rPr>
                <w:rFonts w:asciiTheme="minorHAnsi" w:hAnsiTheme="minorHAnsi" w:cstheme="minorHAnsi"/>
              </w:rPr>
            </w:pPr>
            <w:r>
              <w:rPr>
                <w:rFonts w:asciiTheme="minorHAnsi" w:hAnsiTheme="minorHAnsi" w:cstheme="minorHAnsi"/>
              </w:rPr>
              <w:t>Haddad</w:t>
            </w:r>
          </w:p>
        </w:tc>
      </w:tr>
      <w:tr w:rsidR="0044529C" w:rsidRPr="00150F7A" w14:paraId="341D44FA" w14:textId="77777777" w:rsidTr="00473F36">
        <w:trPr>
          <w:trHeight w:val="1389"/>
        </w:trPr>
        <w:tc>
          <w:tcPr>
            <w:tcW w:w="900" w:type="dxa"/>
          </w:tcPr>
          <w:p w14:paraId="24FC8B90" w14:textId="396A5A4B" w:rsidR="0044529C" w:rsidRPr="00150F7A" w:rsidRDefault="00CE44D9">
            <w:pPr>
              <w:pStyle w:val="TableParagraph"/>
              <w:rPr>
                <w:rFonts w:asciiTheme="minorHAnsi" w:hAnsiTheme="minorHAnsi" w:cstheme="minorHAnsi"/>
              </w:rPr>
            </w:pPr>
            <w:r>
              <w:rPr>
                <w:rFonts w:asciiTheme="minorHAnsi" w:hAnsiTheme="minorHAnsi" w:cstheme="minorHAnsi"/>
              </w:rPr>
              <w:t>2</w:t>
            </w:r>
            <w:r w:rsidR="00050F7F" w:rsidRPr="00150F7A">
              <w:rPr>
                <w:rFonts w:asciiTheme="minorHAnsi" w:hAnsiTheme="minorHAnsi" w:cstheme="minorHAnsi"/>
              </w:rPr>
              <w:t>:15</w:t>
            </w:r>
          </w:p>
        </w:tc>
        <w:tc>
          <w:tcPr>
            <w:tcW w:w="7471" w:type="dxa"/>
          </w:tcPr>
          <w:p w14:paraId="0782CB36" w14:textId="77777777" w:rsidR="005F6FC6" w:rsidRPr="004831B6" w:rsidRDefault="004546B8" w:rsidP="00497696">
            <w:pPr>
              <w:pStyle w:val="TableParagraph"/>
              <w:spacing w:line="240" w:lineRule="auto"/>
              <w:ind w:left="101"/>
              <w:rPr>
                <w:rFonts w:asciiTheme="minorHAnsi" w:hAnsiTheme="minorHAnsi" w:cstheme="minorHAnsi"/>
              </w:rPr>
            </w:pPr>
            <w:r w:rsidRPr="004831B6">
              <w:rPr>
                <w:rFonts w:asciiTheme="minorHAnsi" w:hAnsiTheme="minorHAnsi" w:cstheme="minorHAnsi"/>
              </w:rPr>
              <w:t>Announcements and Remarks</w:t>
            </w:r>
          </w:p>
          <w:p w14:paraId="349B0CAF" w14:textId="4A84A9B9" w:rsidR="00061177" w:rsidRPr="004831B6" w:rsidRDefault="00E66093" w:rsidP="002118A0">
            <w:pPr>
              <w:widowControl/>
              <w:numPr>
                <w:ilvl w:val="0"/>
                <w:numId w:val="5"/>
              </w:numPr>
              <w:autoSpaceDE/>
              <w:autoSpaceDN/>
              <w:spacing w:after="40"/>
              <w:ind w:left="821" w:hanging="360"/>
              <w:rPr>
                <w:rFonts w:asciiTheme="minorHAnsi" w:eastAsia="Times New Roman" w:hAnsiTheme="minorHAnsi" w:cstheme="minorHAnsi"/>
                <w:color w:val="000000"/>
              </w:rPr>
            </w:pPr>
            <w:r w:rsidRPr="004831B6">
              <w:rPr>
                <w:rFonts w:asciiTheme="minorHAnsi" w:eastAsia="Times New Roman" w:hAnsiTheme="minorHAnsi" w:cstheme="minorHAnsi"/>
                <w:color w:val="000000"/>
              </w:rPr>
              <w:t>Graduate Council Chair, </w:t>
            </w:r>
            <w:r w:rsidR="00E30A2C" w:rsidRPr="004831B6">
              <w:rPr>
                <w:rFonts w:asciiTheme="minorHAnsi" w:eastAsia="Times New Roman" w:hAnsiTheme="minorHAnsi" w:cstheme="minorHAnsi"/>
                <w:color w:val="000000"/>
                <w:bdr w:val="none" w:sz="0" w:space="0" w:color="auto" w:frame="1"/>
              </w:rPr>
              <w:t>Monica Haddad</w:t>
            </w:r>
          </w:p>
          <w:p w14:paraId="7D1F9449" w14:textId="595FB687" w:rsidR="00E66093" w:rsidRDefault="00E66093" w:rsidP="002118A0">
            <w:pPr>
              <w:widowControl/>
              <w:numPr>
                <w:ilvl w:val="0"/>
                <w:numId w:val="5"/>
              </w:numPr>
              <w:autoSpaceDE/>
              <w:autoSpaceDN/>
              <w:spacing w:after="40"/>
              <w:rPr>
                <w:rFonts w:asciiTheme="minorHAnsi" w:eastAsia="Times New Roman" w:hAnsiTheme="minorHAnsi" w:cstheme="minorHAnsi"/>
                <w:color w:val="000000"/>
              </w:rPr>
            </w:pPr>
            <w:r w:rsidRPr="004831B6">
              <w:rPr>
                <w:rFonts w:asciiTheme="minorHAnsi" w:eastAsia="Times New Roman" w:hAnsiTheme="minorHAnsi" w:cstheme="minorHAnsi"/>
                <w:color w:val="000000"/>
              </w:rPr>
              <w:t>Graduate </w:t>
            </w:r>
            <w:r w:rsidRPr="004831B6">
              <w:rPr>
                <w:rFonts w:asciiTheme="minorHAnsi" w:eastAsia="Times New Roman" w:hAnsiTheme="minorHAnsi" w:cstheme="minorHAnsi"/>
                <w:color w:val="000000"/>
                <w:bdr w:val="none" w:sz="0" w:space="0" w:color="auto" w:frame="1"/>
              </w:rPr>
              <w:t>Dean</w:t>
            </w:r>
            <w:r w:rsidRPr="004831B6">
              <w:rPr>
                <w:rFonts w:asciiTheme="minorHAnsi" w:eastAsia="Times New Roman" w:hAnsiTheme="minorHAnsi" w:cstheme="minorHAnsi"/>
                <w:color w:val="000000"/>
              </w:rPr>
              <w:t>, Bill</w:t>
            </w:r>
            <w:r w:rsidRPr="004831B6">
              <w:rPr>
                <w:rFonts w:asciiTheme="minorHAnsi" w:eastAsia="Times New Roman" w:hAnsiTheme="minorHAnsi" w:cstheme="minorHAnsi"/>
                <w:color w:val="000000"/>
                <w:spacing w:val="-5"/>
                <w:bdr w:val="none" w:sz="0" w:space="0" w:color="auto" w:frame="1"/>
              </w:rPr>
              <w:t> </w:t>
            </w:r>
            <w:r w:rsidRPr="004831B6">
              <w:rPr>
                <w:rFonts w:asciiTheme="minorHAnsi" w:eastAsia="Times New Roman" w:hAnsiTheme="minorHAnsi" w:cstheme="minorHAnsi"/>
                <w:color w:val="000000"/>
              </w:rPr>
              <w:t>Graves</w:t>
            </w:r>
          </w:p>
          <w:p w14:paraId="47EA3B93" w14:textId="5CBE3C30" w:rsidR="00E45DB6" w:rsidRPr="004831B6" w:rsidRDefault="00E45DB6" w:rsidP="002118A0">
            <w:pPr>
              <w:widowControl/>
              <w:numPr>
                <w:ilvl w:val="1"/>
                <w:numId w:val="5"/>
              </w:numPr>
              <w:autoSpaceDE/>
              <w:autoSpaceDN/>
              <w:spacing w:after="40"/>
              <w:rPr>
                <w:rFonts w:asciiTheme="minorHAnsi" w:eastAsia="Times New Roman" w:hAnsiTheme="minorHAnsi" w:cstheme="minorHAnsi"/>
                <w:color w:val="000000"/>
              </w:rPr>
            </w:pPr>
            <w:r>
              <w:rPr>
                <w:rFonts w:asciiTheme="minorHAnsi" w:eastAsia="Times New Roman" w:hAnsiTheme="minorHAnsi" w:cstheme="minorHAnsi"/>
                <w:color w:val="000000"/>
              </w:rPr>
              <w:t xml:space="preserve">Registration for 3MT is now closed. </w:t>
            </w:r>
            <w:r w:rsidR="001259E0">
              <w:rPr>
                <w:rFonts w:asciiTheme="minorHAnsi" w:eastAsia="Times New Roman" w:hAnsiTheme="minorHAnsi" w:cstheme="minorHAnsi"/>
                <w:color w:val="000000"/>
              </w:rPr>
              <w:t>There are</w:t>
            </w:r>
            <w:r>
              <w:rPr>
                <w:rFonts w:asciiTheme="minorHAnsi" w:eastAsia="Times New Roman" w:hAnsiTheme="minorHAnsi" w:cstheme="minorHAnsi"/>
                <w:color w:val="000000"/>
              </w:rPr>
              <w:t xml:space="preserve"> 118 registrants</w:t>
            </w:r>
            <w:r w:rsidR="001259E0">
              <w:rPr>
                <w:rFonts w:asciiTheme="minorHAnsi" w:eastAsia="Times New Roman" w:hAnsiTheme="minorHAnsi" w:cstheme="minorHAnsi"/>
                <w:color w:val="000000"/>
              </w:rPr>
              <w:t xml:space="preserve"> this year</w:t>
            </w:r>
            <w:r>
              <w:rPr>
                <w:rFonts w:asciiTheme="minorHAnsi" w:eastAsia="Times New Roman" w:hAnsiTheme="minorHAnsi" w:cstheme="minorHAnsi"/>
                <w:color w:val="000000"/>
              </w:rPr>
              <w:t xml:space="preserve">, which is a </w:t>
            </w:r>
            <w:r w:rsidR="001259E0">
              <w:rPr>
                <w:rFonts w:asciiTheme="minorHAnsi" w:eastAsia="Times New Roman" w:hAnsiTheme="minorHAnsi" w:cstheme="minorHAnsi"/>
                <w:color w:val="000000"/>
              </w:rPr>
              <w:t xml:space="preserve">new </w:t>
            </w:r>
            <w:r>
              <w:rPr>
                <w:rFonts w:asciiTheme="minorHAnsi" w:eastAsia="Times New Roman" w:hAnsiTheme="minorHAnsi" w:cstheme="minorHAnsi"/>
                <w:color w:val="000000"/>
              </w:rPr>
              <w:t>recor</w:t>
            </w:r>
            <w:r w:rsidR="001259E0">
              <w:rPr>
                <w:rFonts w:asciiTheme="minorHAnsi" w:eastAsia="Times New Roman" w:hAnsiTheme="minorHAnsi" w:cstheme="minorHAnsi"/>
                <w:color w:val="000000"/>
              </w:rPr>
              <w:t>d</w:t>
            </w:r>
            <w:r>
              <w:rPr>
                <w:rFonts w:asciiTheme="minorHAnsi" w:eastAsia="Times New Roman" w:hAnsiTheme="minorHAnsi" w:cstheme="minorHAnsi"/>
                <w:color w:val="000000"/>
              </w:rPr>
              <w:t xml:space="preserve">. Opportunities are still available if faculty, staff, or postdocs want to volunteer as judges for the preliminary round, which will be held on October 27. The final round will be held on November 10 in the Memorial Union if anyone is interesting in observing the presentations. External </w:t>
            </w:r>
            <w:r w:rsidR="009874F1">
              <w:rPr>
                <w:rFonts w:asciiTheme="minorHAnsi" w:eastAsia="Times New Roman" w:hAnsiTheme="minorHAnsi" w:cstheme="minorHAnsi"/>
                <w:color w:val="000000"/>
              </w:rPr>
              <w:t>constituents</w:t>
            </w:r>
            <w:r>
              <w:rPr>
                <w:rFonts w:asciiTheme="minorHAnsi" w:eastAsia="Times New Roman" w:hAnsiTheme="minorHAnsi" w:cstheme="minorHAnsi"/>
                <w:color w:val="000000"/>
              </w:rPr>
              <w:t xml:space="preserve"> will serve as judges for the final round.</w:t>
            </w:r>
          </w:p>
          <w:p w14:paraId="1495EC48" w14:textId="5AEAC5F7" w:rsidR="002630E4" w:rsidRDefault="00E66093" w:rsidP="002118A0">
            <w:pPr>
              <w:widowControl/>
              <w:numPr>
                <w:ilvl w:val="0"/>
                <w:numId w:val="5"/>
              </w:numPr>
              <w:autoSpaceDE/>
              <w:autoSpaceDN/>
              <w:spacing w:after="40"/>
              <w:rPr>
                <w:rFonts w:asciiTheme="minorHAnsi" w:eastAsia="Times New Roman" w:hAnsiTheme="minorHAnsi" w:cstheme="minorHAnsi"/>
                <w:color w:val="000000"/>
              </w:rPr>
            </w:pPr>
            <w:r w:rsidRPr="004831B6">
              <w:rPr>
                <w:rFonts w:asciiTheme="minorHAnsi" w:eastAsia="Times New Roman" w:hAnsiTheme="minorHAnsi" w:cstheme="minorHAnsi"/>
                <w:color w:val="000000"/>
              </w:rPr>
              <w:t>Graduate College Office, Natalie Robinson</w:t>
            </w:r>
          </w:p>
          <w:p w14:paraId="73B35FFA" w14:textId="77777777" w:rsidR="00C07769" w:rsidRDefault="00145A89" w:rsidP="002118A0">
            <w:pPr>
              <w:widowControl/>
              <w:numPr>
                <w:ilvl w:val="0"/>
                <w:numId w:val="5"/>
              </w:numPr>
              <w:autoSpaceDE/>
              <w:autoSpaceDN/>
              <w:spacing w:after="40"/>
              <w:ind w:left="821" w:hanging="360"/>
              <w:rPr>
                <w:rFonts w:asciiTheme="minorHAnsi" w:eastAsia="Times New Roman" w:hAnsiTheme="minorHAnsi" w:cstheme="minorHAnsi"/>
                <w:color w:val="000000"/>
              </w:rPr>
            </w:pPr>
            <w:r>
              <w:rPr>
                <w:rFonts w:asciiTheme="minorHAnsi" w:eastAsia="Times New Roman" w:hAnsiTheme="minorHAnsi" w:cstheme="minorHAnsi"/>
                <w:color w:val="000000"/>
              </w:rPr>
              <w:t>Dean of LAS, Beate Schmittmann</w:t>
            </w:r>
          </w:p>
          <w:p w14:paraId="168EDF9B" w14:textId="57DA06BE" w:rsidR="00E45DB6" w:rsidRDefault="00E45DB6" w:rsidP="002118A0">
            <w:pPr>
              <w:widowControl/>
              <w:numPr>
                <w:ilvl w:val="1"/>
                <w:numId w:val="5"/>
              </w:numPr>
              <w:autoSpaceDE/>
              <w:autoSpaceDN/>
              <w:spacing w:after="4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Dean’s </w:t>
            </w:r>
            <w:r w:rsidR="00BB747F">
              <w:rPr>
                <w:rFonts w:asciiTheme="minorHAnsi" w:eastAsia="Times New Roman" w:hAnsiTheme="minorHAnsi" w:cstheme="minorHAnsi"/>
                <w:color w:val="000000"/>
              </w:rPr>
              <w:t xml:space="preserve">Advisory </w:t>
            </w:r>
            <w:r>
              <w:rPr>
                <w:rFonts w:asciiTheme="minorHAnsi" w:eastAsia="Times New Roman" w:hAnsiTheme="minorHAnsi" w:cstheme="minorHAnsi"/>
                <w:color w:val="000000"/>
              </w:rPr>
              <w:t>Council is really interested in graduate education. In particular, the Council is interested in three topics:</w:t>
            </w:r>
          </w:p>
          <w:p w14:paraId="3FC18528" w14:textId="714455FE" w:rsidR="00E45DB6" w:rsidRDefault="00E45DB6" w:rsidP="002118A0">
            <w:pPr>
              <w:widowControl/>
              <w:numPr>
                <w:ilvl w:val="2"/>
                <w:numId w:val="5"/>
              </w:numPr>
              <w:autoSpaceDE/>
              <w:autoSpaceDN/>
              <w:spacing w:after="40"/>
              <w:rPr>
                <w:rFonts w:asciiTheme="minorHAnsi" w:eastAsia="Times New Roman" w:hAnsiTheme="minorHAnsi" w:cstheme="minorHAnsi"/>
                <w:color w:val="000000"/>
              </w:rPr>
            </w:pPr>
            <w:r>
              <w:rPr>
                <w:rFonts w:asciiTheme="minorHAnsi" w:eastAsia="Times New Roman" w:hAnsiTheme="minorHAnsi" w:cstheme="minorHAnsi"/>
                <w:color w:val="000000"/>
              </w:rPr>
              <w:t>The composition of the Graduate Council</w:t>
            </w:r>
            <w:r w:rsidR="00917FF6">
              <w:rPr>
                <w:rFonts w:asciiTheme="minorHAnsi" w:eastAsia="Times New Roman" w:hAnsiTheme="minorHAnsi" w:cstheme="minorHAnsi"/>
                <w:color w:val="000000"/>
              </w:rPr>
              <w:t xml:space="preserve"> and whether it </w:t>
            </w:r>
            <w:r>
              <w:rPr>
                <w:rFonts w:asciiTheme="minorHAnsi" w:eastAsia="Times New Roman" w:hAnsiTheme="minorHAnsi" w:cstheme="minorHAnsi"/>
                <w:color w:val="000000"/>
              </w:rPr>
              <w:t>accurately reflect</w:t>
            </w:r>
            <w:r w:rsidR="00917FF6">
              <w:rPr>
                <w:rFonts w:asciiTheme="minorHAnsi" w:eastAsia="Times New Roman" w:hAnsiTheme="minorHAnsi" w:cstheme="minorHAnsi"/>
                <w:color w:val="000000"/>
              </w:rPr>
              <w:t>s</w:t>
            </w:r>
            <w:r>
              <w:rPr>
                <w:rFonts w:asciiTheme="minorHAnsi" w:eastAsia="Times New Roman" w:hAnsiTheme="minorHAnsi" w:cstheme="minorHAnsi"/>
                <w:color w:val="000000"/>
              </w:rPr>
              <w:t xml:space="preserve"> graduate education at I</w:t>
            </w:r>
            <w:r w:rsidR="00361AA0">
              <w:rPr>
                <w:rFonts w:asciiTheme="minorHAnsi" w:eastAsia="Times New Roman" w:hAnsiTheme="minorHAnsi" w:cstheme="minorHAnsi"/>
                <w:color w:val="000000"/>
              </w:rPr>
              <w:t>SU</w:t>
            </w:r>
            <w:r w:rsidR="00917FF6">
              <w:rPr>
                <w:rFonts w:asciiTheme="minorHAnsi" w:eastAsia="Times New Roman" w:hAnsiTheme="minorHAnsi" w:cstheme="minorHAnsi"/>
                <w:color w:val="000000"/>
              </w:rPr>
              <w:t>.</w:t>
            </w:r>
            <w:r>
              <w:rPr>
                <w:rFonts w:asciiTheme="minorHAnsi" w:eastAsia="Times New Roman" w:hAnsiTheme="minorHAnsi" w:cstheme="minorHAnsi"/>
                <w:color w:val="000000"/>
              </w:rPr>
              <w:t xml:space="preserve"> The composition should reflect all colleges. It’s important that college </w:t>
            </w:r>
            <w:r w:rsidR="002118A0">
              <w:rPr>
                <w:rFonts w:asciiTheme="minorHAnsi" w:eastAsia="Times New Roman" w:hAnsiTheme="minorHAnsi" w:cstheme="minorHAnsi"/>
                <w:color w:val="000000"/>
              </w:rPr>
              <w:t>d</w:t>
            </w:r>
            <w:r>
              <w:rPr>
                <w:rFonts w:asciiTheme="minorHAnsi" w:eastAsia="Times New Roman" w:hAnsiTheme="minorHAnsi" w:cstheme="minorHAnsi"/>
                <w:color w:val="000000"/>
              </w:rPr>
              <w:t>eans feel their interests are being represented and that they have a way to bring topics of interest forward to this Council.</w:t>
            </w:r>
          </w:p>
          <w:p w14:paraId="5BD066DE" w14:textId="77777777" w:rsidR="00E45DB6" w:rsidRDefault="00E45DB6" w:rsidP="002118A0">
            <w:pPr>
              <w:widowControl/>
              <w:numPr>
                <w:ilvl w:val="2"/>
                <w:numId w:val="5"/>
              </w:numPr>
              <w:autoSpaceDE/>
              <w:autoSpaceDN/>
              <w:spacing w:after="40"/>
              <w:rPr>
                <w:rFonts w:asciiTheme="minorHAnsi" w:eastAsia="Times New Roman" w:hAnsiTheme="minorHAnsi" w:cstheme="minorHAnsi"/>
                <w:color w:val="000000"/>
              </w:rPr>
            </w:pPr>
            <w:r>
              <w:rPr>
                <w:rFonts w:asciiTheme="minorHAnsi" w:eastAsia="Times New Roman" w:hAnsiTheme="minorHAnsi" w:cstheme="minorHAnsi"/>
                <w:color w:val="000000"/>
              </w:rPr>
              <w:t>Master of Science coursework-only degrees. This option could make ISU more competitive in international markets.</w:t>
            </w:r>
          </w:p>
          <w:p w14:paraId="15658276" w14:textId="5CCFF3ED" w:rsidR="00E45DB6" w:rsidRPr="00497696" w:rsidRDefault="00917FF6" w:rsidP="005B36A5">
            <w:pPr>
              <w:widowControl/>
              <w:numPr>
                <w:ilvl w:val="2"/>
                <w:numId w:val="5"/>
              </w:numPr>
              <w:autoSpaceDE/>
              <w:autoSpaceDN/>
              <w:spacing w:after="60"/>
              <w:ind w:left="2146"/>
              <w:rPr>
                <w:rFonts w:asciiTheme="minorHAnsi" w:eastAsia="Times New Roman" w:hAnsiTheme="minorHAnsi" w:cstheme="minorHAnsi"/>
                <w:color w:val="000000"/>
              </w:rPr>
            </w:pPr>
            <w:r>
              <w:rPr>
                <w:rFonts w:asciiTheme="minorHAnsi" w:eastAsia="Times New Roman" w:hAnsiTheme="minorHAnsi" w:cstheme="minorHAnsi"/>
                <w:color w:val="000000"/>
              </w:rPr>
              <w:t>The n</w:t>
            </w:r>
            <w:r w:rsidR="00E45DB6">
              <w:rPr>
                <w:rFonts w:asciiTheme="minorHAnsi" w:eastAsia="Times New Roman" w:hAnsiTheme="minorHAnsi" w:cstheme="minorHAnsi"/>
                <w:color w:val="000000"/>
              </w:rPr>
              <w:t xml:space="preserve">umber and level of undergraduate-level credits that can apply toward </w:t>
            </w:r>
            <w:r w:rsidR="00582851">
              <w:rPr>
                <w:rFonts w:asciiTheme="minorHAnsi" w:eastAsia="Times New Roman" w:hAnsiTheme="minorHAnsi" w:cstheme="minorHAnsi"/>
                <w:color w:val="000000"/>
              </w:rPr>
              <w:t>graduate</w:t>
            </w:r>
            <w:r w:rsidR="00E45DB6">
              <w:rPr>
                <w:rFonts w:asciiTheme="minorHAnsi" w:eastAsia="Times New Roman" w:hAnsiTheme="minorHAnsi" w:cstheme="minorHAnsi"/>
                <w:color w:val="000000"/>
              </w:rPr>
              <w:t xml:space="preserve"> degrees.</w:t>
            </w:r>
          </w:p>
        </w:tc>
        <w:tc>
          <w:tcPr>
            <w:tcW w:w="2340" w:type="dxa"/>
          </w:tcPr>
          <w:p w14:paraId="724AA15C" w14:textId="04A17CE0" w:rsidR="0044529C" w:rsidRPr="00150F7A" w:rsidRDefault="00E30A2C" w:rsidP="0010026A">
            <w:pPr>
              <w:pStyle w:val="TableParagraph"/>
              <w:spacing w:line="240" w:lineRule="auto"/>
              <w:ind w:left="105" w:right="239"/>
              <w:rPr>
                <w:rFonts w:asciiTheme="minorHAnsi" w:hAnsiTheme="minorHAnsi" w:cstheme="minorHAnsi"/>
              </w:rPr>
            </w:pPr>
            <w:r>
              <w:rPr>
                <w:rFonts w:asciiTheme="minorHAnsi" w:hAnsiTheme="minorHAnsi" w:cstheme="minorHAnsi"/>
              </w:rPr>
              <w:t>Hadd</w:t>
            </w:r>
            <w:r w:rsidR="00E56BBB">
              <w:rPr>
                <w:rFonts w:asciiTheme="minorHAnsi" w:hAnsiTheme="minorHAnsi" w:cstheme="minorHAnsi"/>
              </w:rPr>
              <w:t>a</w:t>
            </w:r>
            <w:r>
              <w:rPr>
                <w:rFonts w:asciiTheme="minorHAnsi" w:hAnsiTheme="minorHAnsi" w:cstheme="minorHAnsi"/>
              </w:rPr>
              <w:t>d</w:t>
            </w:r>
            <w:r w:rsidR="00697908" w:rsidRPr="00150F7A">
              <w:rPr>
                <w:rFonts w:asciiTheme="minorHAnsi" w:hAnsiTheme="minorHAnsi" w:cstheme="minorHAnsi"/>
              </w:rPr>
              <w:t xml:space="preserve">, Graves, </w:t>
            </w:r>
            <w:r w:rsidR="00E66093" w:rsidRPr="00150F7A">
              <w:rPr>
                <w:rFonts w:asciiTheme="minorHAnsi" w:hAnsiTheme="minorHAnsi" w:cstheme="minorHAnsi"/>
              </w:rPr>
              <w:t>Robinson</w:t>
            </w:r>
            <w:r w:rsidR="00145A89">
              <w:rPr>
                <w:rFonts w:asciiTheme="minorHAnsi" w:hAnsiTheme="minorHAnsi" w:cstheme="minorHAnsi"/>
              </w:rPr>
              <w:t>, Schmittmann</w:t>
            </w:r>
          </w:p>
        </w:tc>
      </w:tr>
      <w:tr w:rsidR="0044529C" w:rsidRPr="00150F7A" w14:paraId="20DE3C61" w14:textId="77777777" w:rsidTr="00473F36">
        <w:trPr>
          <w:trHeight w:val="1388"/>
        </w:trPr>
        <w:tc>
          <w:tcPr>
            <w:tcW w:w="900" w:type="dxa"/>
          </w:tcPr>
          <w:p w14:paraId="61EBFCB7" w14:textId="1098490C" w:rsidR="0044529C" w:rsidRPr="00150F7A" w:rsidRDefault="00CE44D9" w:rsidP="00255A3F">
            <w:pPr>
              <w:pStyle w:val="TableParagraph"/>
              <w:rPr>
                <w:rFonts w:asciiTheme="minorHAnsi" w:hAnsiTheme="minorHAnsi" w:cstheme="minorHAnsi"/>
              </w:rPr>
            </w:pPr>
            <w:r>
              <w:rPr>
                <w:rFonts w:asciiTheme="minorHAnsi" w:hAnsiTheme="minorHAnsi" w:cstheme="minorHAnsi"/>
              </w:rPr>
              <w:t>2</w:t>
            </w:r>
            <w:r w:rsidR="003233D5" w:rsidRPr="00150F7A">
              <w:rPr>
                <w:rFonts w:asciiTheme="minorHAnsi" w:hAnsiTheme="minorHAnsi" w:cstheme="minorHAnsi"/>
              </w:rPr>
              <w:t>:</w:t>
            </w:r>
            <w:r w:rsidR="00145A89">
              <w:rPr>
                <w:rFonts w:asciiTheme="minorHAnsi" w:hAnsiTheme="minorHAnsi" w:cstheme="minorHAnsi"/>
              </w:rPr>
              <w:t>35</w:t>
            </w:r>
          </w:p>
        </w:tc>
        <w:tc>
          <w:tcPr>
            <w:tcW w:w="7471" w:type="dxa"/>
          </w:tcPr>
          <w:p w14:paraId="5319BEE6" w14:textId="77777777" w:rsidR="00497696" w:rsidRDefault="004546B8" w:rsidP="00497696">
            <w:pPr>
              <w:pStyle w:val="TableParagraph"/>
              <w:spacing w:line="240" w:lineRule="auto"/>
              <w:ind w:left="101"/>
              <w:rPr>
                <w:rFonts w:asciiTheme="minorHAnsi" w:hAnsiTheme="minorHAnsi" w:cstheme="minorHAnsi"/>
              </w:rPr>
            </w:pPr>
            <w:r w:rsidRPr="004831B6">
              <w:rPr>
                <w:rFonts w:asciiTheme="minorHAnsi" w:hAnsiTheme="minorHAnsi" w:cstheme="minorHAnsi"/>
              </w:rPr>
              <w:t>Consent Agenda</w:t>
            </w:r>
          </w:p>
          <w:p w14:paraId="301F6AB6" w14:textId="77777777" w:rsidR="00497696" w:rsidRDefault="00E66093" w:rsidP="00497696">
            <w:pPr>
              <w:pStyle w:val="TableParagraph"/>
              <w:numPr>
                <w:ilvl w:val="0"/>
                <w:numId w:val="31"/>
              </w:numPr>
              <w:spacing w:line="240" w:lineRule="auto"/>
              <w:rPr>
                <w:rFonts w:asciiTheme="minorHAnsi" w:eastAsia="Times New Roman" w:hAnsiTheme="minorHAnsi" w:cstheme="minorHAnsi"/>
                <w:color w:val="000000"/>
              </w:rPr>
            </w:pPr>
            <w:r w:rsidRPr="004831B6">
              <w:rPr>
                <w:rFonts w:asciiTheme="minorHAnsi" w:eastAsia="Times New Roman" w:hAnsiTheme="minorHAnsi" w:cstheme="minorHAnsi"/>
                <w:color w:val="000000"/>
              </w:rPr>
              <w:t xml:space="preserve">Agenda for </w:t>
            </w:r>
            <w:r w:rsidR="00AF5BA2" w:rsidRPr="004831B6">
              <w:rPr>
                <w:rFonts w:asciiTheme="minorHAnsi" w:eastAsia="Times New Roman" w:hAnsiTheme="minorHAnsi" w:cstheme="minorHAnsi"/>
                <w:color w:val="000000"/>
              </w:rPr>
              <w:t>September 28</w:t>
            </w:r>
            <w:r w:rsidR="00150F7A" w:rsidRPr="004831B6">
              <w:rPr>
                <w:rFonts w:asciiTheme="minorHAnsi" w:eastAsia="Times New Roman" w:hAnsiTheme="minorHAnsi" w:cstheme="minorHAnsi"/>
                <w:color w:val="000000"/>
              </w:rPr>
              <w:t>, 2022,</w:t>
            </w:r>
            <w:r w:rsidRPr="004831B6">
              <w:rPr>
                <w:rFonts w:asciiTheme="minorHAnsi" w:eastAsia="Times New Roman" w:hAnsiTheme="minorHAnsi" w:cstheme="minorHAnsi"/>
                <w:color w:val="000000"/>
              </w:rPr>
              <w:t xml:space="preserve"> meeting</w:t>
            </w:r>
          </w:p>
          <w:p w14:paraId="5F0A4BC3" w14:textId="3BADF6BA" w:rsidR="00497696" w:rsidRDefault="00020094" w:rsidP="00497696">
            <w:pPr>
              <w:pStyle w:val="TableParagraph"/>
              <w:numPr>
                <w:ilvl w:val="0"/>
                <w:numId w:val="31"/>
              </w:numPr>
              <w:spacing w:line="240" w:lineRule="auto"/>
              <w:rPr>
                <w:rFonts w:asciiTheme="minorHAnsi" w:eastAsia="Times New Roman" w:hAnsiTheme="minorHAnsi" w:cstheme="minorHAnsi"/>
                <w:color w:val="000000"/>
              </w:rPr>
            </w:pPr>
            <w:hyperlink r:id="rId6" w:history="1">
              <w:r w:rsidR="00561235" w:rsidRPr="004831B6">
                <w:rPr>
                  <w:rStyle w:val="Hyperlink"/>
                  <w:rFonts w:asciiTheme="minorHAnsi" w:hAnsiTheme="minorHAnsi" w:cstheme="minorHAnsi"/>
                  <w:color w:val="800000"/>
                  <w:shd w:val="clear" w:color="auto" w:fill="FFFFFF"/>
                </w:rPr>
                <w:t>Minutes</w:t>
              </w:r>
            </w:hyperlink>
            <w:r w:rsidR="00473F36">
              <w:rPr>
                <w:rFonts w:asciiTheme="minorHAnsi" w:eastAsia="Times New Roman" w:hAnsiTheme="minorHAnsi" w:cstheme="minorHAnsi"/>
                <w:color w:val="000000"/>
              </w:rPr>
              <w:t xml:space="preserve"> </w:t>
            </w:r>
            <w:r w:rsidR="00E66093" w:rsidRPr="004831B6">
              <w:rPr>
                <w:rFonts w:asciiTheme="minorHAnsi" w:eastAsia="Times New Roman" w:hAnsiTheme="minorHAnsi" w:cstheme="minorHAnsi"/>
                <w:color w:val="000000"/>
              </w:rPr>
              <w:t xml:space="preserve">for </w:t>
            </w:r>
            <w:r w:rsidR="00AF5BA2" w:rsidRPr="004831B6">
              <w:rPr>
                <w:rFonts w:asciiTheme="minorHAnsi" w:eastAsia="Times New Roman" w:hAnsiTheme="minorHAnsi" w:cstheme="minorHAnsi"/>
                <w:color w:val="000000"/>
              </w:rPr>
              <w:t>August 31, 2022</w:t>
            </w:r>
            <w:r w:rsidR="00150F7A" w:rsidRPr="004831B6">
              <w:rPr>
                <w:rFonts w:asciiTheme="minorHAnsi" w:eastAsia="Times New Roman" w:hAnsiTheme="minorHAnsi" w:cstheme="minorHAnsi"/>
                <w:color w:val="000000"/>
              </w:rPr>
              <w:t>,</w:t>
            </w:r>
            <w:r w:rsidR="00E66093" w:rsidRPr="004831B6">
              <w:rPr>
                <w:rFonts w:asciiTheme="minorHAnsi" w:eastAsia="Times New Roman" w:hAnsiTheme="minorHAnsi" w:cstheme="minorHAnsi"/>
                <w:color w:val="000000"/>
              </w:rPr>
              <w:t xml:space="preserve"> meeting</w:t>
            </w:r>
          </w:p>
          <w:p w14:paraId="6D428741" w14:textId="43EC38E5" w:rsidR="00497696" w:rsidRDefault="00E66093" w:rsidP="00497696">
            <w:pPr>
              <w:pStyle w:val="TableParagraph"/>
              <w:numPr>
                <w:ilvl w:val="0"/>
                <w:numId w:val="31"/>
              </w:numPr>
              <w:spacing w:line="240" w:lineRule="auto"/>
              <w:rPr>
                <w:rFonts w:asciiTheme="minorHAnsi" w:eastAsia="Times New Roman" w:hAnsiTheme="minorHAnsi" w:cstheme="minorHAnsi"/>
                <w:color w:val="000000"/>
              </w:rPr>
            </w:pPr>
            <w:r w:rsidRPr="004831B6">
              <w:rPr>
                <w:rFonts w:asciiTheme="minorHAnsi" w:eastAsia="Times New Roman" w:hAnsiTheme="minorHAnsi" w:cstheme="minorHAnsi"/>
                <w:color w:val="000000"/>
              </w:rPr>
              <w:t>Items from G</w:t>
            </w:r>
            <w:r w:rsidR="0039716B" w:rsidRPr="004831B6">
              <w:rPr>
                <w:rFonts w:asciiTheme="minorHAnsi" w:eastAsia="Times New Roman" w:hAnsiTheme="minorHAnsi" w:cstheme="minorHAnsi"/>
                <w:color w:val="000000"/>
              </w:rPr>
              <w:t xml:space="preserve">rad </w:t>
            </w:r>
            <w:r w:rsidRPr="004831B6">
              <w:rPr>
                <w:rFonts w:asciiTheme="minorHAnsi" w:eastAsia="Times New Roman" w:hAnsiTheme="minorHAnsi" w:cstheme="minorHAnsi"/>
                <w:color w:val="000000"/>
              </w:rPr>
              <w:t>C</w:t>
            </w:r>
            <w:r w:rsidR="0039716B" w:rsidRPr="004831B6">
              <w:rPr>
                <w:rFonts w:asciiTheme="minorHAnsi" w:eastAsia="Times New Roman" w:hAnsiTheme="minorHAnsi" w:cstheme="minorHAnsi"/>
                <w:color w:val="000000"/>
              </w:rPr>
              <w:t xml:space="preserve">atalog </w:t>
            </w:r>
            <w:r w:rsidRPr="004831B6">
              <w:rPr>
                <w:rFonts w:asciiTheme="minorHAnsi" w:eastAsia="Times New Roman" w:hAnsiTheme="minorHAnsi" w:cstheme="minorHAnsi"/>
                <w:color w:val="000000"/>
              </w:rPr>
              <w:t>C</w:t>
            </w:r>
            <w:r w:rsidR="0039716B" w:rsidRPr="004831B6">
              <w:rPr>
                <w:rFonts w:asciiTheme="minorHAnsi" w:eastAsia="Times New Roman" w:hAnsiTheme="minorHAnsi" w:cstheme="minorHAnsi"/>
                <w:color w:val="000000"/>
              </w:rPr>
              <w:t xml:space="preserve">urriculum </w:t>
            </w:r>
            <w:r w:rsidRPr="004831B6">
              <w:rPr>
                <w:rFonts w:asciiTheme="minorHAnsi" w:eastAsia="Times New Roman" w:hAnsiTheme="minorHAnsi" w:cstheme="minorHAnsi"/>
                <w:color w:val="000000"/>
              </w:rPr>
              <w:t>C</w:t>
            </w:r>
            <w:r w:rsidR="0039716B" w:rsidRPr="004831B6">
              <w:rPr>
                <w:rFonts w:asciiTheme="minorHAnsi" w:eastAsia="Times New Roman" w:hAnsiTheme="minorHAnsi" w:cstheme="minorHAnsi"/>
                <w:color w:val="000000"/>
              </w:rPr>
              <w:t>ommittee</w:t>
            </w:r>
          </w:p>
          <w:p w14:paraId="0AEAEE8F" w14:textId="54856419" w:rsidR="00497696" w:rsidRPr="00E45DB6" w:rsidRDefault="00020094" w:rsidP="00567731">
            <w:pPr>
              <w:pStyle w:val="TableParagraph"/>
              <w:numPr>
                <w:ilvl w:val="1"/>
                <w:numId w:val="31"/>
              </w:numPr>
              <w:spacing w:after="60" w:line="240" w:lineRule="auto"/>
              <w:rPr>
                <w:rFonts w:asciiTheme="minorHAnsi" w:hAnsiTheme="minorHAnsi" w:cstheme="minorHAnsi"/>
              </w:rPr>
            </w:pPr>
            <w:hyperlink r:id="rId7" w:history="1">
              <w:r w:rsidR="00561235" w:rsidRPr="004831B6">
                <w:rPr>
                  <w:rStyle w:val="Hyperlink"/>
                  <w:rFonts w:asciiTheme="minorHAnsi" w:hAnsiTheme="minorHAnsi" w:cstheme="minorHAnsi"/>
                  <w:color w:val="CC0000"/>
                  <w:shd w:val="clear" w:color="auto" w:fill="FFFFFF"/>
                </w:rPr>
                <w:t>Proposal for Graduate Certificate in Postsecondary Teaching</w:t>
              </w:r>
            </w:hyperlink>
          </w:p>
        </w:tc>
        <w:tc>
          <w:tcPr>
            <w:tcW w:w="2340" w:type="dxa"/>
          </w:tcPr>
          <w:p w14:paraId="71CEAD60" w14:textId="5636C514" w:rsidR="0044529C" w:rsidRPr="00150F7A" w:rsidRDefault="00E56BBB">
            <w:pPr>
              <w:pStyle w:val="TableParagraph"/>
              <w:ind w:left="105"/>
              <w:rPr>
                <w:rFonts w:asciiTheme="minorHAnsi" w:hAnsiTheme="minorHAnsi" w:cstheme="minorHAnsi"/>
              </w:rPr>
            </w:pPr>
            <w:r>
              <w:rPr>
                <w:rFonts w:asciiTheme="minorHAnsi" w:hAnsiTheme="minorHAnsi" w:cstheme="minorHAnsi"/>
              </w:rPr>
              <w:t>Haddad</w:t>
            </w:r>
          </w:p>
        </w:tc>
      </w:tr>
      <w:tr w:rsidR="00FF73C6" w:rsidRPr="00150F7A" w14:paraId="6DF5A223" w14:textId="77777777" w:rsidTr="00473F36">
        <w:trPr>
          <w:trHeight w:val="1389"/>
        </w:trPr>
        <w:tc>
          <w:tcPr>
            <w:tcW w:w="900" w:type="dxa"/>
          </w:tcPr>
          <w:p w14:paraId="08BF1C80" w14:textId="55DEE727" w:rsidR="00FF73C6" w:rsidRPr="00150F7A" w:rsidRDefault="00CE44D9" w:rsidP="00D732B0">
            <w:pPr>
              <w:pStyle w:val="TableParagraph"/>
              <w:rPr>
                <w:rFonts w:asciiTheme="minorHAnsi" w:hAnsiTheme="minorHAnsi" w:cstheme="minorHAnsi"/>
              </w:rPr>
            </w:pPr>
            <w:r>
              <w:rPr>
                <w:rFonts w:asciiTheme="minorHAnsi" w:hAnsiTheme="minorHAnsi" w:cstheme="minorHAnsi"/>
              </w:rPr>
              <w:lastRenderedPageBreak/>
              <w:t>2</w:t>
            </w:r>
            <w:r w:rsidR="00255A3F" w:rsidRPr="00150F7A">
              <w:rPr>
                <w:rFonts w:asciiTheme="minorHAnsi" w:hAnsiTheme="minorHAnsi" w:cstheme="minorHAnsi"/>
              </w:rPr>
              <w:t>:</w:t>
            </w:r>
            <w:r w:rsidR="00145A89">
              <w:rPr>
                <w:rFonts w:asciiTheme="minorHAnsi" w:hAnsiTheme="minorHAnsi" w:cstheme="minorHAnsi"/>
              </w:rPr>
              <w:t>40</w:t>
            </w:r>
          </w:p>
        </w:tc>
        <w:tc>
          <w:tcPr>
            <w:tcW w:w="7471" w:type="dxa"/>
          </w:tcPr>
          <w:p w14:paraId="3D251CD3" w14:textId="77777777" w:rsidR="00497696" w:rsidRDefault="00255A3F" w:rsidP="00473F36">
            <w:pPr>
              <w:pStyle w:val="TableParagraph"/>
              <w:keepNext/>
              <w:keepLines/>
              <w:ind w:right="130"/>
              <w:rPr>
                <w:rFonts w:asciiTheme="minorHAnsi" w:hAnsiTheme="minorHAnsi" w:cstheme="minorHAnsi"/>
              </w:rPr>
            </w:pPr>
            <w:r w:rsidRPr="004831B6">
              <w:rPr>
                <w:rFonts w:asciiTheme="minorHAnsi" w:hAnsiTheme="minorHAnsi" w:cstheme="minorHAnsi"/>
              </w:rPr>
              <w:t>Old</w:t>
            </w:r>
            <w:r w:rsidR="00FF73C6" w:rsidRPr="004831B6">
              <w:rPr>
                <w:rFonts w:asciiTheme="minorHAnsi" w:hAnsiTheme="minorHAnsi" w:cstheme="minorHAnsi"/>
              </w:rPr>
              <w:t xml:space="preserve"> Business</w:t>
            </w:r>
          </w:p>
          <w:p w14:paraId="4B3C4C48" w14:textId="76ACB6AB" w:rsidR="00497696" w:rsidRPr="00497696" w:rsidRDefault="00020094" w:rsidP="00473F36">
            <w:pPr>
              <w:pStyle w:val="TableParagraph"/>
              <w:keepNext/>
              <w:keepLines/>
              <w:numPr>
                <w:ilvl w:val="0"/>
                <w:numId w:val="33"/>
              </w:numPr>
              <w:ind w:right="130"/>
              <w:rPr>
                <w:rStyle w:val="Hyperlink"/>
              </w:rPr>
            </w:pPr>
            <w:hyperlink r:id="rId8" w:history="1">
              <w:r w:rsidR="00E56BBB" w:rsidRPr="004831B6">
                <w:rPr>
                  <w:rStyle w:val="Hyperlink"/>
                  <w:rFonts w:asciiTheme="minorHAnsi" w:hAnsiTheme="minorHAnsi" w:cstheme="minorHAnsi"/>
                </w:rPr>
                <w:t>6.3.2 Graduate Courses Taken as an ISU Undergraduate</w:t>
              </w:r>
            </w:hyperlink>
          </w:p>
          <w:p w14:paraId="4C35A8F5" w14:textId="4803EC0B" w:rsidR="00A36F93" w:rsidRPr="00473F36" w:rsidRDefault="00A36F93" w:rsidP="00473F36">
            <w:pPr>
              <w:pStyle w:val="TableParagraph"/>
              <w:keepNext/>
              <w:keepLines/>
              <w:numPr>
                <w:ilvl w:val="1"/>
                <w:numId w:val="33"/>
              </w:numPr>
              <w:spacing w:after="40" w:line="240" w:lineRule="auto"/>
              <w:ind w:right="130"/>
              <w:rPr>
                <w:rStyle w:val="Hyperlink"/>
                <w:color w:val="auto"/>
              </w:rPr>
            </w:pPr>
            <w:r>
              <w:rPr>
                <w:rStyle w:val="Hyperlink"/>
                <w:color w:val="auto"/>
                <w:u w:val="none"/>
              </w:rPr>
              <w:t>Haddad: Currently, graduate students can use up to 6 credits of 500-level courses taken as an undergraduate student toward the graduate degree.</w:t>
            </w:r>
            <w:r w:rsidR="00BB747F">
              <w:rPr>
                <w:rStyle w:val="Hyperlink"/>
                <w:color w:val="auto"/>
                <w:u w:val="none"/>
              </w:rPr>
              <w:t xml:space="preserve"> </w:t>
            </w:r>
            <w:r w:rsidRPr="00BB747F">
              <w:rPr>
                <w:rStyle w:val="Hyperlink"/>
                <w:color w:val="auto"/>
                <w:u w:val="none"/>
              </w:rPr>
              <w:t>Since the beginning of summer, I’ve</w:t>
            </w:r>
            <w:r w:rsidR="00917FF6">
              <w:rPr>
                <w:rStyle w:val="Hyperlink"/>
                <w:color w:val="auto"/>
                <w:u w:val="none"/>
              </w:rPr>
              <w:t xml:space="preserve"> </w:t>
            </w:r>
            <w:r w:rsidRPr="00BB747F">
              <w:rPr>
                <w:rStyle w:val="Hyperlink"/>
                <w:color w:val="auto"/>
                <w:u w:val="none"/>
              </w:rPr>
              <w:t>receiv</w:t>
            </w:r>
            <w:r w:rsidR="00917FF6">
              <w:rPr>
                <w:rStyle w:val="Hyperlink"/>
                <w:color w:val="auto"/>
                <w:u w:val="none"/>
              </w:rPr>
              <w:t>ed</w:t>
            </w:r>
            <w:r w:rsidRPr="00BB747F">
              <w:rPr>
                <w:rStyle w:val="Hyperlink"/>
                <w:color w:val="auto"/>
                <w:u w:val="none"/>
              </w:rPr>
              <w:t xml:space="preserve"> a lot of emails from department chairs and faculty stating that this policy may be limiting opportunities. It’s very important that we compare ourselves to peer institutions.</w:t>
            </w:r>
          </w:p>
          <w:p w14:paraId="556F4075" w14:textId="5C1A6590" w:rsidR="00A36F93" w:rsidRDefault="00A36F93" w:rsidP="002118A0">
            <w:pPr>
              <w:pStyle w:val="TableParagraph"/>
              <w:numPr>
                <w:ilvl w:val="1"/>
                <w:numId w:val="33"/>
              </w:numPr>
              <w:spacing w:after="40" w:line="240" w:lineRule="auto"/>
              <w:ind w:right="130"/>
              <w:rPr>
                <w:rStyle w:val="Hyperlink"/>
                <w:color w:val="auto"/>
                <w:u w:val="none"/>
              </w:rPr>
            </w:pPr>
            <w:r>
              <w:rPr>
                <w:rStyle w:val="Hyperlink"/>
                <w:color w:val="auto"/>
                <w:u w:val="none"/>
              </w:rPr>
              <w:t>Morgan: We currently allow a maximum of 3 credits at the 300</w:t>
            </w:r>
            <w:r w:rsidR="00567731">
              <w:rPr>
                <w:rStyle w:val="Hyperlink"/>
                <w:color w:val="auto"/>
                <w:u w:val="none"/>
              </w:rPr>
              <w:noBreakHyphen/>
            </w:r>
            <w:r>
              <w:rPr>
                <w:rStyle w:val="Hyperlink"/>
                <w:color w:val="auto"/>
                <w:u w:val="none"/>
              </w:rPr>
              <w:t>level on the POSC. Would that still apply if this policy changes?</w:t>
            </w:r>
          </w:p>
          <w:p w14:paraId="129A1FFE" w14:textId="5870AE1A" w:rsidR="00A36F93" w:rsidRDefault="00A36F93" w:rsidP="002118A0">
            <w:pPr>
              <w:pStyle w:val="TableParagraph"/>
              <w:numPr>
                <w:ilvl w:val="2"/>
                <w:numId w:val="33"/>
              </w:numPr>
              <w:spacing w:after="40" w:line="240" w:lineRule="auto"/>
              <w:ind w:right="130"/>
              <w:rPr>
                <w:rStyle w:val="Hyperlink"/>
                <w:color w:val="auto"/>
                <w:u w:val="none"/>
              </w:rPr>
            </w:pPr>
            <w:r>
              <w:rPr>
                <w:rStyle w:val="Hyperlink"/>
                <w:color w:val="auto"/>
                <w:u w:val="none"/>
              </w:rPr>
              <w:t xml:space="preserve">Robinson: Yes, </w:t>
            </w:r>
            <w:r w:rsidR="007B6C65">
              <w:rPr>
                <w:rStyle w:val="Hyperlink"/>
                <w:color w:val="auto"/>
                <w:u w:val="none"/>
              </w:rPr>
              <w:t>it could. T</w:t>
            </w:r>
            <w:r>
              <w:rPr>
                <w:rStyle w:val="Hyperlink"/>
                <w:color w:val="auto"/>
                <w:u w:val="none"/>
              </w:rPr>
              <w:t>hose same restrictions could apply across the board.</w:t>
            </w:r>
          </w:p>
          <w:p w14:paraId="2F78E5E1" w14:textId="2F0BD257" w:rsidR="00A36F93" w:rsidRDefault="00A36F93" w:rsidP="002118A0">
            <w:pPr>
              <w:pStyle w:val="TableParagraph"/>
              <w:numPr>
                <w:ilvl w:val="1"/>
                <w:numId w:val="33"/>
              </w:numPr>
              <w:spacing w:after="40" w:line="240" w:lineRule="auto"/>
              <w:ind w:right="130"/>
              <w:rPr>
                <w:rStyle w:val="Hyperlink"/>
                <w:color w:val="auto"/>
                <w:u w:val="none"/>
              </w:rPr>
            </w:pPr>
            <w:r>
              <w:rPr>
                <w:rStyle w:val="Hyperlink"/>
                <w:color w:val="auto"/>
                <w:u w:val="none"/>
              </w:rPr>
              <w:t>Morgan: I’m skeptical of double counting 300-level courses. What’s the justification for allowing this?</w:t>
            </w:r>
          </w:p>
          <w:p w14:paraId="73911534" w14:textId="22942EEF" w:rsidR="00A36F93" w:rsidRDefault="00A36F93" w:rsidP="002118A0">
            <w:pPr>
              <w:pStyle w:val="TableParagraph"/>
              <w:numPr>
                <w:ilvl w:val="2"/>
                <w:numId w:val="33"/>
              </w:numPr>
              <w:spacing w:after="40" w:line="240" w:lineRule="auto"/>
              <w:ind w:right="130"/>
              <w:rPr>
                <w:rStyle w:val="Hyperlink"/>
                <w:color w:val="auto"/>
                <w:u w:val="none"/>
              </w:rPr>
            </w:pPr>
            <w:r>
              <w:rPr>
                <w:rStyle w:val="Hyperlink"/>
                <w:color w:val="auto"/>
                <w:u w:val="none"/>
              </w:rPr>
              <w:t xml:space="preserve">Haddad: Increased enrollment in graduate programs. </w:t>
            </w:r>
            <w:r w:rsidR="007B6C65">
              <w:rPr>
                <w:rStyle w:val="Hyperlink"/>
                <w:color w:val="auto"/>
                <w:u w:val="none"/>
              </w:rPr>
              <w:t>S</w:t>
            </w:r>
            <w:r>
              <w:rPr>
                <w:rStyle w:val="Hyperlink"/>
                <w:color w:val="auto"/>
                <w:u w:val="none"/>
              </w:rPr>
              <w:t xml:space="preserve">tudents </w:t>
            </w:r>
            <w:r w:rsidR="007B6C65">
              <w:rPr>
                <w:rStyle w:val="Hyperlink"/>
                <w:color w:val="auto"/>
                <w:u w:val="none"/>
              </w:rPr>
              <w:t xml:space="preserve">have </w:t>
            </w:r>
            <w:r>
              <w:rPr>
                <w:rStyle w:val="Hyperlink"/>
                <w:color w:val="auto"/>
                <w:u w:val="none"/>
              </w:rPr>
              <w:t>state</w:t>
            </w:r>
            <w:r w:rsidR="007B6C65">
              <w:rPr>
                <w:rStyle w:val="Hyperlink"/>
                <w:color w:val="auto"/>
                <w:u w:val="none"/>
              </w:rPr>
              <w:t>d</w:t>
            </w:r>
            <w:r>
              <w:rPr>
                <w:rStyle w:val="Hyperlink"/>
                <w:color w:val="auto"/>
                <w:u w:val="none"/>
              </w:rPr>
              <w:t xml:space="preserve"> they will not continue with their graduate degree at ISU if they cannot use 300- or 400</w:t>
            </w:r>
            <w:r w:rsidR="003426CF">
              <w:rPr>
                <w:rStyle w:val="Hyperlink"/>
                <w:color w:val="auto"/>
                <w:u w:val="none"/>
              </w:rPr>
              <w:noBreakHyphen/>
            </w:r>
            <w:r>
              <w:rPr>
                <w:rStyle w:val="Hyperlink"/>
                <w:color w:val="auto"/>
                <w:u w:val="none"/>
              </w:rPr>
              <w:t>level courses taken as an undergraduate student toward their graduate degree.</w:t>
            </w:r>
          </w:p>
          <w:p w14:paraId="58BF96C5" w14:textId="10E09206" w:rsidR="00A36F93" w:rsidRDefault="00A36F93" w:rsidP="002118A0">
            <w:pPr>
              <w:pStyle w:val="TableParagraph"/>
              <w:numPr>
                <w:ilvl w:val="1"/>
                <w:numId w:val="33"/>
              </w:numPr>
              <w:spacing w:after="40" w:line="240" w:lineRule="auto"/>
              <w:ind w:right="130"/>
              <w:rPr>
                <w:rStyle w:val="Hyperlink"/>
                <w:color w:val="auto"/>
                <w:u w:val="none"/>
              </w:rPr>
            </w:pPr>
            <w:r>
              <w:rPr>
                <w:rStyle w:val="Hyperlink"/>
                <w:color w:val="auto"/>
                <w:u w:val="none"/>
              </w:rPr>
              <w:t>Freeman: If we allow undergraduate-level courses taken at ISU on the POSC, we need to allow undergraduate-level courses from other institutions as well. If it’s just about money, then we should reduce the number of required credits for our graduate degrees or open it up to undergraduate-level courses from other institutions. I don’t understand the justification for allowing undergraduate-level courses taken as an undergraduate student on the POSC.</w:t>
            </w:r>
          </w:p>
          <w:p w14:paraId="14E103A2" w14:textId="5EA1BA77" w:rsidR="003A208F" w:rsidRDefault="003A208F" w:rsidP="002118A0">
            <w:pPr>
              <w:pStyle w:val="TableParagraph"/>
              <w:numPr>
                <w:ilvl w:val="1"/>
                <w:numId w:val="33"/>
              </w:numPr>
              <w:spacing w:after="40" w:line="240" w:lineRule="auto"/>
              <w:ind w:right="130"/>
              <w:rPr>
                <w:rStyle w:val="Hyperlink"/>
                <w:color w:val="auto"/>
                <w:u w:val="none"/>
              </w:rPr>
            </w:pPr>
            <w:r>
              <w:rPr>
                <w:rStyle w:val="Hyperlink"/>
                <w:color w:val="auto"/>
                <w:u w:val="none"/>
              </w:rPr>
              <w:t xml:space="preserve">Robinson: Concurrent undergraduate/graduate students typically declare concurrency in the junior or senior year of their undergraduate studies. Once they declare concurrency, they become classified as a graduate student. Concurrent undergraduate/graduate students can double count a certain number of credits toward both degrees. The number of credits that can be doubled counted depends on the required credits for the </w:t>
            </w:r>
            <w:r w:rsidR="00DF5870">
              <w:rPr>
                <w:rStyle w:val="Hyperlink"/>
                <w:color w:val="auto"/>
                <w:u w:val="none"/>
              </w:rPr>
              <w:t>m</w:t>
            </w:r>
            <w:r>
              <w:rPr>
                <w:rStyle w:val="Hyperlink"/>
                <w:color w:val="auto"/>
                <w:u w:val="none"/>
              </w:rPr>
              <w:t>aster’s degree.</w:t>
            </w:r>
          </w:p>
          <w:p w14:paraId="2E4B2D0B" w14:textId="39A46218" w:rsidR="003A208F" w:rsidRDefault="003A208F" w:rsidP="002118A0">
            <w:pPr>
              <w:pStyle w:val="TableParagraph"/>
              <w:numPr>
                <w:ilvl w:val="1"/>
                <w:numId w:val="33"/>
              </w:numPr>
              <w:spacing w:after="40" w:line="240" w:lineRule="auto"/>
              <w:ind w:right="130"/>
              <w:rPr>
                <w:rStyle w:val="Hyperlink"/>
                <w:color w:val="auto"/>
                <w:u w:val="none"/>
              </w:rPr>
            </w:pPr>
            <w:r>
              <w:rPr>
                <w:rStyle w:val="Hyperlink"/>
                <w:color w:val="auto"/>
                <w:u w:val="none"/>
              </w:rPr>
              <w:t xml:space="preserve">Graves: In conversations with Deans from other institutions, I’ve learned that one difference we have from </w:t>
            </w:r>
            <w:r w:rsidR="003426CF">
              <w:rPr>
                <w:rStyle w:val="Hyperlink"/>
                <w:color w:val="auto"/>
                <w:u w:val="none"/>
              </w:rPr>
              <w:t>other</w:t>
            </w:r>
            <w:r>
              <w:rPr>
                <w:rStyle w:val="Hyperlink"/>
                <w:color w:val="auto"/>
                <w:u w:val="none"/>
              </w:rPr>
              <w:t xml:space="preserve"> institutions is </w:t>
            </w:r>
            <w:r w:rsidR="003426CF">
              <w:rPr>
                <w:rStyle w:val="Hyperlink"/>
                <w:color w:val="auto"/>
                <w:u w:val="none"/>
              </w:rPr>
              <w:t xml:space="preserve">that </w:t>
            </w:r>
            <w:r>
              <w:rPr>
                <w:rStyle w:val="Hyperlink"/>
                <w:color w:val="auto"/>
                <w:u w:val="none"/>
              </w:rPr>
              <w:t xml:space="preserve">when a student declares concurrency, they become classified as a graduate student, which means they are assessed graduate tuition and lose eligibility for undergraduate loans and scholarships. That’s a major deterrent for students when deciding whether to pursue concurrency. Other peer institutions don’t classify concurrent students as graduate students until </w:t>
            </w:r>
            <w:r w:rsidR="00917FF6">
              <w:rPr>
                <w:rStyle w:val="Hyperlink"/>
                <w:color w:val="auto"/>
                <w:u w:val="none"/>
              </w:rPr>
              <w:t xml:space="preserve">after </w:t>
            </w:r>
            <w:r>
              <w:rPr>
                <w:rStyle w:val="Hyperlink"/>
                <w:color w:val="auto"/>
                <w:u w:val="none"/>
              </w:rPr>
              <w:t>they’ve completed the undergraduate degree.</w:t>
            </w:r>
          </w:p>
          <w:p w14:paraId="68263A66" w14:textId="11DFB8B1" w:rsidR="00BB747F" w:rsidRPr="00BB747F" w:rsidRDefault="003A208F" w:rsidP="00BB747F">
            <w:pPr>
              <w:pStyle w:val="TableParagraph"/>
              <w:numPr>
                <w:ilvl w:val="1"/>
                <w:numId w:val="33"/>
              </w:numPr>
              <w:spacing w:after="40" w:line="240" w:lineRule="auto"/>
              <w:ind w:right="130"/>
              <w:rPr>
                <w:rStyle w:val="Hyperlink"/>
                <w:color w:val="auto"/>
                <w:u w:val="none"/>
              </w:rPr>
            </w:pPr>
            <w:r>
              <w:rPr>
                <w:rStyle w:val="Hyperlink"/>
                <w:color w:val="auto"/>
                <w:u w:val="none"/>
              </w:rPr>
              <w:t>Shrotriya: The financial aid piece is a major roadblock for students.</w:t>
            </w:r>
          </w:p>
          <w:p w14:paraId="5C42F290" w14:textId="715A50E6" w:rsidR="003A208F" w:rsidRDefault="003A208F" w:rsidP="00473F36">
            <w:pPr>
              <w:pStyle w:val="TableParagraph"/>
              <w:keepNext/>
              <w:keepLines/>
              <w:numPr>
                <w:ilvl w:val="1"/>
                <w:numId w:val="33"/>
              </w:numPr>
              <w:spacing w:after="40" w:line="240" w:lineRule="auto"/>
              <w:ind w:left="1541" w:right="130"/>
              <w:rPr>
                <w:rStyle w:val="Hyperlink"/>
                <w:color w:val="auto"/>
                <w:u w:val="none"/>
              </w:rPr>
            </w:pPr>
            <w:r>
              <w:rPr>
                <w:rStyle w:val="Hyperlink"/>
                <w:color w:val="auto"/>
                <w:u w:val="none"/>
              </w:rPr>
              <w:lastRenderedPageBreak/>
              <w:t xml:space="preserve">Soupir: Courses can be </w:t>
            </w:r>
            <w:r w:rsidR="00DF5870">
              <w:rPr>
                <w:rStyle w:val="Hyperlink"/>
                <w:color w:val="auto"/>
                <w:u w:val="none"/>
              </w:rPr>
              <w:t>dual</w:t>
            </w:r>
            <w:r>
              <w:rPr>
                <w:rStyle w:val="Hyperlink"/>
                <w:color w:val="auto"/>
                <w:u w:val="none"/>
              </w:rPr>
              <w:t xml:space="preserve">-listed as 400-level/500-level courses. Many </w:t>
            </w:r>
            <w:r w:rsidR="00ED7787">
              <w:rPr>
                <w:rStyle w:val="Hyperlink"/>
                <w:color w:val="auto"/>
                <w:u w:val="none"/>
              </w:rPr>
              <w:t xml:space="preserve">undergraduate </w:t>
            </w:r>
            <w:r>
              <w:rPr>
                <w:rStyle w:val="Hyperlink"/>
                <w:color w:val="auto"/>
                <w:u w:val="none"/>
              </w:rPr>
              <w:t>students take the 400-level course</w:t>
            </w:r>
            <w:r w:rsidR="00917FF6">
              <w:rPr>
                <w:rStyle w:val="Hyperlink"/>
                <w:color w:val="auto"/>
                <w:u w:val="none"/>
              </w:rPr>
              <w:t xml:space="preserve"> without knowing that the 500-level course could later be used for the graduate degree. </w:t>
            </w:r>
            <w:r w:rsidR="00ED7787">
              <w:rPr>
                <w:rStyle w:val="Hyperlink"/>
                <w:color w:val="auto"/>
                <w:u w:val="none"/>
              </w:rPr>
              <w:t xml:space="preserve">Could we allow </w:t>
            </w:r>
            <w:r w:rsidR="00DF5870">
              <w:rPr>
                <w:rStyle w:val="Hyperlink"/>
                <w:color w:val="auto"/>
                <w:u w:val="none"/>
              </w:rPr>
              <w:t>dual</w:t>
            </w:r>
            <w:r w:rsidR="00ED7787">
              <w:rPr>
                <w:rStyle w:val="Hyperlink"/>
                <w:color w:val="auto"/>
                <w:u w:val="none"/>
              </w:rPr>
              <w:t>-listed courses to double count?</w:t>
            </w:r>
          </w:p>
          <w:p w14:paraId="7BF01390" w14:textId="237D7AAA" w:rsidR="00ED7787" w:rsidRDefault="00ED7787" w:rsidP="002118A0">
            <w:pPr>
              <w:pStyle w:val="TableParagraph"/>
              <w:numPr>
                <w:ilvl w:val="1"/>
                <w:numId w:val="33"/>
              </w:numPr>
              <w:spacing w:after="40" w:line="240" w:lineRule="auto"/>
              <w:ind w:right="130"/>
              <w:rPr>
                <w:rStyle w:val="Hyperlink"/>
                <w:color w:val="auto"/>
                <w:u w:val="none"/>
              </w:rPr>
            </w:pPr>
            <w:r>
              <w:rPr>
                <w:rStyle w:val="Hyperlink"/>
                <w:color w:val="auto"/>
                <w:u w:val="none"/>
              </w:rPr>
              <w:t xml:space="preserve">Shrotriya: There should be one policy that applies to everyone. This policy penalizes students </w:t>
            </w:r>
            <w:r w:rsidR="00917FF6">
              <w:rPr>
                <w:rStyle w:val="Hyperlink"/>
                <w:color w:val="auto"/>
                <w:u w:val="none"/>
              </w:rPr>
              <w:t xml:space="preserve">who </w:t>
            </w:r>
            <w:r w:rsidR="005D590F">
              <w:rPr>
                <w:rStyle w:val="Hyperlink"/>
                <w:color w:val="auto"/>
                <w:u w:val="none"/>
              </w:rPr>
              <w:t>don’t have assistantships.</w:t>
            </w:r>
          </w:p>
          <w:p w14:paraId="1A3AE67E" w14:textId="31833CE2" w:rsidR="00ED7787" w:rsidRDefault="00ED7787" w:rsidP="002118A0">
            <w:pPr>
              <w:pStyle w:val="TableParagraph"/>
              <w:numPr>
                <w:ilvl w:val="1"/>
                <w:numId w:val="33"/>
              </w:numPr>
              <w:spacing w:after="40" w:line="240" w:lineRule="auto"/>
              <w:ind w:right="130"/>
              <w:rPr>
                <w:rStyle w:val="Hyperlink"/>
                <w:color w:val="auto"/>
                <w:u w:val="none"/>
              </w:rPr>
            </w:pPr>
            <w:r>
              <w:rPr>
                <w:rStyle w:val="Hyperlink"/>
                <w:color w:val="auto"/>
                <w:u w:val="none"/>
              </w:rPr>
              <w:t xml:space="preserve">Soupir: What percent of concurrent students are on tuition scholarship? If </w:t>
            </w:r>
            <w:r w:rsidR="00793BDA">
              <w:rPr>
                <w:rStyle w:val="Hyperlink"/>
                <w:color w:val="auto"/>
                <w:u w:val="none"/>
              </w:rPr>
              <w:t>a student</w:t>
            </w:r>
            <w:r>
              <w:rPr>
                <w:rStyle w:val="Hyperlink"/>
                <w:color w:val="auto"/>
                <w:u w:val="none"/>
              </w:rPr>
              <w:t xml:space="preserve"> is taking a lot of undergraduate-level courses, I’m hesitant to put them on a full scholarship.</w:t>
            </w:r>
          </w:p>
          <w:p w14:paraId="27FB828B" w14:textId="6406DE4C" w:rsidR="00ED7787" w:rsidRDefault="00ED7787" w:rsidP="002118A0">
            <w:pPr>
              <w:pStyle w:val="TableParagraph"/>
              <w:numPr>
                <w:ilvl w:val="1"/>
                <w:numId w:val="33"/>
              </w:numPr>
              <w:spacing w:after="40" w:line="240" w:lineRule="auto"/>
              <w:ind w:right="130"/>
              <w:rPr>
                <w:rStyle w:val="Hyperlink"/>
                <w:color w:val="auto"/>
                <w:u w:val="none"/>
              </w:rPr>
            </w:pPr>
            <w:r>
              <w:rPr>
                <w:rStyle w:val="Hyperlink"/>
                <w:color w:val="auto"/>
                <w:u w:val="none"/>
              </w:rPr>
              <w:t>Lee: University policy should be flexible. Each program can then decide for themselves whether to be more restrictive.</w:t>
            </w:r>
          </w:p>
          <w:p w14:paraId="4DFBCE22" w14:textId="74F4B2C3" w:rsidR="003426CF" w:rsidRDefault="003426CF" w:rsidP="002118A0">
            <w:pPr>
              <w:pStyle w:val="TableParagraph"/>
              <w:numPr>
                <w:ilvl w:val="1"/>
                <w:numId w:val="33"/>
              </w:numPr>
              <w:spacing w:after="40" w:line="240" w:lineRule="auto"/>
              <w:ind w:right="130"/>
              <w:rPr>
                <w:rStyle w:val="Hyperlink"/>
                <w:color w:val="auto"/>
                <w:u w:val="none"/>
              </w:rPr>
            </w:pPr>
            <w:r>
              <w:rPr>
                <w:rStyle w:val="Hyperlink"/>
                <w:color w:val="auto"/>
                <w:u w:val="none"/>
              </w:rPr>
              <w:t xml:space="preserve">Haddad: We’ll write up a short paragraph </w:t>
            </w:r>
            <w:r w:rsidR="00621EEF">
              <w:rPr>
                <w:rStyle w:val="Hyperlink"/>
                <w:color w:val="auto"/>
                <w:u w:val="none"/>
              </w:rPr>
              <w:t xml:space="preserve">on this topic </w:t>
            </w:r>
            <w:r>
              <w:rPr>
                <w:rStyle w:val="Hyperlink"/>
                <w:color w:val="auto"/>
                <w:u w:val="none"/>
              </w:rPr>
              <w:t xml:space="preserve">and send it to </w:t>
            </w:r>
            <w:r w:rsidR="00621EEF">
              <w:rPr>
                <w:rStyle w:val="Hyperlink"/>
                <w:color w:val="auto"/>
                <w:u w:val="none"/>
              </w:rPr>
              <w:t>all</w:t>
            </w:r>
            <w:r>
              <w:rPr>
                <w:rStyle w:val="Hyperlink"/>
                <w:color w:val="auto"/>
                <w:u w:val="none"/>
              </w:rPr>
              <w:t xml:space="preserve"> Council members. I encourage Council members to take this discussion back to their departments</w:t>
            </w:r>
            <w:r w:rsidR="008F34FF">
              <w:rPr>
                <w:rStyle w:val="Hyperlink"/>
                <w:color w:val="auto"/>
                <w:u w:val="none"/>
              </w:rPr>
              <w:t>/constituents</w:t>
            </w:r>
            <w:r>
              <w:rPr>
                <w:rStyle w:val="Hyperlink"/>
                <w:color w:val="auto"/>
                <w:u w:val="none"/>
              </w:rPr>
              <w:t>.</w:t>
            </w:r>
          </w:p>
          <w:p w14:paraId="4D81EA6C" w14:textId="7DC1BC56" w:rsidR="00497696" w:rsidRDefault="00020094" w:rsidP="002118A0">
            <w:pPr>
              <w:pStyle w:val="TableParagraph"/>
              <w:numPr>
                <w:ilvl w:val="0"/>
                <w:numId w:val="33"/>
              </w:numPr>
              <w:spacing w:after="40" w:line="240" w:lineRule="auto"/>
              <w:ind w:right="130"/>
              <w:rPr>
                <w:rStyle w:val="Hyperlink"/>
                <w:rFonts w:asciiTheme="minorHAnsi" w:eastAsia="Times New Roman" w:hAnsiTheme="minorHAnsi" w:cstheme="minorHAnsi"/>
              </w:rPr>
            </w:pPr>
            <w:hyperlink r:id="rId9" w:history="1">
              <w:r w:rsidR="00E56BBB" w:rsidRPr="004831B6">
                <w:rPr>
                  <w:rStyle w:val="Hyperlink"/>
                  <w:rFonts w:asciiTheme="minorHAnsi" w:eastAsia="Times New Roman" w:hAnsiTheme="minorHAnsi" w:cstheme="minorHAnsi"/>
                </w:rPr>
                <w:t>MS Coursework Only in C</w:t>
              </w:r>
              <w:r w:rsidR="0039716B" w:rsidRPr="004831B6">
                <w:rPr>
                  <w:rStyle w:val="Hyperlink"/>
                  <w:rFonts w:asciiTheme="minorHAnsi" w:eastAsia="Times New Roman" w:hAnsiTheme="minorHAnsi" w:cstheme="minorHAnsi"/>
                </w:rPr>
                <w:t>omputer</w:t>
              </w:r>
              <w:r w:rsidR="00E56BBB" w:rsidRPr="004831B6">
                <w:rPr>
                  <w:rStyle w:val="Hyperlink"/>
                  <w:rFonts w:asciiTheme="minorHAnsi" w:eastAsia="Times New Roman" w:hAnsiTheme="minorHAnsi" w:cstheme="minorHAnsi"/>
                </w:rPr>
                <w:t xml:space="preserve"> S</w:t>
              </w:r>
              <w:r w:rsidR="0039716B" w:rsidRPr="004831B6">
                <w:rPr>
                  <w:rStyle w:val="Hyperlink"/>
                  <w:rFonts w:asciiTheme="minorHAnsi" w:eastAsia="Times New Roman" w:hAnsiTheme="minorHAnsi" w:cstheme="minorHAnsi"/>
                </w:rPr>
                <w:t>cience</w:t>
              </w:r>
              <w:r w:rsidR="00E56BBB" w:rsidRPr="004831B6">
                <w:rPr>
                  <w:rStyle w:val="Hyperlink"/>
                  <w:rFonts w:asciiTheme="minorHAnsi" w:eastAsia="Times New Roman" w:hAnsiTheme="minorHAnsi" w:cstheme="minorHAnsi"/>
                </w:rPr>
                <w:t xml:space="preserve"> and A</w:t>
              </w:r>
              <w:r w:rsidR="0039716B" w:rsidRPr="004831B6">
                <w:rPr>
                  <w:rStyle w:val="Hyperlink"/>
                  <w:rFonts w:asciiTheme="minorHAnsi" w:eastAsia="Times New Roman" w:hAnsiTheme="minorHAnsi" w:cstheme="minorHAnsi"/>
                </w:rPr>
                <w:t>rtificial</w:t>
              </w:r>
              <w:r w:rsidR="00E56BBB" w:rsidRPr="004831B6">
                <w:rPr>
                  <w:rStyle w:val="Hyperlink"/>
                  <w:rFonts w:asciiTheme="minorHAnsi" w:eastAsia="Times New Roman" w:hAnsiTheme="minorHAnsi" w:cstheme="minorHAnsi"/>
                </w:rPr>
                <w:t xml:space="preserve"> I</w:t>
              </w:r>
              <w:r w:rsidR="0039716B" w:rsidRPr="004831B6">
                <w:rPr>
                  <w:rStyle w:val="Hyperlink"/>
                  <w:rFonts w:asciiTheme="minorHAnsi" w:eastAsia="Times New Roman" w:hAnsiTheme="minorHAnsi" w:cstheme="minorHAnsi"/>
                </w:rPr>
                <w:t>ntel</w:t>
              </w:r>
              <w:r w:rsidR="004831B6">
                <w:rPr>
                  <w:rStyle w:val="Hyperlink"/>
                  <w:rFonts w:asciiTheme="minorHAnsi" w:eastAsia="Times New Roman" w:hAnsiTheme="minorHAnsi" w:cstheme="minorHAnsi"/>
                </w:rPr>
                <w:t>ligence</w:t>
              </w:r>
              <w:r w:rsidR="00E56BBB" w:rsidRPr="004831B6">
                <w:rPr>
                  <w:rStyle w:val="Hyperlink"/>
                  <w:rFonts w:asciiTheme="minorHAnsi" w:eastAsia="Times New Roman" w:hAnsiTheme="minorHAnsi" w:cstheme="minorHAnsi"/>
                </w:rPr>
                <w:t xml:space="preserve"> Proposal</w:t>
              </w:r>
            </w:hyperlink>
          </w:p>
          <w:p w14:paraId="0C6339CA" w14:textId="1A798CB4" w:rsidR="00497696" w:rsidRDefault="00174D03" w:rsidP="002118A0">
            <w:pPr>
              <w:pStyle w:val="TableParagraph"/>
              <w:numPr>
                <w:ilvl w:val="1"/>
                <w:numId w:val="33"/>
              </w:numPr>
              <w:spacing w:after="40" w:line="240" w:lineRule="auto"/>
              <w:ind w:right="130"/>
              <w:rPr>
                <w:rStyle w:val="Hyperlink"/>
                <w:rFonts w:asciiTheme="minorHAnsi" w:eastAsia="Times New Roman" w:hAnsiTheme="minorHAnsi" w:cstheme="minorHAnsi"/>
                <w:color w:val="auto"/>
                <w:u w:val="none"/>
              </w:rPr>
            </w:pPr>
            <w:r w:rsidRPr="00174D03">
              <w:rPr>
                <w:rStyle w:val="Hyperlink"/>
                <w:rFonts w:asciiTheme="minorHAnsi" w:eastAsia="Times New Roman" w:hAnsiTheme="minorHAnsi" w:cstheme="minorHAnsi"/>
                <w:color w:val="auto"/>
                <w:u w:val="none"/>
              </w:rPr>
              <w:t>Soupir: There is broad interest in this</w:t>
            </w:r>
            <w:r w:rsidR="00793BDA">
              <w:rPr>
                <w:rStyle w:val="Hyperlink"/>
                <w:rFonts w:asciiTheme="minorHAnsi" w:eastAsia="Times New Roman" w:hAnsiTheme="minorHAnsi" w:cstheme="minorHAnsi"/>
                <w:color w:val="auto"/>
                <w:u w:val="none"/>
              </w:rPr>
              <w:t xml:space="preserve"> option</w:t>
            </w:r>
            <w:r w:rsidRPr="00174D03">
              <w:rPr>
                <w:rStyle w:val="Hyperlink"/>
                <w:rFonts w:asciiTheme="minorHAnsi" w:eastAsia="Times New Roman" w:hAnsiTheme="minorHAnsi" w:cstheme="minorHAnsi"/>
                <w:color w:val="auto"/>
                <w:u w:val="none"/>
              </w:rPr>
              <w:t>. This is something to consider more broadly, not just for Computer Science and Artificial Intelligence.</w:t>
            </w:r>
          </w:p>
          <w:p w14:paraId="263A0908" w14:textId="54870496" w:rsidR="00174D03" w:rsidRDefault="00174D03" w:rsidP="002118A0">
            <w:pPr>
              <w:pStyle w:val="TableParagraph"/>
              <w:numPr>
                <w:ilvl w:val="1"/>
                <w:numId w:val="33"/>
              </w:numPr>
              <w:spacing w:after="40" w:line="240" w:lineRule="auto"/>
              <w:ind w:right="130"/>
              <w:rPr>
                <w:rStyle w:val="Hyperlink"/>
                <w:rFonts w:asciiTheme="minorHAnsi" w:eastAsia="Times New Roman" w:hAnsiTheme="minorHAnsi" w:cstheme="minorHAnsi"/>
                <w:color w:val="auto"/>
                <w:u w:val="none"/>
              </w:rPr>
            </w:pPr>
            <w:r>
              <w:rPr>
                <w:rStyle w:val="Hyperlink"/>
                <w:rFonts w:asciiTheme="minorHAnsi" w:eastAsia="Times New Roman" w:hAnsiTheme="minorHAnsi" w:cstheme="minorHAnsi"/>
                <w:color w:val="auto"/>
                <w:u w:val="none"/>
              </w:rPr>
              <w:t xml:space="preserve">Robinson: </w:t>
            </w:r>
            <w:r w:rsidR="008A74DE">
              <w:rPr>
                <w:rStyle w:val="Hyperlink"/>
                <w:rFonts w:asciiTheme="minorHAnsi" w:eastAsia="Times New Roman" w:hAnsiTheme="minorHAnsi" w:cstheme="minorHAnsi"/>
                <w:color w:val="auto"/>
                <w:u w:val="none"/>
              </w:rPr>
              <w:t>If this proposal is approved, it</w:t>
            </w:r>
            <w:r>
              <w:rPr>
                <w:rStyle w:val="Hyperlink"/>
                <w:rFonts w:asciiTheme="minorHAnsi" w:eastAsia="Times New Roman" w:hAnsiTheme="minorHAnsi" w:cstheme="minorHAnsi"/>
                <w:color w:val="auto"/>
                <w:u w:val="none"/>
              </w:rPr>
              <w:t xml:space="preserve"> would open the door for other programs to pursue an MS </w:t>
            </w:r>
            <w:r w:rsidR="00155DFA">
              <w:rPr>
                <w:rStyle w:val="Hyperlink"/>
                <w:rFonts w:asciiTheme="minorHAnsi" w:eastAsia="Times New Roman" w:hAnsiTheme="minorHAnsi" w:cstheme="minorHAnsi"/>
                <w:color w:val="auto"/>
                <w:u w:val="none"/>
              </w:rPr>
              <w:t>c</w:t>
            </w:r>
            <w:r>
              <w:rPr>
                <w:rStyle w:val="Hyperlink"/>
                <w:rFonts w:asciiTheme="minorHAnsi" w:eastAsia="Times New Roman" w:hAnsiTheme="minorHAnsi" w:cstheme="minorHAnsi"/>
                <w:color w:val="auto"/>
                <w:u w:val="none"/>
              </w:rPr>
              <w:t>oursework</w:t>
            </w:r>
            <w:r w:rsidR="00155DFA">
              <w:rPr>
                <w:rStyle w:val="Hyperlink"/>
                <w:rFonts w:asciiTheme="minorHAnsi" w:eastAsia="Times New Roman" w:hAnsiTheme="minorHAnsi" w:cstheme="minorHAnsi"/>
                <w:color w:val="auto"/>
                <w:u w:val="none"/>
              </w:rPr>
              <w:t>-o</w:t>
            </w:r>
            <w:r>
              <w:rPr>
                <w:rStyle w:val="Hyperlink"/>
                <w:rFonts w:asciiTheme="minorHAnsi" w:eastAsia="Times New Roman" w:hAnsiTheme="minorHAnsi" w:cstheme="minorHAnsi"/>
                <w:color w:val="auto"/>
                <w:u w:val="none"/>
              </w:rPr>
              <w:t>nly degree.</w:t>
            </w:r>
          </w:p>
          <w:p w14:paraId="7DD14FF6" w14:textId="0794072C" w:rsidR="00174D03" w:rsidRDefault="00174D03" w:rsidP="002118A0">
            <w:pPr>
              <w:pStyle w:val="TableParagraph"/>
              <w:numPr>
                <w:ilvl w:val="1"/>
                <w:numId w:val="33"/>
              </w:numPr>
              <w:spacing w:after="40" w:line="240" w:lineRule="auto"/>
              <w:ind w:right="130"/>
              <w:rPr>
                <w:rStyle w:val="Hyperlink"/>
                <w:rFonts w:asciiTheme="minorHAnsi" w:eastAsia="Times New Roman" w:hAnsiTheme="minorHAnsi" w:cstheme="minorHAnsi"/>
                <w:color w:val="auto"/>
                <w:u w:val="none"/>
              </w:rPr>
            </w:pPr>
            <w:r>
              <w:rPr>
                <w:rStyle w:val="Hyperlink"/>
                <w:rFonts w:asciiTheme="minorHAnsi" w:eastAsia="Times New Roman" w:hAnsiTheme="minorHAnsi" w:cstheme="minorHAnsi"/>
                <w:color w:val="auto"/>
                <w:u w:val="none"/>
              </w:rPr>
              <w:t>Brown: I worry that there’s no educational basis for changing the name</w:t>
            </w:r>
            <w:r w:rsidR="00155DFA">
              <w:rPr>
                <w:rStyle w:val="Hyperlink"/>
                <w:rFonts w:asciiTheme="minorHAnsi" w:eastAsia="Times New Roman" w:hAnsiTheme="minorHAnsi" w:cstheme="minorHAnsi"/>
                <w:color w:val="auto"/>
                <w:u w:val="none"/>
              </w:rPr>
              <w:t xml:space="preserve"> of the degree</w:t>
            </w:r>
            <w:r>
              <w:rPr>
                <w:rStyle w:val="Hyperlink"/>
                <w:rFonts w:asciiTheme="minorHAnsi" w:eastAsia="Times New Roman" w:hAnsiTheme="minorHAnsi" w:cstheme="minorHAnsi"/>
                <w:color w:val="auto"/>
                <w:u w:val="none"/>
              </w:rPr>
              <w:t>. It’s largely a marketing decision. If we decide to fundamentally change the names of degrees, there needs to be broader motivation than just marketing.</w:t>
            </w:r>
          </w:p>
          <w:p w14:paraId="36006B34" w14:textId="0E5F85C9" w:rsidR="00CD3F2B" w:rsidRDefault="00CD3F2B" w:rsidP="002118A0">
            <w:pPr>
              <w:pStyle w:val="TableParagraph"/>
              <w:numPr>
                <w:ilvl w:val="1"/>
                <w:numId w:val="33"/>
              </w:numPr>
              <w:spacing w:after="40" w:line="240" w:lineRule="auto"/>
              <w:ind w:right="130"/>
              <w:rPr>
                <w:rStyle w:val="Hyperlink"/>
                <w:rFonts w:asciiTheme="minorHAnsi" w:eastAsia="Times New Roman" w:hAnsiTheme="minorHAnsi" w:cstheme="minorHAnsi"/>
                <w:color w:val="auto"/>
                <w:u w:val="none"/>
              </w:rPr>
            </w:pPr>
            <w:r>
              <w:rPr>
                <w:rStyle w:val="Hyperlink"/>
                <w:rFonts w:asciiTheme="minorHAnsi" w:eastAsia="Times New Roman" w:hAnsiTheme="minorHAnsi" w:cstheme="minorHAnsi"/>
                <w:color w:val="auto"/>
                <w:u w:val="none"/>
              </w:rPr>
              <w:t xml:space="preserve">Shrotriya: We are recruiting students from all over the world. We </w:t>
            </w:r>
            <w:r w:rsidR="008A74DE">
              <w:rPr>
                <w:rStyle w:val="Hyperlink"/>
                <w:rFonts w:asciiTheme="minorHAnsi" w:eastAsia="Times New Roman" w:hAnsiTheme="minorHAnsi" w:cstheme="minorHAnsi"/>
                <w:color w:val="auto"/>
                <w:u w:val="none"/>
              </w:rPr>
              <w:t>need to</w:t>
            </w:r>
            <w:r>
              <w:rPr>
                <w:rStyle w:val="Hyperlink"/>
                <w:rFonts w:asciiTheme="minorHAnsi" w:eastAsia="Times New Roman" w:hAnsiTheme="minorHAnsi" w:cstheme="minorHAnsi"/>
                <w:color w:val="auto"/>
                <w:u w:val="none"/>
              </w:rPr>
              <w:t xml:space="preserve"> be aware of the perception of MS degrees in other countries.</w:t>
            </w:r>
          </w:p>
          <w:p w14:paraId="77B55652" w14:textId="491A6041" w:rsidR="00CD3F2B" w:rsidRDefault="00CD3F2B" w:rsidP="002118A0">
            <w:pPr>
              <w:pStyle w:val="TableParagraph"/>
              <w:numPr>
                <w:ilvl w:val="1"/>
                <w:numId w:val="33"/>
              </w:numPr>
              <w:spacing w:after="40" w:line="240" w:lineRule="auto"/>
              <w:ind w:right="130"/>
              <w:rPr>
                <w:rStyle w:val="Hyperlink"/>
                <w:rFonts w:asciiTheme="minorHAnsi" w:eastAsia="Times New Roman" w:hAnsiTheme="minorHAnsi" w:cstheme="minorHAnsi"/>
                <w:color w:val="auto"/>
                <w:u w:val="none"/>
              </w:rPr>
            </w:pPr>
            <w:r>
              <w:rPr>
                <w:rStyle w:val="Hyperlink"/>
                <w:rFonts w:asciiTheme="minorHAnsi" w:eastAsia="Times New Roman" w:hAnsiTheme="minorHAnsi" w:cstheme="minorHAnsi"/>
                <w:color w:val="auto"/>
                <w:u w:val="none"/>
              </w:rPr>
              <w:t>Lee: University-wide policy should be more flexible. Each department can then decide what their MS degree will look like.</w:t>
            </w:r>
          </w:p>
          <w:p w14:paraId="13EB7342" w14:textId="69E83AFA" w:rsidR="00CD3F2B" w:rsidRDefault="00CD3F2B" w:rsidP="002118A0">
            <w:pPr>
              <w:pStyle w:val="TableParagraph"/>
              <w:numPr>
                <w:ilvl w:val="1"/>
                <w:numId w:val="33"/>
              </w:numPr>
              <w:spacing w:after="40" w:line="240" w:lineRule="auto"/>
              <w:ind w:right="130"/>
              <w:rPr>
                <w:rStyle w:val="Hyperlink"/>
                <w:rFonts w:asciiTheme="minorHAnsi" w:eastAsia="Times New Roman" w:hAnsiTheme="minorHAnsi" w:cstheme="minorHAnsi"/>
                <w:color w:val="auto"/>
                <w:u w:val="none"/>
              </w:rPr>
            </w:pPr>
            <w:r>
              <w:rPr>
                <w:rStyle w:val="Hyperlink"/>
                <w:rFonts w:asciiTheme="minorHAnsi" w:eastAsia="Times New Roman" w:hAnsiTheme="minorHAnsi" w:cstheme="minorHAnsi"/>
                <w:color w:val="auto"/>
                <w:u w:val="none"/>
              </w:rPr>
              <w:t>Brown: If we allow an MS with no thesis or creative component, I worry that students will stop coming to this university because the degree is less valuable. I don’t see the rationale for changing the degree.</w:t>
            </w:r>
          </w:p>
          <w:p w14:paraId="0D2B6AFB" w14:textId="78DCAD3A" w:rsidR="00CD3F2B" w:rsidRPr="00174D03" w:rsidRDefault="00CD3F2B" w:rsidP="002118A0">
            <w:pPr>
              <w:pStyle w:val="TableParagraph"/>
              <w:numPr>
                <w:ilvl w:val="1"/>
                <w:numId w:val="33"/>
              </w:numPr>
              <w:spacing w:after="40" w:line="240" w:lineRule="auto"/>
              <w:ind w:right="130"/>
              <w:rPr>
                <w:rStyle w:val="Hyperlink"/>
                <w:rFonts w:asciiTheme="minorHAnsi" w:eastAsia="Times New Roman" w:hAnsiTheme="minorHAnsi" w:cstheme="minorHAnsi"/>
                <w:color w:val="auto"/>
                <w:u w:val="none"/>
              </w:rPr>
            </w:pPr>
            <w:r>
              <w:rPr>
                <w:rStyle w:val="Hyperlink"/>
                <w:rFonts w:asciiTheme="minorHAnsi" w:eastAsia="Times New Roman" w:hAnsiTheme="minorHAnsi" w:cstheme="minorHAnsi"/>
                <w:color w:val="auto"/>
                <w:u w:val="none"/>
              </w:rPr>
              <w:t>Shrotriya: We should decide on the policy for all programs first, not just Computer Science and Artificial Intelligence.</w:t>
            </w:r>
          </w:p>
          <w:p w14:paraId="0608BAE6" w14:textId="0114D5FE" w:rsidR="00497696" w:rsidRPr="00174D03" w:rsidRDefault="00020094" w:rsidP="00C4480D">
            <w:pPr>
              <w:pStyle w:val="TableParagraph"/>
              <w:numPr>
                <w:ilvl w:val="0"/>
                <w:numId w:val="33"/>
              </w:numPr>
              <w:spacing w:after="60" w:line="240" w:lineRule="auto"/>
              <w:ind w:left="821" w:right="130"/>
              <w:rPr>
                <w:rFonts w:asciiTheme="minorHAnsi" w:hAnsiTheme="minorHAnsi" w:cstheme="minorHAnsi"/>
              </w:rPr>
            </w:pPr>
            <w:hyperlink r:id="rId10" w:history="1">
              <w:r w:rsidR="00E56BBB" w:rsidRPr="004831B6">
                <w:rPr>
                  <w:rStyle w:val="Hyperlink"/>
                  <w:rFonts w:asciiTheme="minorHAnsi" w:hAnsiTheme="minorHAnsi" w:cstheme="minorHAnsi"/>
                </w:rPr>
                <w:t>Documenting changes to the Graduate College Handbook</w:t>
              </w:r>
            </w:hyperlink>
          </w:p>
        </w:tc>
        <w:tc>
          <w:tcPr>
            <w:tcW w:w="2340" w:type="dxa"/>
          </w:tcPr>
          <w:p w14:paraId="17F6B11F" w14:textId="295F6B49" w:rsidR="00FF73C6" w:rsidRPr="00473F36" w:rsidRDefault="00E56BBB" w:rsidP="00473F36">
            <w:pPr>
              <w:widowControl/>
              <w:shd w:val="clear" w:color="auto" w:fill="FFFFFF"/>
              <w:autoSpaceDE/>
              <w:autoSpaceDN/>
              <w:ind w:left="136"/>
              <w:rPr>
                <w:rFonts w:asciiTheme="minorHAnsi" w:eastAsia="Times New Roman" w:hAnsiTheme="minorHAnsi" w:cstheme="minorHAnsi"/>
                <w:color w:val="000000"/>
              </w:rPr>
            </w:pPr>
            <w:r>
              <w:rPr>
                <w:rFonts w:asciiTheme="minorHAnsi" w:hAnsiTheme="minorHAnsi" w:cstheme="minorHAnsi"/>
              </w:rPr>
              <w:lastRenderedPageBreak/>
              <w:t>Haddad</w:t>
            </w:r>
          </w:p>
        </w:tc>
      </w:tr>
      <w:tr w:rsidR="004357B6" w:rsidRPr="00150F7A" w14:paraId="265F45E0" w14:textId="77777777" w:rsidTr="00473F36">
        <w:trPr>
          <w:trHeight w:val="710"/>
        </w:trPr>
        <w:tc>
          <w:tcPr>
            <w:tcW w:w="900" w:type="dxa"/>
          </w:tcPr>
          <w:p w14:paraId="035A1B8B" w14:textId="17BD797F" w:rsidR="004357B6" w:rsidRPr="00150F7A" w:rsidRDefault="00D732B0" w:rsidP="004357B6">
            <w:pPr>
              <w:pStyle w:val="TableParagraph"/>
              <w:ind w:left="0"/>
              <w:rPr>
                <w:rFonts w:asciiTheme="minorHAnsi" w:hAnsiTheme="minorHAnsi" w:cstheme="minorHAnsi"/>
              </w:rPr>
            </w:pPr>
            <w:r w:rsidRPr="00150F7A">
              <w:rPr>
                <w:rFonts w:asciiTheme="minorHAnsi" w:hAnsiTheme="minorHAnsi" w:cstheme="minorHAnsi"/>
              </w:rPr>
              <w:t xml:space="preserve"> </w:t>
            </w:r>
            <w:r w:rsidR="00145A89">
              <w:rPr>
                <w:rFonts w:asciiTheme="minorHAnsi" w:hAnsiTheme="minorHAnsi" w:cstheme="minorHAnsi"/>
              </w:rPr>
              <w:t>3:10</w:t>
            </w:r>
          </w:p>
        </w:tc>
        <w:tc>
          <w:tcPr>
            <w:tcW w:w="7471" w:type="dxa"/>
          </w:tcPr>
          <w:p w14:paraId="4EB27812" w14:textId="77777777" w:rsidR="00497696" w:rsidRDefault="004357B6" w:rsidP="003426CF">
            <w:pPr>
              <w:pStyle w:val="TableParagraph"/>
              <w:ind w:right="130"/>
              <w:rPr>
                <w:rFonts w:asciiTheme="minorHAnsi" w:hAnsiTheme="minorHAnsi" w:cstheme="minorHAnsi"/>
              </w:rPr>
            </w:pPr>
            <w:r w:rsidRPr="004831B6">
              <w:rPr>
                <w:rFonts w:asciiTheme="minorHAnsi" w:hAnsiTheme="minorHAnsi" w:cstheme="minorHAnsi"/>
              </w:rPr>
              <w:t>New Business</w:t>
            </w:r>
          </w:p>
          <w:p w14:paraId="1A2885AD" w14:textId="77777777" w:rsidR="00497696" w:rsidRDefault="00BC741D" w:rsidP="003426CF">
            <w:pPr>
              <w:pStyle w:val="TableParagraph"/>
              <w:numPr>
                <w:ilvl w:val="0"/>
                <w:numId w:val="34"/>
              </w:numPr>
              <w:ind w:right="130"/>
              <w:rPr>
                <w:rFonts w:asciiTheme="minorHAnsi" w:hAnsiTheme="minorHAnsi" w:cstheme="minorHAnsi"/>
              </w:rPr>
            </w:pPr>
            <w:r w:rsidRPr="004831B6">
              <w:rPr>
                <w:rFonts w:asciiTheme="minorHAnsi" w:hAnsiTheme="minorHAnsi" w:cstheme="minorHAnsi"/>
              </w:rPr>
              <w:t>Subcommittee membership</w:t>
            </w:r>
            <w:r w:rsidR="00303533" w:rsidRPr="004831B6">
              <w:rPr>
                <w:rFonts w:asciiTheme="minorHAnsi" w:hAnsiTheme="minorHAnsi" w:cstheme="minorHAnsi"/>
              </w:rPr>
              <w:t xml:space="preserve"> </w:t>
            </w:r>
          </w:p>
          <w:p w14:paraId="2BB5F336" w14:textId="77777777" w:rsidR="00497696" w:rsidRDefault="002944A6" w:rsidP="003426CF">
            <w:pPr>
              <w:pStyle w:val="TableParagraph"/>
              <w:numPr>
                <w:ilvl w:val="1"/>
                <w:numId w:val="34"/>
              </w:numPr>
              <w:ind w:right="130"/>
              <w:rPr>
                <w:rFonts w:asciiTheme="minorHAnsi" w:hAnsiTheme="minorHAnsi" w:cstheme="minorHAnsi"/>
                <w:u w:val="single"/>
              </w:rPr>
            </w:pPr>
            <w:r w:rsidRPr="004831B6">
              <w:rPr>
                <w:rFonts w:asciiTheme="minorHAnsi" w:hAnsiTheme="minorHAnsi" w:cstheme="minorHAnsi"/>
                <w:u w:val="single"/>
              </w:rPr>
              <w:t>UG credit on POSC</w:t>
            </w:r>
          </w:p>
          <w:p w14:paraId="3CF00689" w14:textId="77777777" w:rsidR="00497696" w:rsidRDefault="002944A6" w:rsidP="003426CF">
            <w:pPr>
              <w:pStyle w:val="TableParagraph"/>
              <w:numPr>
                <w:ilvl w:val="2"/>
                <w:numId w:val="34"/>
              </w:numPr>
              <w:ind w:right="130"/>
              <w:rPr>
                <w:rFonts w:asciiTheme="minorHAnsi" w:hAnsiTheme="minorHAnsi" w:cstheme="minorHAnsi"/>
              </w:rPr>
            </w:pPr>
            <w:r w:rsidRPr="004831B6">
              <w:rPr>
                <w:rFonts w:asciiTheme="minorHAnsi" w:hAnsiTheme="minorHAnsi" w:cstheme="minorHAnsi"/>
              </w:rPr>
              <w:t xml:space="preserve">Pranav, </w:t>
            </w:r>
            <w:proofErr w:type="spellStart"/>
            <w:r w:rsidRPr="004831B6">
              <w:rPr>
                <w:rFonts w:asciiTheme="minorHAnsi" w:hAnsiTheme="minorHAnsi" w:cstheme="minorHAnsi"/>
              </w:rPr>
              <w:t>Degang</w:t>
            </w:r>
            <w:proofErr w:type="spellEnd"/>
            <w:r w:rsidRPr="004831B6">
              <w:rPr>
                <w:rFonts w:asciiTheme="minorHAnsi" w:hAnsiTheme="minorHAnsi" w:cstheme="minorHAnsi"/>
              </w:rPr>
              <w:t>, Steven L.</w:t>
            </w:r>
          </w:p>
          <w:p w14:paraId="761F6EB4" w14:textId="77777777" w:rsidR="00497696" w:rsidRDefault="002944A6" w:rsidP="003426CF">
            <w:pPr>
              <w:pStyle w:val="TableParagraph"/>
              <w:numPr>
                <w:ilvl w:val="1"/>
                <w:numId w:val="34"/>
              </w:numPr>
              <w:ind w:right="130"/>
              <w:rPr>
                <w:rFonts w:asciiTheme="minorHAnsi" w:hAnsiTheme="minorHAnsi" w:cstheme="minorHAnsi"/>
              </w:rPr>
            </w:pPr>
            <w:r w:rsidRPr="004831B6">
              <w:rPr>
                <w:rFonts w:asciiTheme="minorHAnsi" w:hAnsiTheme="minorHAnsi" w:cstheme="minorHAnsi"/>
                <w:u w:val="single"/>
              </w:rPr>
              <w:t>English Requirement and International 3-year degrees</w:t>
            </w:r>
          </w:p>
          <w:p w14:paraId="438A0DA4" w14:textId="38CA1816" w:rsidR="00497696" w:rsidRDefault="002944A6" w:rsidP="003426CF">
            <w:pPr>
              <w:pStyle w:val="TableParagraph"/>
              <w:numPr>
                <w:ilvl w:val="2"/>
                <w:numId w:val="34"/>
              </w:numPr>
              <w:ind w:right="130"/>
              <w:rPr>
                <w:rFonts w:asciiTheme="minorHAnsi" w:hAnsiTheme="minorHAnsi" w:cstheme="minorHAnsi"/>
              </w:rPr>
            </w:pPr>
            <w:r w:rsidRPr="004831B6">
              <w:rPr>
                <w:rFonts w:asciiTheme="minorHAnsi" w:hAnsiTheme="minorHAnsi" w:cstheme="minorHAnsi"/>
              </w:rPr>
              <w:t>Michael Ba</w:t>
            </w:r>
            <w:r w:rsidR="008F34FF">
              <w:rPr>
                <w:rFonts w:asciiTheme="minorHAnsi" w:hAnsiTheme="minorHAnsi" w:cstheme="minorHAnsi"/>
              </w:rPr>
              <w:t>iley</w:t>
            </w:r>
            <w:r w:rsidRPr="004831B6">
              <w:rPr>
                <w:rFonts w:asciiTheme="minorHAnsi" w:hAnsiTheme="minorHAnsi" w:cstheme="minorHAnsi"/>
              </w:rPr>
              <w:t>, Donna, Sung</w:t>
            </w:r>
          </w:p>
          <w:p w14:paraId="7AD1A5A7" w14:textId="77777777" w:rsidR="00497696" w:rsidRDefault="002944A6" w:rsidP="002118A0">
            <w:pPr>
              <w:pStyle w:val="TableParagraph"/>
              <w:keepNext/>
              <w:keepLines/>
              <w:numPr>
                <w:ilvl w:val="1"/>
                <w:numId w:val="34"/>
              </w:numPr>
              <w:ind w:right="130"/>
              <w:rPr>
                <w:rFonts w:asciiTheme="minorHAnsi" w:hAnsiTheme="minorHAnsi" w:cstheme="minorHAnsi"/>
                <w:u w:val="single"/>
              </w:rPr>
            </w:pPr>
            <w:r w:rsidRPr="004831B6">
              <w:rPr>
                <w:rFonts w:asciiTheme="minorHAnsi" w:hAnsiTheme="minorHAnsi" w:cstheme="minorHAnsi"/>
                <w:u w:val="single"/>
              </w:rPr>
              <w:t>Handbook Rewrite</w:t>
            </w:r>
          </w:p>
          <w:p w14:paraId="33B17792" w14:textId="608E4C67" w:rsidR="00497696" w:rsidRDefault="002944A6" w:rsidP="002118A0">
            <w:pPr>
              <w:pStyle w:val="TableParagraph"/>
              <w:keepNext/>
              <w:keepLines/>
              <w:numPr>
                <w:ilvl w:val="2"/>
                <w:numId w:val="34"/>
              </w:numPr>
              <w:ind w:right="130"/>
              <w:rPr>
                <w:rFonts w:asciiTheme="minorHAnsi" w:hAnsiTheme="minorHAnsi" w:cstheme="minorHAnsi"/>
              </w:rPr>
            </w:pPr>
            <w:r w:rsidRPr="004831B6">
              <w:rPr>
                <w:rFonts w:asciiTheme="minorHAnsi" w:hAnsiTheme="minorHAnsi" w:cstheme="minorHAnsi"/>
              </w:rPr>
              <w:t>C</w:t>
            </w:r>
            <w:r w:rsidR="002A3329">
              <w:rPr>
                <w:rFonts w:asciiTheme="minorHAnsi" w:hAnsiTheme="minorHAnsi" w:cstheme="minorHAnsi"/>
              </w:rPr>
              <w:t>hristine</w:t>
            </w:r>
            <w:r w:rsidRPr="004831B6">
              <w:rPr>
                <w:rFonts w:asciiTheme="minorHAnsi" w:hAnsiTheme="minorHAnsi" w:cstheme="minorHAnsi"/>
              </w:rPr>
              <w:t xml:space="preserve">, Efrain, Emily </w:t>
            </w:r>
            <w:r w:rsidR="003D3C3A" w:rsidRPr="004831B6">
              <w:rPr>
                <w:rFonts w:asciiTheme="minorHAnsi" w:hAnsiTheme="minorHAnsi" w:cstheme="minorHAnsi"/>
              </w:rPr>
              <w:t>(</w:t>
            </w:r>
            <w:r w:rsidRPr="004831B6">
              <w:rPr>
                <w:rFonts w:asciiTheme="minorHAnsi" w:hAnsiTheme="minorHAnsi" w:cstheme="minorHAnsi"/>
              </w:rPr>
              <w:t>Natalie</w:t>
            </w:r>
            <w:r w:rsidR="003D3C3A" w:rsidRPr="004831B6">
              <w:rPr>
                <w:rFonts w:asciiTheme="minorHAnsi" w:hAnsiTheme="minorHAnsi" w:cstheme="minorHAnsi"/>
              </w:rPr>
              <w:t xml:space="preserve"> as </w:t>
            </w:r>
            <w:r w:rsidR="008A74DE" w:rsidRPr="004831B6">
              <w:rPr>
                <w:rFonts w:asciiTheme="minorHAnsi" w:hAnsiTheme="minorHAnsi" w:cstheme="minorHAnsi"/>
              </w:rPr>
              <w:t>ex-officio</w:t>
            </w:r>
            <w:r w:rsidR="003D3C3A" w:rsidRPr="004831B6">
              <w:rPr>
                <w:rFonts w:asciiTheme="minorHAnsi" w:hAnsiTheme="minorHAnsi" w:cstheme="minorHAnsi"/>
              </w:rPr>
              <w:t xml:space="preserve"> to clarify</w:t>
            </w:r>
            <w:r w:rsidRPr="004831B6">
              <w:rPr>
                <w:rFonts w:asciiTheme="minorHAnsi" w:hAnsiTheme="minorHAnsi" w:cstheme="minorHAnsi"/>
              </w:rPr>
              <w:t xml:space="preserve"> policy that can be changed by this body vs. university policy </w:t>
            </w:r>
            <w:r w:rsidR="003D3C3A" w:rsidRPr="004831B6">
              <w:rPr>
                <w:rFonts w:asciiTheme="minorHAnsi" w:hAnsiTheme="minorHAnsi" w:cstheme="minorHAnsi"/>
              </w:rPr>
              <w:t>as needed)</w:t>
            </w:r>
          </w:p>
          <w:p w14:paraId="12DCB797" w14:textId="77777777" w:rsidR="00497696" w:rsidRDefault="002944A6" w:rsidP="003426CF">
            <w:pPr>
              <w:pStyle w:val="TableParagraph"/>
              <w:numPr>
                <w:ilvl w:val="1"/>
                <w:numId w:val="34"/>
              </w:numPr>
              <w:ind w:right="130"/>
              <w:rPr>
                <w:rFonts w:asciiTheme="minorHAnsi" w:hAnsiTheme="minorHAnsi" w:cstheme="minorHAnsi"/>
                <w:u w:val="single"/>
              </w:rPr>
            </w:pPr>
            <w:r w:rsidRPr="004831B6">
              <w:rPr>
                <w:rFonts w:asciiTheme="minorHAnsi" w:hAnsiTheme="minorHAnsi" w:cstheme="minorHAnsi"/>
                <w:u w:val="single"/>
              </w:rPr>
              <w:t xml:space="preserve">Naming of </w:t>
            </w:r>
            <w:proofErr w:type="gramStart"/>
            <w:r w:rsidRPr="004831B6">
              <w:rPr>
                <w:rFonts w:asciiTheme="minorHAnsi" w:hAnsiTheme="minorHAnsi" w:cstheme="minorHAnsi"/>
                <w:u w:val="single"/>
              </w:rPr>
              <w:t>Master’s</w:t>
            </w:r>
            <w:proofErr w:type="gramEnd"/>
            <w:r w:rsidRPr="004831B6">
              <w:rPr>
                <w:rFonts w:asciiTheme="minorHAnsi" w:hAnsiTheme="minorHAnsi" w:cstheme="minorHAnsi"/>
                <w:u w:val="single"/>
              </w:rPr>
              <w:t xml:space="preserve"> Degrees</w:t>
            </w:r>
          </w:p>
          <w:p w14:paraId="7DF8821B" w14:textId="77777777" w:rsidR="00497696" w:rsidRDefault="002944A6" w:rsidP="008A74DE">
            <w:pPr>
              <w:pStyle w:val="TableParagraph"/>
              <w:numPr>
                <w:ilvl w:val="2"/>
                <w:numId w:val="34"/>
              </w:numPr>
              <w:spacing w:after="60" w:line="240" w:lineRule="auto"/>
              <w:ind w:left="2261" w:right="130"/>
              <w:rPr>
                <w:rFonts w:asciiTheme="minorHAnsi" w:hAnsiTheme="minorHAnsi" w:cstheme="minorHAnsi"/>
              </w:rPr>
            </w:pPr>
            <w:r w:rsidRPr="004831B6">
              <w:rPr>
                <w:rFonts w:asciiTheme="minorHAnsi" w:hAnsiTheme="minorHAnsi" w:cstheme="minorHAnsi"/>
              </w:rPr>
              <w:t>Young-Jin, Gretchen, Xiang</w:t>
            </w:r>
          </w:p>
          <w:p w14:paraId="6514E833" w14:textId="7CF08BB1" w:rsidR="00497696" w:rsidRDefault="002944A6" w:rsidP="008A74DE">
            <w:pPr>
              <w:pStyle w:val="TableParagraph"/>
              <w:keepNext/>
              <w:keepLines/>
              <w:numPr>
                <w:ilvl w:val="1"/>
                <w:numId w:val="34"/>
              </w:numPr>
              <w:ind w:right="130"/>
              <w:rPr>
                <w:rFonts w:asciiTheme="minorHAnsi" w:hAnsiTheme="minorHAnsi" w:cstheme="minorHAnsi"/>
                <w:u w:val="single"/>
              </w:rPr>
            </w:pPr>
            <w:r w:rsidRPr="00497696">
              <w:rPr>
                <w:rFonts w:asciiTheme="minorHAnsi" w:hAnsiTheme="minorHAnsi" w:cstheme="minorHAnsi"/>
                <w:u w:val="single"/>
              </w:rPr>
              <w:lastRenderedPageBreak/>
              <w:t>R</w:t>
            </w:r>
            <w:r w:rsidRPr="004831B6">
              <w:rPr>
                <w:rFonts w:asciiTheme="minorHAnsi" w:hAnsiTheme="minorHAnsi" w:cstheme="minorHAnsi"/>
                <w:u w:val="single"/>
              </w:rPr>
              <w:t>eview Council By</w:t>
            </w:r>
            <w:r w:rsidR="0030086A">
              <w:rPr>
                <w:rFonts w:asciiTheme="minorHAnsi" w:hAnsiTheme="minorHAnsi" w:cstheme="minorHAnsi"/>
                <w:u w:val="single"/>
              </w:rPr>
              <w:t>-</w:t>
            </w:r>
            <w:r w:rsidRPr="004831B6">
              <w:rPr>
                <w:rFonts w:asciiTheme="minorHAnsi" w:hAnsiTheme="minorHAnsi" w:cstheme="minorHAnsi"/>
                <w:u w:val="single"/>
              </w:rPr>
              <w:t>Laws/Constitution</w:t>
            </w:r>
          </w:p>
          <w:p w14:paraId="0D61C2DB" w14:textId="77777777" w:rsidR="00497696" w:rsidRDefault="002944A6" w:rsidP="008A74DE">
            <w:pPr>
              <w:pStyle w:val="TableParagraph"/>
              <w:keepNext/>
              <w:keepLines/>
              <w:numPr>
                <w:ilvl w:val="2"/>
                <w:numId w:val="34"/>
              </w:numPr>
              <w:ind w:right="130"/>
              <w:rPr>
                <w:rFonts w:asciiTheme="minorHAnsi" w:hAnsiTheme="minorHAnsi" w:cstheme="minorHAnsi"/>
              </w:rPr>
            </w:pPr>
            <w:r w:rsidRPr="004831B6">
              <w:rPr>
                <w:rFonts w:asciiTheme="minorHAnsi" w:hAnsiTheme="minorHAnsi" w:cstheme="minorHAnsi"/>
              </w:rPr>
              <w:t>No subcommittee</w:t>
            </w:r>
          </w:p>
          <w:p w14:paraId="2EE883C2" w14:textId="77777777" w:rsidR="00497696" w:rsidRDefault="002944A6" w:rsidP="003426CF">
            <w:pPr>
              <w:pStyle w:val="TableParagraph"/>
              <w:numPr>
                <w:ilvl w:val="1"/>
                <w:numId w:val="34"/>
              </w:numPr>
              <w:ind w:right="130"/>
              <w:rPr>
                <w:rFonts w:asciiTheme="minorHAnsi" w:hAnsiTheme="minorHAnsi" w:cstheme="minorHAnsi"/>
                <w:u w:val="single"/>
              </w:rPr>
            </w:pPr>
            <w:r w:rsidRPr="004831B6">
              <w:rPr>
                <w:rFonts w:asciiTheme="minorHAnsi" w:hAnsiTheme="minorHAnsi" w:cstheme="minorHAnsi"/>
                <w:u w:val="single"/>
              </w:rPr>
              <w:t>Student Health and Wellness Policy</w:t>
            </w:r>
          </w:p>
          <w:p w14:paraId="261E85AD" w14:textId="77777777" w:rsidR="00497696" w:rsidRDefault="002944A6" w:rsidP="003426CF">
            <w:pPr>
              <w:pStyle w:val="TableParagraph"/>
              <w:numPr>
                <w:ilvl w:val="2"/>
                <w:numId w:val="34"/>
              </w:numPr>
              <w:ind w:right="130"/>
              <w:rPr>
                <w:rFonts w:asciiTheme="minorHAnsi" w:hAnsiTheme="minorHAnsi" w:cstheme="minorHAnsi"/>
              </w:rPr>
            </w:pPr>
            <w:r w:rsidRPr="004831B6">
              <w:rPr>
                <w:rFonts w:asciiTheme="minorHAnsi" w:hAnsiTheme="minorHAnsi" w:cstheme="minorHAnsi"/>
              </w:rPr>
              <w:t>Ajay, Carolyn, Caitlyn</w:t>
            </w:r>
            <w:r w:rsidR="00E15607" w:rsidRPr="004831B6">
              <w:rPr>
                <w:rFonts w:asciiTheme="minorHAnsi" w:hAnsiTheme="minorHAnsi" w:cstheme="minorHAnsi"/>
              </w:rPr>
              <w:t>, Michael Brown</w:t>
            </w:r>
          </w:p>
          <w:p w14:paraId="3F60792A" w14:textId="77777777" w:rsidR="00497696" w:rsidRDefault="002944A6" w:rsidP="003426CF">
            <w:pPr>
              <w:pStyle w:val="TableParagraph"/>
              <w:numPr>
                <w:ilvl w:val="1"/>
                <w:numId w:val="34"/>
              </w:numPr>
              <w:ind w:right="130"/>
              <w:rPr>
                <w:rFonts w:asciiTheme="minorHAnsi" w:hAnsiTheme="minorHAnsi" w:cstheme="minorHAnsi"/>
                <w:u w:val="single"/>
              </w:rPr>
            </w:pPr>
            <w:r w:rsidRPr="004831B6">
              <w:rPr>
                <w:rFonts w:asciiTheme="minorHAnsi" w:hAnsiTheme="minorHAnsi" w:cstheme="minorHAnsi"/>
                <w:u w:val="single"/>
              </w:rPr>
              <w:t>Supervision of Postdoctoral Scholars</w:t>
            </w:r>
          </w:p>
          <w:p w14:paraId="2AC465EF" w14:textId="0DB4AD13" w:rsidR="00497696" w:rsidRPr="008F34FF" w:rsidRDefault="002944A6" w:rsidP="008F34FF">
            <w:pPr>
              <w:pStyle w:val="TableParagraph"/>
              <w:numPr>
                <w:ilvl w:val="2"/>
                <w:numId w:val="34"/>
              </w:numPr>
              <w:ind w:right="130"/>
              <w:rPr>
                <w:rFonts w:asciiTheme="minorHAnsi" w:hAnsiTheme="minorHAnsi" w:cstheme="minorHAnsi"/>
              </w:rPr>
            </w:pPr>
            <w:r w:rsidRPr="004831B6">
              <w:rPr>
                <w:rFonts w:asciiTheme="minorHAnsi" w:hAnsiTheme="minorHAnsi" w:cstheme="minorHAnsi"/>
              </w:rPr>
              <w:t>Steven F.</w:t>
            </w:r>
            <w:r w:rsidR="008F34FF">
              <w:rPr>
                <w:rFonts w:asciiTheme="minorHAnsi" w:hAnsiTheme="minorHAnsi" w:cstheme="minorHAnsi"/>
              </w:rPr>
              <w:t xml:space="preserve">, </w:t>
            </w:r>
            <w:r w:rsidR="00FA5C38" w:rsidRPr="008F34FF">
              <w:rPr>
                <w:rFonts w:asciiTheme="minorHAnsi" w:hAnsiTheme="minorHAnsi" w:cstheme="minorHAnsi"/>
              </w:rPr>
              <w:t>Elizabeth</w:t>
            </w:r>
            <w:r w:rsidR="008F34FF">
              <w:rPr>
                <w:rFonts w:asciiTheme="minorHAnsi" w:hAnsiTheme="minorHAnsi" w:cstheme="minorHAnsi"/>
              </w:rPr>
              <w:t xml:space="preserve">, </w:t>
            </w:r>
            <w:proofErr w:type="spellStart"/>
            <w:r w:rsidR="005B4E9B" w:rsidRPr="008F34FF">
              <w:rPr>
                <w:rFonts w:asciiTheme="minorHAnsi" w:hAnsiTheme="minorHAnsi" w:cstheme="minorHAnsi"/>
              </w:rPr>
              <w:t>Susheel</w:t>
            </w:r>
            <w:proofErr w:type="spellEnd"/>
            <w:r w:rsidR="005B4E9B" w:rsidRPr="008F34FF">
              <w:rPr>
                <w:rFonts w:asciiTheme="minorHAnsi" w:hAnsiTheme="minorHAnsi" w:cstheme="minorHAnsi"/>
              </w:rPr>
              <w:t xml:space="preserve"> </w:t>
            </w:r>
            <w:r w:rsidR="008F34FF">
              <w:rPr>
                <w:rFonts w:asciiTheme="minorHAnsi" w:hAnsiTheme="minorHAnsi" w:cstheme="minorHAnsi"/>
              </w:rPr>
              <w:t>(</w:t>
            </w:r>
            <w:r w:rsidR="00B81FC3" w:rsidRPr="008F34FF">
              <w:rPr>
                <w:rFonts w:asciiTheme="minorHAnsi" w:hAnsiTheme="minorHAnsi" w:cstheme="minorHAnsi"/>
              </w:rPr>
              <w:t>Misty Treanor, ex-officio for policy clarification</w:t>
            </w:r>
            <w:r w:rsidR="008F34FF">
              <w:rPr>
                <w:rFonts w:asciiTheme="minorHAnsi" w:hAnsiTheme="minorHAnsi" w:cstheme="minorHAnsi"/>
              </w:rPr>
              <w:t>.)</w:t>
            </w:r>
          </w:p>
          <w:p w14:paraId="2389AE08" w14:textId="155A6E3B" w:rsidR="00497696" w:rsidRDefault="006C68D7" w:rsidP="008A74DE">
            <w:pPr>
              <w:pStyle w:val="TableParagraph"/>
              <w:numPr>
                <w:ilvl w:val="1"/>
                <w:numId w:val="34"/>
              </w:numPr>
              <w:spacing w:line="240" w:lineRule="auto"/>
              <w:ind w:left="1541" w:right="130"/>
              <w:rPr>
                <w:rFonts w:asciiTheme="minorHAnsi" w:hAnsiTheme="minorHAnsi" w:cstheme="minorHAnsi"/>
              </w:rPr>
            </w:pPr>
            <w:r>
              <w:rPr>
                <w:rFonts w:asciiTheme="minorHAnsi" w:hAnsiTheme="minorHAnsi" w:cstheme="minorHAnsi"/>
              </w:rPr>
              <w:t>Policy for appointing current graduate faculty to majors</w:t>
            </w:r>
            <w:r w:rsidR="008F34FF">
              <w:rPr>
                <w:rFonts w:asciiTheme="minorHAnsi" w:hAnsiTheme="minorHAnsi" w:cstheme="minorHAnsi"/>
              </w:rPr>
              <w:t xml:space="preserve"> – did not discuss</w:t>
            </w:r>
          </w:p>
          <w:p w14:paraId="3DF2D64D" w14:textId="54129F28" w:rsidR="006C68D7" w:rsidRPr="004831B6" w:rsidRDefault="006C68D7" w:rsidP="00C4480D">
            <w:pPr>
              <w:pStyle w:val="TableParagraph"/>
              <w:numPr>
                <w:ilvl w:val="1"/>
                <w:numId w:val="34"/>
              </w:numPr>
              <w:spacing w:after="60" w:line="240" w:lineRule="auto"/>
              <w:ind w:left="1541" w:right="130"/>
              <w:rPr>
                <w:rFonts w:asciiTheme="minorHAnsi" w:hAnsiTheme="minorHAnsi" w:cstheme="minorHAnsi"/>
              </w:rPr>
            </w:pPr>
            <w:r>
              <w:rPr>
                <w:rFonts w:asciiTheme="minorHAnsi" w:hAnsiTheme="minorHAnsi" w:cstheme="minorHAnsi"/>
              </w:rPr>
              <w:t>Dissertation/Thesis/Creative Component language in Handbook</w:t>
            </w:r>
            <w:r w:rsidR="008F34FF">
              <w:rPr>
                <w:rFonts w:asciiTheme="minorHAnsi" w:hAnsiTheme="minorHAnsi" w:cstheme="minorHAnsi"/>
              </w:rPr>
              <w:t xml:space="preserve"> – did not discuss</w:t>
            </w:r>
          </w:p>
        </w:tc>
        <w:tc>
          <w:tcPr>
            <w:tcW w:w="2340" w:type="dxa"/>
          </w:tcPr>
          <w:p w14:paraId="28141B12" w14:textId="2D53DF26" w:rsidR="004357B6" w:rsidRPr="00150F7A" w:rsidRDefault="00E56BBB">
            <w:pPr>
              <w:pStyle w:val="TableParagraph"/>
              <w:ind w:left="105"/>
              <w:rPr>
                <w:rFonts w:asciiTheme="minorHAnsi" w:hAnsiTheme="minorHAnsi" w:cstheme="minorHAnsi"/>
              </w:rPr>
            </w:pPr>
            <w:r>
              <w:rPr>
                <w:rFonts w:asciiTheme="minorHAnsi" w:hAnsiTheme="minorHAnsi" w:cstheme="minorHAnsi"/>
              </w:rPr>
              <w:lastRenderedPageBreak/>
              <w:t>Haddad, Robinson</w:t>
            </w:r>
          </w:p>
        </w:tc>
      </w:tr>
      <w:tr w:rsidR="00DE306E" w:rsidRPr="00150F7A" w14:paraId="7D07C7A7" w14:textId="77777777" w:rsidTr="00473F36">
        <w:trPr>
          <w:trHeight w:val="560"/>
        </w:trPr>
        <w:tc>
          <w:tcPr>
            <w:tcW w:w="900" w:type="dxa"/>
          </w:tcPr>
          <w:p w14:paraId="30086F07" w14:textId="6D19179E" w:rsidR="00DE306E" w:rsidRPr="00150F7A" w:rsidRDefault="00CE44D9" w:rsidP="00DE306E">
            <w:pPr>
              <w:pStyle w:val="TableParagraph"/>
              <w:rPr>
                <w:rFonts w:asciiTheme="minorHAnsi" w:hAnsiTheme="minorHAnsi" w:cstheme="minorHAnsi"/>
              </w:rPr>
            </w:pPr>
            <w:r>
              <w:rPr>
                <w:rFonts w:asciiTheme="minorHAnsi" w:hAnsiTheme="minorHAnsi" w:cstheme="minorHAnsi"/>
              </w:rPr>
              <w:t>3</w:t>
            </w:r>
            <w:r w:rsidR="00DE306E" w:rsidRPr="00150F7A">
              <w:rPr>
                <w:rFonts w:asciiTheme="minorHAnsi" w:hAnsiTheme="minorHAnsi" w:cstheme="minorHAnsi"/>
              </w:rPr>
              <w:t>:25</w:t>
            </w:r>
          </w:p>
        </w:tc>
        <w:tc>
          <w:tcPr>
            <w:tcW w:w="7471" w:type="dxa"/>
          </w:tcPr>
          <w:p w14:paraId="4E98326A" w14:textId="61300425" w:rsidR="00497696" w:rsidRPr="00150F7A" w:rsidRDefault="00DE306E" w:rsidP="006C3221">
            <w:pPr>
              <w:pStyle w:val="TableParagraph"/>
              <w:spacing w:before="1" w:line="240" w:lineRule="auto"/>
              <w:rPr>
                <w:rFonts w:asciiTheme="minorHAnsi" w:hAnsiTheme="minorHAnsi" w:cstheme="minorHAnsi"/>
              </w:rPr>
            </w:pPr>
            <w:r w:rsidRPr="00150F7A">
              <w:rPr>
                <w:rFonts w:asciiTheme="minorHAnsi" w:hAnsiTheme="minorHAnsi" w:cstheme="minorHAnsi"/>
              </w:rPr>
              <w:t>Other Items/Issues</w:t>
            </w:r>
          </w:p>
        </w:tc>
        <w:tc>
          <w:tcPr>
            <w:tcW w:w="2340" w:type="dxa"/>
          </w:tcPr>
          <w:p w14:paraId="18407CFD" w14:textId="55EAE43D" w:rsidR="00DE306E" w:rsidRPr="00150F7A" w:rsidRDefault="00DE306E" w:rsidP="008B2470">
            <w:pPr>
              <w:pStyle w:val="TableParagraph"/>
              <w:ind w:left="105"/>
              <w:rPr>
                <w:rFonts w:asciiTheme="minorHAnsi" w:hAnsiTheme="minorHAnsi" w:cstheme="minorHAnsi"/>
              </w:rPr>
            </w:pPr>
          </w:p>
        </w:tc>
      </w:tr>
    </w:tbl>
    <w:tbl>
      <w:tblPr>
        <w:tblpPr w:leftFromText="180" w:rightFromText="180" w:vertAnchor="text" w:tblpY="-59"/>
        <w:tblW w:w="10778" w:type="dxa"/>
        <w:tblLook w:val="04A0" w:firstRow="1" w:lastRow="0" w:firstColumn="1" w:lastColumn="0" w:noHBand="0" w:noVBand="1"/>
      </w:tblPr>
      <w:tblGrid>
        <w:gridCol w:w="1165"/>
        <w:gridCol w:w="1800"/>
        <w:gridCol w:w="2560"/>
        <w:gridCol w:w="572"/>
        <w:gridCol w:w="684"/>
        <w:gridCol w:w="571"/>
        <w:gridCol w:w="584"/>
        <w:gridCol w:w="558"/>
        <w:gridCol w:w="596"/>
        <w:gridCol w:w="546"/>
        <w:gridCol w:w="596"/>
        <w:gridCol w:w="546"/>
      </w:tblGrid>
      <w:tr w:rsidR="00C96FC9" w14:paraId="30FD7821" w14:textId="77777777" w:rsidTr="00723348">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EEF940" w14:textId="77777777" w:rsidR="00C96FC9" w:rsidRDefault="00C96FC9" w:rsidP="00497696">
            <w:pPr>
              <w:rPr>
                <w:b/>
                <w:bCs/>
                <w:color w:val="000000"/>
                <w:sz w:val="20"/>
              </w:rPr>
            </w:pPr>
            <w:r>
              <w:rPr>
                <w:b/>
                <w:bCs/>
                <w:color w:val="000000"/>
                <w:sz w:val="20"/>
              </w:rPr>
              <w:lastRenderedPageBreak/>
              <w:t>First Name</w:t>
            </w:r>
          </w:p>
        </w:tc>
        <w:tc>
          <w:tcPr>
            <w:tcW w:w="1800" w:type="dxa"/>
            <w:tcBorders>
              <w:top w:val="single" w:sz="4" w:space="0" w:color="auto"/>
              <w:left w:val="nil"/>
              <w:bottom w:val="single" w:sz="4" w:space="0" w:color="auto"/>
              <w:right w:val="single" w:sz="4" w:space="0" w:color="auto"/>
            </w:tcBorders>
            <w:shd w:val="clear" w:color="auto" w:fill="FFFFFF"/>
            <w:vAlign w:val="center"/>
            <w:hideMark/>
          </w:tcPr>
          <w:p w14:paraId="21DCC4F9" w14:textId="77777777" w:rsidR="00C96FC9" w:rsidRDefault="00C96FC9" w:rsidP="00497696">
            <w:pPr>
              <w:rPr>
                <w:b/>
                <w:bCs/>
                <w:color w:val="000000"/>
                <w:sz w:val="20"/>
              </w:rPr>
            </w:pPr>
            <w:r>
              <w:rPr>
                <w:b/>
                <w:bCs/>
                <w:color w:val="000000"/>
                <w:sz w:val="20"/>
              </w:rPr>
              <w:t>Last Name</w:t>
            </w:r>
          </w:p>
        </w:tc>
        <w:tc>
          <w:tcPr>
            <w:tcW w:w="2560" w:type="dxa"/>
            <w:tcBorders>
              <w:top w:val="single" w:sz="4" w:space="0" w:color="auto"/>
              <w:left w:val="nil"/>
              <w:bottom w:val="single" w:sz="4" w:space="0" w:color="auto"/>
              <w:right w:val="single" w:sz="4" w:space="0" w:color="auto"/>
            </w:tcBorders>
            <w:shd w:val="clear" w:color="auto" w:fill="FFFFFF"/>
            <w:vAlign w:val="center"/>
            <w:hideMark/>
          </w:tcPr>
          <w:p w14:paraId="2D7D4B31" w14:textId="77777777" w:rsidR="00C96FC9" w:rsidRDefault="00C96FC9" w:rsidP="00497696">
            <w:pPr>
              <w:rPr>
                <w:b/>
                <w:bCs/>
                <w:color w:val="000000"/>
                <w:sz w:val="20"/>
              </w:rPr>
            </w:pPr>
            <w:r>
              <w:rPr>
                <w:b/>
                <w:bCs/>
                <w:color w:val="000000"/>
                <w:sz w:val="20"/>
              </w:rPr>
              <w:t>Discipline Area</w:t>
            </w:r>
          </w:p>
        </w:tc>
        <w:tc>
          <w:tcPr>
            <w:tcW w:w="572" w:type="dxa"/>
            <w:tcBorders>
              <w:top w:val="single" w:sz="4" w:space="0" w:color="auto"/>
              <w:left w:val="nil"/>
              <w:bottom w:val="single" w:sz="4" w:space="0" w:color="auto"/>
              <w:right w:val="single" w:sz="4" w:space="0" w:color="auto"/>
            </w:tcBorders>
            <w:vAlign w:val="center"/>
            <w:hideMark/>
          </w:tcPr>
          <w:p w14:paraId="3ABA5C43" w14:textId="77777777" w:rsidR="00C96FC9" w:rsidRDefault="00C96FC9" w:rsidP="00497696">
            <w:pPr>
              <w:jc w:val="center"/>
              <w:rPr>
                <w:b/>
                <w:bCs/>
                <w:color w:val="000000"/>
              </w:rPr>
            </w:pPr>
            <w:r>
              <w:rPr>
                <w:b/>
                <w:bCs/>
                <w:color w:val="000000"/>
              </w:rPr>
              <w:t>Aug</w:t>
            </w:r>
          </w:p>
        </w:tc>
        <w:tc>
          <w:tcPr>
            <w:tcW w:w="684" w:type="dxa"/>
            <w:tcBorders>
              <w:top w:val="single" w:sz="4" w:space="0" w:color="auto"/>
              <w:left w:val="nil"/>
              <w:bottom w:val="single" w:sz="4" w:space="0" w:color="auto"/>
              <w:right w:val="single" w:sz="4" w:space="0" w:color="auto"/>
            </w:tcBorders>
            <w:noWrap/>
            <w:vAlign w:val="center"/>
            <w:hideMark/>
          </w:tcPr>
          <w:p w14:paraId="1A72386E" w14:textId="77777777" w:rsidR="00C96FC9" w:rsidRDefault="00C96FC9" w:rsidP="00497696">
            <w:pPr>
              <w:jc w:val="center"/>
              <w:rPr>
                <w:b/>
                <w:bCs/>
                <w:color w:val="000000"/>
              </w:rPr>
            </w:pPr>
            <w:r>
              <w:rPr>
                <w:b/>
                <w:bCs/>
                <w:color w:val="000000"/>
              </w:rPr>
              <w:t>Sept</w:t>
            </w:r>
          </w:p>
        </w:tc>
        <w:tc>
          <w:tcPr>
            <w:tcW w:w="571" w:type="dxa"/>
            <w:tcBorders>
              <w:top w:val="single" w:sz="4" w:space="0" w:color="auto"/>
              <w:left w:val="nil"/>
              <w:bottom w:val="single" w:sz="4" w:space="0" w:color="auto"/>
              <w:right w:val="single" w:sz="4" w:space="0" w:color="auto"/>
            </w:tcBorders>
            <w:noWrap/>
            <w:vAlign w:val="center"/>
            <w:hideMark/>
          </w:tcPr>
          <w:p w14:paraId="2AEB8F61" w14:textId="77777777" w:rsidR="00C96FC9" w:rsidRDefault="00C96FC9" w:rsidP="00497696">
            <w:pPr>
              <w:jc w:val="center"/>
              <w:rPr>
                <w:b/>
                <w:bCs/>
                <w:color w:val="000000"/>
              </w:rPr>
            </w:pPr>
            <w:r>
              <w:rPr>
                <w:b/>
                <w:bCs/>
                <w:color w:val="000000"/>
              </w:rPr>
              <w:t>Oct</w:t>
            </w:r>
          </w:p>
        </w:tc>
        <w:tc>
          <w:tcPr>
            <w:tcW w:w="584" w:type="dxa"/>
            <w:tcBorders>
              <w:top w:val="single" w:sz="4" w:space="0" w:color="auto"/>
              <w:left w:val="nil"/>
              <w:bottom w:val="single" w:sz="4" w:space="0" w:color="auto"/>
              <w:right w:val="single" w:sz="4" w:space="0" w:color="auto"/>
            </w:tcBorders>
            <w:noWrap/>
            <w:vAlign w:val="center"/>
            <w:hideMark/>
          </w:tcPr>
          <w:p w14:paraId="29E857A7" w14:textId="77777777" w:rsidR="00C96FC9" w:rsidRDefault="00C96FC9" w:rsidP="00497696">
            <w:pPr>
              <w:jc w:val="center"/>
              <w:rPr>
                <w:b/>
                <w:bCs/>
                <w:color w:val="000000"/>
              </w:rPr>
            </w:pPr>
            <w:r>
              <w:rPr>
                <w:b/>
                <w:bCs/>
                <w:color w:val="000000"/>
              </w:rPr>
              <w:t>Nov</w:t>
            </w:r>
          </w:p>
        </w:tc>
        <w:tc>
          <w:tcPr>
            <w:tcW w:w="558" w:type="dxa"/>
            <w:tcBorders>
              <w:top w:val="single" w:sz="4" w:space="0" w:color="auto"/>
              <w:left w:val="nil"/>
              <w:bottom w:val="single" w:sz="4" w:space="0" w:color="auto"/>
              <w:right w:val="single" w:sz="4" w:space="0" w:color="auto"/>
            </w:tcBorders>
            <w:noWrap/>
            <w:vAlign w:val="center"/>
            <w:hideMark/>
          </w:tcPr>
          <w:p w14:paraId="51776C39" w14:textId="77777777" w:rsidR="00C96FC9" w:rsidRDefault="00C96FC9" w:rsidP="00497696">
            <w:pPr>
              <w:jc w:val="center"/>
              <w:rPr>
                <w:b/>
                <w:bCs/>
                <w:color w:val="000000"/>
              </w:rPr>
            </w:pPr>
            <w:r>
              <w:rPr>
                <w:b/>
                <w:bCs/>
                <w:color w:val="000000"/>
              </w:rPr>
              <w:t>Dec</w:t>
            </w:r>
          </w:p>
        </w:tc>
        <w:tc>
          <w:tcPr>
            <w:tcW w:w="596" w:type="dxa"/>
            <w:tcBorders>
              <w:top w:val="single" w:sz="4" w:space="0" w:color="auto"/>
              <w:left w:val="nil"/>
              <w:bottom w:val="single" w:sz="4" w:space="0" w:color="auto"/>
              <w:right w:val="single" w:sz="4" w:space="0" w:color="auto"/>
            </w:tcBorders>
            <w:noWrap/>
            <w:vAlign w:val="center"/>
            <w:hideMark/>
          </w:tcPr>
          <w:p w14:paraId="6D7F9647" w14:textId="77777777" w:rsidR="00C96FC9" w:rsidRDefault="00C96FC9" w:rsidP="00497696">
            <w:pPr>
              <w:jc w:val="center"/>
              <w:rPr>
                <w:b/>
                <w:bCs/>
                <w:color w:val="000000"/>
              </w:rPr>
            </w:pPr>
            <w:r>
              <w:rPr>
                <w:b/>
                <w:bCs/>
                <w:color w:val="000000"/>
              </w:rPr>
              <w:t>Jan</w:t>
            </w:r>
          </w:p>
        </w:tc>
        <w:tc>
          <w:tcPr>
            <w:tcW w:w="546" w:type="dxa"/>
            <w:tcBorders>
              <w:top w:val="single" w:sz="4" w:space="0" w:color="auto"/>
              <w:left w:val="nil"/>
              <w:bottom w:val="single" w:sz="4" w:space="0" w:color="auto"/>
              <w:right w:val="single" w:sz="4" w:space="0" w:color="auto"/>
            </w:tcBorders>
            <w:noWrap/>
            <w:vAlign w:val="center"/>
            <w:hideMark/>
          </w:tcPr>
          <w:p w14:paraId="52B51E40" w14:textId="77777777" w:rsidR="00C96FC9" w:rsidRDefault="00C96FC9" w:rsidP="00497696">
            <w:pPr>
              <w:jc w:val="center"/>
              <w:rPr>
                <w:b/>
                <w:bCs/>
                <w:color w:val="000000"/>
              </w:rPr>
            </w:pPr>
            <w:r>
              <w:rPr>
                <w:b/>
                <w:bCs/>
                <w:color w:val="000000"/>
              </w:rPr>
              <w:t>Feb</w:t>
            </w:r>
          </w:p>
        </w:tc>
        <w:tc>
          <w:tcPr>
            <w:tcW w:w="596" w:type="dxa"/>
            <w:tcBorders>
              <w:top w:val="single" w:sz="4" w:space="0" w:color="auto"/>
              <w:left w:val="nil"/>
              <w:bottom w:val="single" w:sz="4" w:space="0" w:color="auto"/>
              <w:right w:val="single" w:sz="4" w:space="0" w:color="auto"/>
            </w:tcBorders>
            <w:vAlign w:val="center"/>
          </w:tcPr>
          <w:p w14:paraId="4EA8B26D" w14:textId="77777777" w:rsidR="00C96FC9" w:rsidRDefault="00C96FC9" w:rsidP="00497696">
            <w:pPr>
              <w:jc w:val="center"/>
              <w:rPr>
                <w:b/>
                <w:bCs/>
                <w:color w:val="000000"/>
              </w:rPr>
            </w:pPr>
            <w:r>
              <w:rPr>
                <w:b/>
                <w:bCs/>
                <w:color w:val="000000"/>
              </w:rPr>
              <w:t>Mar</w:t>
            </w:r>
          </w:p>
        </w:tc>
        <w:tc>
          <w:tcPr>
            <w:tcW w:w="546" w:type="dxa"/>
            <w:tcBorders>
              <w:top w:val="single" w:sz="4" w:space="0" w:color="auto"/>
              <w:left w:val="nil"/>
              <w:bottom w:val="single" w:sz="4" w:space="0" w:color="auto"/>
              <w:right w:val="single" w:sz="4" w:space="0" w:color="auto"/>
            </w:tcBorders>
            <w:vAlign w:val="center"/>
          </w:tcPr>
          <w:p w14:paraId="6624E8A2" w14:textId="77777777" w:rsidR="00C96FC9" w:rsidRDefault="00C96FC9" w:rsidP="00497696">
            <w:pPr>
              <w:jc w:val="center"/>
              <w:rPr>
                <w:b/>
                <w:bCs/>
                <w:color w:val="000000"/>
              </w:rPr>
            </w:pPr>
            <w:r>
              <w:rPr>
                <w:b/>
                <w:bCs/>
                <w:color w:val="000000"/>
              </w:rPr>
              <w:t>Apr</w:t>
            </w:r>
          </w:p>
        </w:tc>
      </w:tr>
      <w:tr w:rsidR="00C96FC9" w14:paraId="17CB666B" w14:textId="77777777" w:rsidTr="00723348">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06F64556" w14:textId="77777777" w:rsidR="00C96FC9" w:rsidRDefault="00C96FC9" w:rsidP="00497696">
            <w:pPr>
              <w:rPr>
                <w:color w:val="000000"/>
                <w:sz w:val="20"/>
              </w:rPr>
            </w:pPr>
            <w:r>
              <w:rPr>
                <w:color w:val="000000"/>
                <w:sz w:val="20"/>
              </w:rPr>
              <w:t>Monica</w:t>
            </w:r>
          </w:p>
        </w:tc>
        <w:tc>
          <w:tcPr>
            <w:tcW w:w="1800" w:type="dxa"/>
            <w:tcBorders>
              <w:top w:val="nil"/>
              <w:left w:val="nil"/>
              <w:bottom w:val="single" w:sz="4" w:space="0" w:color="auto"/>
              <w:right w:val="single" w:sz="4" w:space="0" w:color="auto"/>
            </w:tcBorders>
            <w:shd w:val="clear" w:color="auto" w:fill="FFFFFF"/>
            <w:vAlign w:val="center"/>
            <w:hideMark/>
          </w:tcPr>
          <w:p w14:paraId="30CEA253" w14:textId="77777777" w:rsidR="00C96FC9" w:rsidRDefault="00C96FC9" w:rsidP="00497696">
            <w:pPr>
              <w:rPr>
                <w:color w:val="000000"/>
                <w:sz w:val="20"/>
              </w:rPr>
            </w:pPr>
            <w:r>
              <w:rPr>
                <w:color w:val="000000"/>
                <w:sz w:val="20"/>
              </w:rPr>
              <w:t>Haddad</w:t>
            </w:r>
          </w:p>
        </w:tc>
        <w:tc>
          <w:tcPr>
            <w:tcW w:w="2560" w:type="dxa"/>
            <w:tcBorders>
              <w:top w:val="nil"/>
              <w:left w:val="nil"/>
              <w:bottom w:val="single" w:sz="4" w:space="0" w:color="auto"/>
              <w:right w:val="single" w:sz="4" w:space="0" w:color="auto"/>
            </w:tcBorders>
            <w:shd w:val="clear" w:color="auto" w:fill="FFFFFF"/>
            <w:vAlign w:val="center"/>
            <w:hideMark/>
          </w:tcPr>
          <w:p w14:paraId="023618D5" w14:textId="77777777" w:rsidR="00C96FC9" w:rsidRDefault="00C96FC9" w:rsidP="00621EEF">
            <w:pPr>
              <w:ind w:right="-70"/>
              <w:rPr>
                <w:color w:val="000000"/>
                <w:sz w:val="20"/>
              </w:rPr>
            </w:pPr>
            <w:r>
              <w:rPr>
                <w:color w:val="000000"/>
                <w:sz w:val="20"/>
              </w:rPr>
              <w:t>Arts &amp; Humanities</w:t>
            </w:r>
          </w:p>
        </w:tc>
        <w:tc>
          <w:tcPr>
            <w:tcW w:w="572" w:type="dxa"/>
            <w:tcBorders>
              <w:top w:val="nil"/>
              <w:left w:val="nil"/>
              <w:bottom w:val="single" w:sz="4" w:space="0" w:color="auto"/>
              <w:right w:val="single" w:sz="4" w:space="0" w:color="auto"/>
            </w:tcBorders>
            <w:vAlign w:val="center"/>
          </w:tcPr>
          <w:p w14:paraId="70634C36" w14:textId="77777777" w:rsidR="00C96FC9" w:rsidRDefault="00C96FC9" w:rsidP="007952A8">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2C6FB399" w14:textId="3F99A38B" w:rsidR="00C96FC9" w:rsidRDefault="00723348" w:rsidP="007952A8">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5449C86D" w14:textId="77777777" w:rsidR="00C96FC9" w:rsidRDefault="00C96FC9" w:rsidP="007952A8"/>
        </w:tc>
        <w:tc>
          <w:tcPr>
            <w:tcW w:w="584" w:type="dxa"/>
            <w:tcBorders>
              <w:top w:val="nil"/>
              <w:left w:val="nil"/>
              <w:bottom w:val="single" w:sz="4" w:space="0" w:color="auto"/>
              <w:right w:val="single" w:sz="4" w:space="0" w:color="auto"/>
            </w:tcBorders>
            <w:noWrap/>
            <w:vAlign w:val="center"/>
          </w:tcPr>
          <w:p w14:paraId="2D9AE141" w14:textId="77777777" w:rsidR="00C96FC9" w:rsidRDefault="00C96FC9" w:rsidP="007952A8">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29C0446B" w14:textId="77777777" w:rsidR="00C96FC9" w:rsidRDefault="00C96FC9" w:rsidP="007952A8">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500D937D" w14:textId="77777777" w:rsidR="00C96FC9" w:rsidRDefault="00C96FC9" w:rsidP="007952A8">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33DFFB5A" w14:textId="77777777" w:rsidR="00C96FC9" w:rsidRDefault="00C96FC9" w:rsidP="007952A8">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32BA767A" w14:textId="77777777" w:rsidR="00C96FC9" w:rsidRDefault="00C96FC9" w:rsidP="007952A8">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365FE470" w14:textId="77777777" w:rsidR="00C96FC9" w:rsidRDefault="00C96FC9" w:rsidP="007952A8">
            <w:pPr>
              <w:jc w:val="center"/>
              <w:rPr>
                <w:rFonts w:asciiTheme="minorHAnsi" w:hAnsiTheme="minorHAnsi"/>
                <w:color w:val="000000"/>
                <w:sz w:val="20"/>
              </w:rPr>
            </w:pPr>
          </w:p>
        </w:tc>
      </w:tr>
      <w:tr w:rsidR="00C96FC9" w14:paraId="1322CA01" w14:textId="77777777" w:rsidTr="00723348">
        <w:trPr>
          <w:trHeight w:val="300"/>
        </w:trPr>
        <w:tc>
          <w:tcPr>
            <w:tcW w:w="1165" w:type="dxa"/>
            <w:tcBorders>
              <w:top w:val="nil"/>
              <w:left w:val="single" w:sz="4" w:space="0" w:color="auto"/>
              <w:bottom w:val="single" w:sz="4" w:space="0" w:color="auto"/>
              <w:right w:val="single" w:sz="4" w:space="0" w:color="auto"/>
            </w:tcBorders>
            <w:vAlign w:val="center"/>
            <w:hideMark/>
          </w:tcPr>
          <w:p w14:paraId="7124E684" w14:textId="77777777" w:rsidR="00C96FC9" w:rsidRDefault="00C96FC9" w:rsidP="00497696">
            <w:pPr>
              <w:rPr>
                <w:color w:val="000000"/>
                <w:sz w:val="20"/>
              </w:rPr>
            </w:pPr>
            <w:r>
              <w:rPr>
                <w:color w:val="000000"/>
                <w:sz w:val="20"/>
              </w:rPr>
              <w:t>Gretchen</w:t>
            </w:r>
          </w:p>
        </w:tc>
        <w:tc>
          <w:tcPr>
            <w:tcW w:w="1800" w:type="dxa"/>
            <w:tcBorders>
              <w:top w:val="nil"/>
              <w:left w:val="nil"/>
              <w:bottom w:val="single" w:sz="4" w:space="0" w:color="auto"/>
              <w:right w:val="single" w:sz="4" w:space="0" w:color="auto"/>
            </w:tcBorders>
            <w:vAlign w:val="center"/>
            <w:hideMark/>
          </w:tcPr>
          <w:p w14:paraId="2FAC5961" w14:textId="77777777" w:rsidR="00C96FC9" w:rsidRDefault="00C96FC9" w:rsidP="00497696">
            <w:pPr>
              <w:rPr>
                <w:color w:val="000000"/>
                <w:sz w:val="20"/>
              </w:rPr>
            </w:pPr>
            <w:r>
              <w:rPr>
                <w:color w:val="000000"/>
                <w:sz w:val="20"/>
              </w:rPr>
              <w:t>Mosher</w:t>
            </w:r>
          </w:p>
        </w:tc>
        <w:tc>
          <w:tcPr>
            <w:tcW w:w="2560" w:type="dxa"/>
            <w:tcBorders>
              <w:top w:val="nil"/>
              <w:left w:val="nil"/>
              <w:bottom w:val="single" w:sz="4" w:space="0" w:color="auto"/>
              <w:right w:val="single" w:sz="4" w:space="0" w:color="auto"/>
            </w:tcBorders>
            <w:vAlign w:val="center"/>
            <w:hideMark/>
          </w:tcPr>
          <w:p w14:paraId="01EDA8CC" w14:textId="77777777" w:rsidR="00C96FC9" w:rsidRDefault="00C96FC9" w:rsidP="00621EEF">
            <w:pPr>
              <w:ind w:right="-70"/>
              <w:rPr>
                <w:color w:val="000000"/>
                <w:sz w:val="20"/>
              </w:rPr>
            </w:pPr>
            <w:r>
              <w:rPr>
                <w:color w:val="000000"/>
                <w:sz w:val="20"/>
              </w:rPr>
              <w:t>Biological &amp; Agricultural Sciences</w:t>
            </w:r>
          </w:p>
        </w:tc>
        <w:tc>
          <w:tcPr>
            <w:tcW w:w="572" w:type="dxa"/>
            <w:tcBorders>
              <w:top w:val="nil"/>
              <w:left w:val="nil"/>
              <w:bottom w:val="single" w:sz="4" w:space="0" w:color="auto"/>
              <w:right w:val="single" w:sz="4" w:space="0" w:color="auto"/>
            </w:tcBorders>
            <w:vAlign w:val="center"/>
          </w:tcPr>
          <w:p w14:paraId="15714353" w14:textId="77777777" w:rsidR="00C96FC9" w:rsidRDefault="00C96FC9" w:rsidP="007952A8">
            <w:pPr>
              <w:jc w:val="center"/>
              <w:rPr>
                <w:color w:val="000000"/>
                <w:sz w:val="20"/>
              </w:rPr>
            </w:pPr>
            <w:r>
              <w:rPr>
                <w:color w:val="000000"/>
                <w:sz w:val="20"/>
              </w:rPr>
              <w:t>Sub</w:t>
            </w:r>
          </w:p>
        </w:tc>
        <w:tc>
          <w:tcPr>
            <w:tcW w:w="684" w:type="dxa"/>
            <w:tcBorders>
              <w:top w:val="nil"/>
              <w:left w:val="nil"/>
              <w:bottom w:val="single" w:sz="4" w:space="0" w:color="auto"/>
              <w:right w:val="single" w:sz="4" w:space="0" w:color="auto"/>
            </w:tcBorders>
            <w:vAlign w:val="center"/>
          </w:tcPr>
          <w:p w14:paraId="353076E3" w14:textId="6BF6FD7D" w:rsidR="00C96FC9" w:rsidRDefault="006D429F" w:rsidP="007952A8">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1F4DA1A2" w14:textId="77777777" w:rsidR="00C96FC9" w:rsidRDefault="00C96FC9" w:rsidP="007952A8"/>
        </w:tc>
        <w:tc>
          <w:tcPr>
            <w:tcW w:w="584" w:type="dxa"/>
            <w:tcBorders>
              <w:top w:val="nil"/>
              <w:left w:val="nil"/>
              <w:bottom w:val="single" w:sz="4" w:space="0" w:color="auto"/>
              <w:right w:val="single" w:sz="4" w:space="0" w:color="auto"/>
            </w:tcBorders>
            <w:noWrap/>
            <w:vAlign w:val="center"/>
          </w:tcPr>
          <w:p w14:paraId="003E7C0D" w14:textId="77777777" w:rsidR="00C96FC9" w:rsidRDefault="00C96FC9" w:rsidP="007952A8">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7829BB09" w14:textId="77777777" w:rsidR="00C96FC9" w:rsidRDefault="00C96FC9" w:rsidP="007952A8">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73F950F0" w14:textId="77777777" w:rsidR="00C96FC9" w:rsidRDefault="00C96FC9" w:rsidP="007952A8">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3EA2FB67" w14:textId="77777777" w:rsidR="00C96FC9" w:rsidRDefault="00C96FC9" w:rsidP="007952A8">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0D936DC5" w14:textId="77777777" w:rsidR="00C96FC9" w:rsidRDefault="00C96FC9" w:rsidP="007952A8">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6BE6DFC0" w14:textId="77777777" w:rsidR="00C96FC9" w:rsidRDefault="00C96FC9" w:rsidP="007952A8">
            <w:pPr>
              <w:jc w:val="center"/>
              <w:rPr>
                <w:rFonts w:asciiTheme="minorHAnsi" w:hAnsiTheme="minorHAnsi"/>
                <w:color w:val="000000"/>
                <w:sz w:val="20"/>
              </w:rPr>
            </w:pPr>
          </w:p>
        </w:tc>
      </w:tr>
      <w:tr w:rsidR="00C96FC9" w14:paraId="7203747F" w14:textId="77777777" w:rsidTr="00723348">
        <w:trPr>
          <w:trHeight w:val="300"/>
        </w:trPr>
        <w:tc>
          <w:tcPr>
            <w:tcW w:w="1165" w:type="dxa"/>
            <w:tcBorders>
              <w:top w:val="nil"/>
              <w:left w:val="single" w:sz="4" w:space="0" w:color="auto"/>
              <w:bottom w:val="single" w:sz="4" w:space="0" w:color="auto"/>
              <w:right w:val="single" w:sz="4" w:space="0" w:color="auto"/>
            </w:tcBorders>
            <w:vAlign w:val="center"/>
            <w:hideMark/>
          </w:tcPr>
          <w:p w14:paraId="38AC4894" w14:textId="77777777" w:rsidR="00C96FC9" w:rsidRDefault="00C96FC9" w:rsidP="00497696">
            <w:pPr>
              <w:rPr>
                <w:color w:val="000000"/>
                <w:sz w:val="20"/>
              </w:rPr>
            </w:pPr>
            <w:r>
              <w:rPr>
                <w:color w:val="000000"/>
                <w:sz w:val="20"/>
              </w:rPr>
              <w:t>Michael</w:t>
            </w:r>
          </w:p>
        </w:tc>
        <w:tc>
          <w:tcPr>
            <w:tcW w:w="1800" w:type="dxa"/>
            <w:tcBorders>
              <w:top w:val="nil"/>
              <w:left w:val="nil"/>
              <w:bottom w:val="single" w:sz="4" w:space="0" w:color="auto"/>
              <w:right w:val="single" w:sz="4" w:space="0" w:color="auto"/>
            </w:tcBorders>
            <w:vAlign w:val="center"/>
            <w:hideMark/>
          </w:tcPr>
          <w:p w14:paraId="446922CB" w14:textId="77777777" w:rsidR="00C96FC9" w:rsidRDefault="00C96FC9" w:rsidP="00497696">
            <w:pPr>
              <w:rPr>
                <w:color w:val="000000"/>
                <w:sz w:val="20"/>
              </w:rPr>
            </w:pPr>
            <w:r>
              <w:rPr>
                <w:color w:val="000000"/>
                <w:sz w:val="20"/>
              </w:rPr>
              <w:t>Brown</w:t>
            </w:r>
          </w:p>
        </w:tc>
        <w:tc>
          <w:tcPr>
            <w:tcW w:w="2560" w:type="dxa"/>
            <w:tcBorders>
              <w:top w:val="nil"/>
              <w:left w:val="nil"/>
              <w:bottom w:val="single" w:sz="4" w:space="0" w:color="auto"/>
              <w:right w:val="single" w:sz="4" w:space="0" w:color="auto"/>
            </w:tcBorders>
            <w:vAlign w:val="center"/>
            <w:hideMark/>
          </w:tcPr>
          <w:p w14:paraId="10689519" w14:textId="77777777" w:rsidR="00C96FC9" w:rsidRDefault="00C96FC9" w:rsidP="00621EEF">
            <w:pPr>
              <w:ind w:right="-70"/>
              <w:rPr>
                <w:color w:val="000000"/>
                <w:sz w:val="20"/>
              </w:rPr>
            </w:pPr>
            <w:r>
              <w:rPr>
                <w:color w:val="000000"/>
                <w:sz w:val="20"/>
              </w:rPr>
              <w:t>Social Sciences &amp; Education</w:t>
            </w:r>
          </w:p>
        </w:tc>
        <w:tc>
          <w:tcPr>
            <w:tcW w:w="572" w:type="dxa"/>
            <w:tcBorders>
              <w:top w:val="nil"/>
              <w:left w:val="nil"/>
              <w:bottom w:val="single" w:sz="4" w:space="0" w:color="auto"/>
              <w:right w:val="single" w:sz="4" w:space="0" w:color="auto"/>
            </w:tcBorders>
            <w:vAlign w:val="center"/>
          </w:tcPr>
          <w:p w14:paraId="172CA146" w14:textId="77777777" w:rsidR="00C96FC9" w:rsidRDefault="00C96FC9" w:rsidP="007952A8">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2633AEF5" w14:textId="0423F0A7" w:rsidR="00C96FC9" w:rsidRDefault="00723348" w:rsidP="007952A8">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27CBAD25" w14:textId="77777777" w:rsidR="00C96FC9" w:rsidRDefault="00C96FC9" w:rsidP="007952A8"/>
        </w:tc>
        <w:tc>
          <w:tcPr>
            <w:tcW w:w="584" w:type="dxa"/>
            <w:tcBorders>
              <w:top w:val="nil"/>
              <w:left w:val="nil"/>
              <w:bottom w:val="single" w:sz="4" w:space="0" w:color="auto"/>
              <w:right w:val="single" w:sz="4" w:space="0" w:color="auto"/>
            </w:tcBorders>
            <w:noWrap/>
            <w:vAlign w:val="center"/>
          </w:tcPr>
          <w:p w14:paraId="4BBE2A80" w14:textId="77777777" w:rsidR="00C96FC9" w:rsidRDefault="00C96FC9" w:rsidP="007952A8">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597143F8" w14:textId="77777777" w:rsidR="00C96FC9" w:rsidRDefault="00C96FC9" w:rsidP="007952A8">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69496845" w14:textId="77777777" w:rsidR="00C96FC9" w:rsidRDefault="00C96FC9" w:rsidP="007952A8">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4031FD7A" w14:textId="77777777" w:rsidR="00C96FC9" w:rsidRDefault="00C96FC9" w:rsidP="007952A8">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58D60610" w14:textId="77777777" w:rsidR="00C96FC9" w:rsidRDefault="00C96FC9" w:rsidP="007952A8">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25B37E5D" w14:textId="77777777" w:rsidR="00C96FC9" w:rsidRDefault="00C96FC9" w:rsidP="007952A8">
            <w:pPr>
              <w:jc w:val="center"/>
              <w:rPr>
                <w:rFonts w:asciiTheme="minorHAnsi" w:hAnsiTheme="minorHAnsi"/>
                <w:color w:val="000000"/>
                <w:sz w:val="20"/>
              </w:rPr>
            </w:pPr>
          </w:p>
        </w:tc>
      </w:tr>
      <w:tr w:rsidR="00C96FC9" w14:paraId="7F5762D9" w14:textId="77777777" w:rsidTr="00723348">
        <w:trPr>
          <w:trHeight w:val="300"/>
        </w:trPr>
        <w:tc>
          <w:tcPr>
            <w:tcW w:w="1165" w:type="dxa"/>
            <w:tcBorders>
              <w:top w:val="nil"/>
              <w:left w:val="single" w:sz="4" w:space="0" w:color="auto"/>
              <w:bottom w:val="single" w:sz="4" w:space="0" w:color="auto"/>
              <w:right w:val="single" w:sz="4" w:space="0" w:color="auto"/>
            </w:tcBorders>
            <w:vAlign w:val="center"/>
            <w:hideMark/>
          </w:tcPr>
          <w:p w14:paraId="09992D9E" w14:textId="77777777" w:rsidR="00C96FC9" w:rsidRDefault="00C96FC9" w:rsidP="00497696">
            <w:pPr>
              <w:rPr>
                <w:color w:val="000000"/>
                <w:sz w:val="20"/>
              </w:rPr>
            </w:pPr>
            <w:r>
              <w:rPr>
                <w:color w:val="000000"/>
                <w:sz w:val="20"/>
              </w:rPr>
              <w:t>Young-Jin</w:t>
            </w:r>
          </w:p>
          <w:p w14:paraId="5477B514" w14:textId="77777777" w:rsidR="00C96FC9" w:rsidRDefault="00C96FC9" w:rsidP="00497696">
            <w:pPr>
              <w:rPr>
                <w:color w:val="000000"/>
                <w:sz w:val="20"/>
              </w:rPr>
            </w:pPr>
            <w:proofErr w:type="spellStart"/>
            <w:r>
              <w:rPr>
                <w:color w:val="000000"/>
                <w:sz w:val="20"/>
              </w:rPr>
              <w:t>Petruta</w:t>
            </w:r>
            <w:proofErr w:type="spellEnd"/>
          </w:p>
        </w:tc>
        <w:tc>
          <w:tcPr>
            <w:tcW w:w="1800" w:type="dxa"/>
            <w:tcBorders>
              <w:top w:val="nil"/>
              <w:left w:val="nil"/>
              <w:bottom w:val="single" w:sz="4" w:space="0" w:color="auto"/>
              <w:right w:val="single" w:sz="4" w:space="0" w:color="auto"/>
            </w:tcBorders>
            <w:vAlign w:val="center"/>
            <w:hideMark/>
          </w:tcPr>
          <w:p w14:paraId="0F6AA054" w14:textId="77777777" w:rsidR="00C96FC9" w:rsidRDefault="00C96FC9" w:rsidP="00497696">
            <w:pPr>
              <w:rPr>
                <w:color w:val="000000"/>
                <w:sz w:val="20"/>
              </w:rPr>
            </w:pPr>
            <w:r>
              <w:rPr>
                <w:color w:val="000000"/>
                <w:sz w:val="20"/>
              </w:rPr>
              <w:t>Lee (Fall)</w:t>
            </w:r>
          </w:p>
          <w:p w14:paraId="089564C0" w14:textId="77777777" w:rsidR="00C96FC9" w:rsidRDefault="00C96FC9" w:rsidP="00497696">
            <w:pPr>
              <w:rPr>
                <w:color w:val="000000"/>
                <w:sz w:val="20"/>
              </w:rPr>
            </w:pPr>
            <w:proofErr w:type="spellStart"/>
            <w:r>
              <w:rPr>
                <w:color w:val="000000"/>
                <w:sz w:val="20"/>
              </w:rPr>
              <w:t>Caragea</w:t>
            </w:r>
            <w:proofErr w:type="spellEnd"/>
            <w:r>
              <w:rPr>
                <w:color w:val="000000"/>
                <w:sz w:val="20"/>
              </w:rPr>
              <w:t xml:space="preserve"> (Spring)</w:t>
            </w:r>
          </w:p>
        </w:tc>
        <w:tc>
          <w:tcPr>
            <w:tcW w:w="2560" w:type="dxa"/>
            <w:tcBorders>
              <w:top w:val="nil"/>
              <w:left w:val="nil"/>
              <w:bottom w:val="single" w:sz="4" w:space="0" w:color="auto"/>
              <w:right w:val="single" w:sz="4" w:space="0" w:color="auto"/>
            </w:tcBorders>
            <w:vAlign w:val="center"/>
            <w:hideMark/>
          </w:tcPr>
          <w:p w14:paraId="6646CFFF" w14:textId="77777777" w:rsidR="00C96FC9" w:rsidRDefault="00C96FC9" w:rsidP="00621EEF">
            <w:pPr>
              <w:ind w:right="-70"/>
              <w:rPr>
                <w:color w:val="000000"/>
                <w:sz w:val="20"/>
              </w:rPr>
            </w:pPr>
            <w:r>
              <w:rPr>
                <w:color w:val="000000"/>
                <w:sz w:val="20"/>
              </w:rPr>
              <w:t>Physical Sciences, Math &amp; Engineering</w:t>
            </w:r>
          </w:p>
        </w:tc>
        <w:tc>
          <w:tcPr>
            <w:tcW w:w="572" w:type="dxa"/>
            <w:tcBorders>
              <w:top w:val="nil"/>
              <w:left w:val="nil"/>
              <w:bottom w:val="single" w:sz="4" w:space="0" w:color="auto"/>
              <w:right w:val="single" w:sz="4" w:space="0" w:color="auto"/>
            </w:tcBorders>
            <w:vAlign w:val="center"/>
          </w:tcPr>
          <w:p w14:paraId="45A656F5" w14:textId="77777777" w:rsidR="00C96FC9" w:rsidRDefault="00C96FC9" w:rsidP="007952A8">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1962CF5F" w14:textId="5E971415" w:rsidR="00C96FC9" w:rsidRDefault="002118A0" w:rsidP="007952A8">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7EBA253B" w14:textId="77777777" w:rsidR="00C96FC9" w:rsidRDefault="00C96FC9" w:rsidP="007952A8"/>
        </w:tc>
        <w:tc>
          <w:tcPr>
            <w:tcW w:w="584" w:type="dxa"/>
            <w:tcBorders>
              <w:top w:val="nil"/>
              <w:left w:val="nil"/>
              <w:bottom w:val="single" w:sz="4" w:space="0" w:color="auto"/>
              <w:right w:val="single" w:sz="4" w:space="0" w:color="auto"/>
            </w:tcBorders>
            <w:noWrap/>
            <w:vAlign w:val="center"/>
          </w:tcPr>
          <w:p w14:paraId="463351B4" w14:textId="77777777" w:rsidR="00C96FC9" w:rsidRDefault="00C96FC9" w:rsidP="007952A8">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39D2373D" w14:textId="77777777" w:rsidR="00C96FC9" w:rsidRDefault="00C96FC9" w:rsidP="007952A8">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509DF8A0" w14:textId="77777777" w:rsidR="00C96FC9" w:rsidRDefault="00C96FC9" w:rsidP="007952A8">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5757E751" w14:textId="77777777" w:rsidR="00C96FC9" w:rsidRDefault="00C96FC9" w:rsidP="007952A8">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6251FC6B" w14:textId="77777777" w:rsidR="00C96FC9" w:rsidRDefault="00C96FC9" w:rsidP="007952A8">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7E4D8795" w14:textId="77777777" w:rsidR="00C96FC9" w:rsidRDefault="00C96FC9" w:rsidP="007952A8">
            <w:pPr>
              <w:jc w:val="center"/>
              <w:rPr>
                <w:rFonts w:asciiTheme="minorHAnsi" w:hAnsiTheme="minorHAnsi"/>
                <w:color w:val="000000"/>
                <w:sz w:val="20"/>
              </w:rPr>
            </w:pPr>
          </w:p>
        </w:tc>
      </w:tr>
      <w:tr w:rsidR="00C96FC9" w14:paraId="6E3000D7" w14:textId="77777777" w:rsidTr="00723348">
        <w:trPr>
          <w:trHeight w:val="300"/>
        </w:trPr>
        <w:tc>
          <w:tcPr>
            <w:tcW w:w="1165" w:type="dxa"/>
            <w:tcBorders>
              <w:top w:val="nil"/>
              <w:left w:val="single" w:sz="4" w:space="0" w:color="auto"/>
              <w:bottom w:val="single" w:sz="4" w:space="0" w:color="auto"/>
              <w:right w:val="single" w:sz="4" w:space="0" w:color="auto"/>
            </w:tcBorders>
            <w:vAlign w:val="center"/>
            <w:hideMark/>
          </w:tcPr>
          <w:p w14:paraId="56782B9F" w14:textId="77777777" w:rsidR="00C96FC9" w:rsidRDefault="00C96FC9" w:rsidP="00497696">
            <w:pPr>
              <w:rPr>
                <w:color w:val="000000"/>
                <w:sz w:val="20"/>
              </w:rPr>
            </w:pPr>
            <w:r>
              <w:rPr>
                <w:color w:val="000000"/>
                <w:sz w:val="20"/>
              </w:rPr>
              <w:t>Chunhui</w:t>
            </w:r>
          </w:p>
        </w:tc>
        <w:tc>
          <w:tcPr>
            <w:tcW w:w="1800" w:type="dxa"/>
            <w:tcBorders>
              <w:top w:val="nil"/>
              <w:left w:val="nil"/>
              <w:bottom w:val="single" w:sz="4" w:space="0" w:color="auto"/>
              <w:right w:val="single" w:sz="4" w:space="0" w:color="auto"/>
            </w:tcBorders>
            <w:vAlign w:val="center"/>
            <w:hideMark/>
          </w:tcPr>
          <w:p w14:paraId="5B2E584A" w14:textId="77777777" w:rsidR="00C96FC9" w:rsidRDefault="00C96FC9" w:rsidP="00497696">
            <w:pPr>
              <w:rPr>
                <w:color w:val="000000"/>
                <w:sz w:val="20"/>
              </w:rPr>
            </w:pPr>
            <w:r>
              <w:rPr>
                <w:color w:val="000000"/>
                <w:sz w:val="20"/>
              </w:rPr>
              <w:t>Xiang</w:t>
            </w:r>
          </w:p>
        </w:tc>
        <w:tc>
          <w:tcPr>
            <w:tcW w:w="2560" w:type="dxa"/>
            <w:tcBorders>
              <w:top w:val="nil"/>
              <w:left w:val="nil"/>
              <w:bottom w:val="single" w:sz="4" w:space="0" w:color="auto"/>
              <w:right w:val="single" w:sz="4" w:space="0" w:color="auto"/>
            </w:tcBorders>
            <w:vAlign w:val="center"/>
            <w:hideMark/>
          </w:tcPr>
          <w:p w14:paraId="1BFDED72" w14:textId="77777777" w:rsidR="00C96FC9" w:rsidRDefault="00C96FC9" w:rsidP="00621EEF">
            <w:pPr>
              <w:ind w:right="-70"/>
              <w:rPr>
                <w:color w:val="000000"/>
                <w:sz w:val="20"/>
              </w:rPr>
            </w:pPr>
            <w:r>
              <w:rPr>
                <w:color w:val="000000"/>
                <w:sz w:val="20"/>
              </w:rPr>
              <w:t>Social Sciences &amp; Education</w:t>
            </w:r>
          </w:p>
        </w:tc>
        <w:tc>
          <w:tcPr>
            <w:tcW w:w="572" w:type="dxa"/>
            <w:tcBorders>
              <w:top w:val="nil"/>
              <w:left w:val="nil"/>
              <w:bottom w:val="single" w:sz="4" w:space="0" w:color="auto"/>
              <w:right w:val="single" w:sz="4" w:space="0" w:color="auto"/>
            </w:tcBorders>
            <w:vAlign w:val="center"/>
          </w:tcPr>
          <w:p w14:paraId="778AEABA" w14:textId="77777777" w:rsidR="00C96FC9" w:rsidRDefault="00C96FC9" w:rsidP="007952A8">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275BEA3E" w14:textId="7D6794B9" w:rsidR="00C96FC9" w:rsidRDefault="006D429F" w:rsidP="007952A8">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0C360BFE" w14:textId="77777777" w:rsidR="00C96FC9" w:rsidRDefault="00C96FC9" w:rsidP="007952A8"/>
        </w:tc>
        <w:tc>
          <w:tcPr>
            <w:tcW w:w="584" w:type="dxa"/>
            <w:tcBorders>
              <w:top w:val="nil"/>
              <w:left w:val="nil"/>
              <w:bottom w:val="single" w:sz="4" w:space="0" w:color="auto"/>
              <w:right w:val="single" w:sz="4" w:space="0" w:color="auto"/>
            </w:tcBorders>
            <w:noWrap/>
            <w:vAlign w:val="center"/>
          </w:tcPr>
          <w:p w14:paraId="1076BCFC" w14:textId="77777777" w:rsidR="00C96FC9" w:rsidRDefault="00C96FC9" w:rsidP="007952A8">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363CBB61" w14:textId="77777777" w:rsidR="00C96FC9" w:rsidRDefault="00C96FC9" w:rsidP="007952A8">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52ED5C0B" w14:textId="77777777" w:rsidR="00C96FC9" w:rsidRDefault="00C96FC9" w:rsidP="007952A8">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76F0E9BC" w14:textId="77777777" w:rsidR="00C96FC9" w:rsidRDefault="00C96FC9" w:rsidP="007952A8">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1343C60A" w14:textId="77777777" w:rsidR="00C96FC9" w:rsidRDefault="00C96FC9" w:rsidP="007952A8">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2A11211C" w14:textId="77777777" w:rsidR="00C96FC9" w:rsidRDefault="00C96FC9" w:rsidP="007952A8">
            <w:pPr>
              <w:jc w:val="center"/>
              <w:rPr>
                <w:rFonts w:asciiTheme="minorHAnsi" w:hAnsiTheme="minorHAnsi"/>
                <w:color w:val="000000"/>
                <w:sz w:val="20"/>
              </w:rPr>
            </w:pPr>
          </w:p>
        </w:tc>
      </w:tr>
      <w:tr w:rsidR="00C96FC9" w14:paraId="6D2EA385" w14:textId="77777777" w:rsidTr="00723348">
        <w:trPr>
          <w:trHeight w:val="300"/>
        </w:trPr>
        <w:tc>
          <w:tcPr>
            <w:tcW w:w="1165" w:type="dxa"/>
            <w:tcBorders>
              <w:top w:val="nil"/>
              <w:left w:val="single" w:sz="4" w:space="0" w:color="auto"/>
              <w:bottom w:val="single" w:sz="4" w:space="0" w:color="auto"/>
              <w:right w:val="single" w:sz="4" w:space="0" w:color="auto"/>
            </w:tcBorders>
            <w:vAlign w:val="center"/>
            <w:hideMark/>
          </w:tcPr>
          <w:p w14:paraId="429D37DC" w14:textId="77777777" w:rsidR="00C96FC9" w:rsidRDefault="00C96FC9" w:rsidP="00497696">
            <w:pPr>
              <w:rPr>
                <w:color w:val="000000"/>
                <w:sz w:val="20"/>
              </w:rPr>
            </w:pPr>
            <w:r>
              <w:rPr>
                <w:color w:val="000000"/>
                <w:sz w:val="20"/>
              </w:rPr>
              <w:t>Steven</w:t>
            </w:r>
          </w:p>
        </w:tc>
        <w:tc>
          <w:tcPr>
            <w:tcW w:w="1800" w:type="dxa"/>
            <w:tcBorders>
              <w:top w:val="nil"/>
              <w:left w:val="nil"/>
              <w:bottom w:val="single" w:sz="4" w:space="0" w:color="auto"/>
              <w:right w:val="single" w:sz="4" w:space="0" w:color="auto"/>
            </w:tcBorders>
            <w:vAlign w:val="center"/>
            <w:hideMark/>
          </w:tcPr>
          <w:p w14:paraId="2474C139" w14:textId="77777777" w:rsidR="00C96FC9" w:rsidRDefault="00C96FC9" w:rsidP="00497696">
            <w:pPr>
              <w:rPr>
                <w:color w:val="000000"/>
                <w:sz w:val="20"/>
              </w:rPr>
            </w:pPr>
            <w:r>
              <w:rPr>
                <w:color w:val="000000"/>
                <w:sz w:val="20"/>
              </w:rPr>
              <w:t>Lonergan</w:t>
            </w:r>
          </w:p>
        </w:tc>
        <w:tc>
          <w:tcPr>
            <w:tcW w:w="2560" w:type="dxa"/>
            <w:tcBorders>
              <w:top w:val="nil"/>
              <w:left w:val="nil"/>
              <w:bottom w:val="single" w:sz="4" w:space="0" w:color="auto"/>
              <w:right w:val="single" w:sz="4" w:space="0" w:color="auto"/>
            </w:tcBorders>
            <w:vAlign w:val="center"/>
            <w:hideMark/>
          </w:tcPr>
          <w:p w14:paraId="2E257A6E" w14:textId="77777777" w:rsidR="00C96FC9" w:rsidRDefault="00C96FC9" w:rsidP="00621EEF">
            <w:pPr>
              <w:ind w:right="-70"/>
              <w:rPr>
                <w:color w:val="000000"/>
                <w:sz w:val="20"/>
              </w:rPr>
            </w:pPr>
            <w:r>
              <w:rPr>
                <w:color w:val="000000"/>
                <w:sz w:val="20"/>
              </w:rPr>
              <w:t>Biological &amp; Agricultural Sciences</w:t>
            </w:r>
          </w:p>
        </w:tc>
        <w:tc>
          <w:tcPr>
            <w:tcW w:w="572" w:type="dxa"/>
            <w:tcBorders>
              <w:top w:val="nil"/>
              <w:left w:val="nil"/>
              <w:bottom w:val="single" w:sz="4" w:space="0" w:color="auto"/>
              <w:right w:val="single" w:sz="4" w:space="0" w:color="auto"/>
            </w:tcBorders>
            <w:vAlign w:val="center"/>
          </w:tcPr>
          <w:p w14:paraId="6ED695D1" w14:textId="77777777" w:rsidR="00C96FC9" w:rsidRDefault="00C96FC9" w:rsidP="007952A8">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393E542F" w14:textId="02922554" w:rsidR="00C96FC9" w:rsidRDefault="00BA299B" w:rsidP="007952A8">
            <w:pPr>
              <w:jc w:val="center"/>
              <w:rPr>
                <w:color w:val="000000"/>
                <w:sz w:val="20"/>
              </w:rPr>
            </w:pPr>
            <w:r>
              <w:rPr>
                <w:color w:val="000000"/>
                <w:sz w:val="20"/>
              </w:rPr>
              <w:t>Sub</w:t>
            </w:r>
          </w:p>
        </w:tc>
        <w:tc>
          <w:tcPr>
            <w:tcW w:w="571" w:type="dxa"/>
            <w:tcBorders>
              <w:top w:val="nil"/>
              <w:left w:val="nil"/>
              <w:bottom w:val="single" w:sz="4" w:space="0" w:color="auto"/>
              <w:right w:val="single" w:sz="4" w:space="0" w:color="auto"/>
            </w:tcBorders>
            <w:noWrap/>
            <w:vAlign w:val="center"/>
          </w:tcPr>
          <w:p w14:paraId="27306039" w14:textId="77777777" w:rsidR="00C96FC9" w:rsidRDefault="00C96FC9" w:rsidP="007952A8"/>
        </w:tc>
        <w:tc>
          <w:tcPr>
            <w:tcW w:w="584" w:type="dxa"/>
            <w:tcBorders>
              <w:top w:val="nil"/>
              <w:left w:val="nil"/>
              <w:bottom w:val="single" w:sz="4" w:space="0" w:color="auto"/>
              <w:right w:val="single" w:sz="4" w:space="0" w:color="auto"/>
            </w:tcBorders>
            <w:noWrap/>
            <w:vAlign w:val="center"/>
          </w:tcPr>
          <w:p w14:paraId="05E839AF" w14:textId="77777777" w:rsidR="00C96FC9" w:rsidRDefault="00C96FC9" w:rsidP="007952A8">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38F9B349" w14:textId="77777777" w:rsidR="00C96FC9" w:rsidRDefault="00C96FC9" w:rsidP="007952A8">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5E5FC0A6" w14:textId="77777777" w:rsidR="00C96FC9" w:rsidRDefault="00C96FC9" w:rsidP="007952A8">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1A6E84F0" w14:textId="77777777" w:rsidR="00C96FC9" w:rsidRDefault="00C96FC9" w:rsidP="007952A8">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1CEE9C7E" w14:textId="77777777" w:rsidR="00C96FC9" w:rsidRDefault="00C96FC9" w:rsidP="007952A8">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08F6552F" w14:textId="77777777" w:rsidR="00C96FC9" w:rsidRDefault="00C96FC9" w:rsidP="007952A8">
            <w:pPr>
              <w:jc w:val="center"/>
              <w:rPr>
                <w:rFonts w:asciiTheme="minorHAnsi" w:hAnsiTheme="minorHAnsi"/>
                <w:color w:val="000000"/>
                <w:sz w:val="20"/>
              </w:rPr>
            </w:pPr>
          </w:p>
        </w:tc>
      </w:tr>
      <w:tr w:rsidR="00C96FC9" w14:paraId="6A1D8221" w14:textId="77777777" w:rsidTr="00723348">
        <w:trPr>
          <w:trHeight w:val="300"/>
        </w:trPr>
        <w:tc>
          <w:tcPr>
            <w:tcW w:w="1165" w:type="dxa"/>
            <w:tcBorders>
              <w:top w:val="nil"/>
              <w:left w:val="single" w:sz="4" w:space="0" w:color="auto"/>
              <w:bottom w:val="single" w:sz="4" w:space="0" w:color="auto"/>
              <w:right w:val="single" w:sz="4" w:space="0" w:color="auto"/>
            </w:tcBorders>
            <w:vAlign w:val="center"/>
            <w:hideMark/>
          </w:tcPr>
          <w:p w14:paraId="31440F0B" w14:textId="77777777" w:rsidR="00C96FC9" w:rsidRDefault="00C96FC9" w:rsidP="00497696">
            <w:pPr>
              <w:rPr>
                <w:color w:val="000000"/>
                <w:sz w:val="20"/>
              </w:rPr>
            </w:pPr>
            <w:r>
              <w:rPr>
                <w:color w:val="000000"/>
                <w:sz w:val="20"/>
              </w:rPr>
              <w:t>Emily</w:t>
            </w:r>
          </w:p>
        </w:tc>
        <w:tc>
          <w:tcPr>
            <w:tcW w:w="1800" w:type="dxa"/>
            <w:tcBorders>
              <w:top w:val="nil"/>
              <w:left w:val="nil"/>
              <w:bottom w:val="single" w:sz="4" w:space="0" w:color="auto"/>
              <w:right w:val="single" w:sz="4" w:space="0" w:color="auto"/>
            </w:tcBorders>
            <w:vAlign w:val="center"/>
            <w:hideMark/>
          </w:tcPr>
          <w:p w14:paraId="1B01D7DD" w14:textId="77777777" w:rsidR="00C96FC9" w:rsidRDefault="00C96FC9" w:rsidP="00497696">
            <w:pPr>
              <w:rPr>
                <w:color w:val="000000"/>
                <w:sz w:val="20"/>
              </w:rPr>
            </w:pPr>
            <w:r>
              <w:rPr>
                <w:color w:val="000000"/>
                <w:sz w:val="20"/>
              </w:rPr>
              <w:t>Morgan</w:t>
            </w:r>
          </w:p>
        </w:tc>
        <w:tc>
          <w:tcPr>
            <w:tcW w:w="2560" w:type="dxa"/>
            <w:tcBorders>
              <w:top w:val="nil"/>
              <w:left w:val="nil"/>
              <w:bottom w:val="single" w:sz="4" w:space="0" w:color="auto"/>
              <w:right w:val="single" w:sz="4" w:space="0" w:color="auto"/>
            </w:tcBorders>
            <w:vAlign w:val="center"/>
            <w:hideMark/>
          </w:tcPr>
          <w:p w14:paraId="30C2FBF9" w14:textId="77777777" w:rsidR="00C96FC9" w:rsidRDefault="00C96FC9" w:rsidP="00621EEF">
            <w:pPr>
              <w:ind w:right="-70"/>
              <w:rPr>
                <w:color w:val="000000"/>
                <w:sz w:val="20"/>
              </w:rPr>
            </w:pPr>
            <w:r>
              <w:rPr>
                <w:color w:val="000000"/>
                <w:sz w:val="20"/>
              </w:rPr>
              <w:t>Arts &amp; Humanities</w:t>
            </w:r>
          </w:p>
        </w:tc>
        <w:tc>
          <w:tcPr>
            <w:tcW w:w="572" w:type="dxa"/>
            <w:tcBorders>
              <w:top w:val="nil"/>
              <w:left w:val="nil"/>
              <w:bottom w:val="single" w:sz="4" w:space="0" w:color="auto"/>
              <w:right w:val="single" w:sz="4" w:space="0" w:color="auto"/>
            </w:tcBorders>
            <w:vAlign w:val="center"/>
          </w:tcPr>
          <w:p w14:paraId="43494C42" w14:textId="77777777" w:rsidR="00C96FC9" w:rsidRDefault="00C96FC9" w:rsidP="007952A8">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6DFF60C8" w14:textId="64EA5932" w:rsidR="00C96FC9" w:rsidRDefault="002118A0" w:rsidP="007952A8">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7930CC91" w14:textId="77777777" w:rsidR="00C96FC9" w:rsidRDefault="00C96FC9" w:rsidP="007952A8"/>
        </w:tc>
        <w:tc>
          <w:tcPr>
            <w:tcW w:w="584" w:type="dxa"/>
            <w:tcBorders>
              <w:top w:val="nil"/>
              <w:left w:val="nil"/>
              <w:bottom w:val="single" w:sz="4" w:space="0" w:color="auto"/>
              <w:right w:val="single" w:sz="4" w:space="0" w:color="auto"/>
            </w:tcBorders>
            <w:noWrap/>
            <w:vAlign w:val="center"/>
          </w:tcPr>
          <w:p w14:paraId="6024D6E0" w14:textId="77777777" w:rsidR="00C96FC9" w:rsidRDefault="00C96FC9" w:rsidP="007952A8">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0054477D" w14:textId="77777777" w:rsidR="00C96FC9" w:rsidRDefault="00C96FC9" w:rsidP="007952A8">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3C474068" w14:textId="77777777" w:rsidR="00C96FC9" w:rsidRDefault="00C96FC9" w:rsidP="007952A8">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147E9FE4" w14:textId="77777777" w:rsidR="00C96FC9" w:rsidRDefault="00C96FC9" w:rsidP="007952A8">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58C8A1FA" w14:textId="77777777" w:rsidR="00C96FC9" w:rsidRDefault="00C96FC9" w:rsidP="007952A8">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23FADDD9" w14:textId="77777777" w:rsidR="00C96FC9" w:rsidRDefault="00C96FC9" w:rsidP="007952A8">
            <w:pPr>
              <w:jc w:val="center"/>
              <w:rPr>
                <w:rFonts w:asciiTheme="minorHAnsi" w:hAnsiTheme="minorHAnsi"/>
                <w:color w:val="000000"/>
                <w:sz w:val="20"/>
              </w:rPr>
            </w:pPr>
          </w:p>
        </w:tc>
      </w:tr>
      <w:tr w:rsidR="00C96FC9" w14:paraId="5BE4892F" w14:textId="77777777" w:rsidTr="00723348">
        <w:trPr>
          <w:trHeight w:val="300"/>
        </w:trPr>
        <w:tc>
          <w:tcPr>
            <w:tcW w:w="1165" w:type="dxa"/>
            <w:tcBorders>
              <w:top w:val="nil"/>
              <w:left w:val="single" w:sz="4" w:space="0" w:color="auto"/>
              <w:bottom w:val="single" w:sz="4" w:space="0" w:color="auto"/>
              <w:right w:val="single" w:sz="4" w:space="0" w:color="auto"/>
            </w:tcBorders>
            <w:vAlign w:val="center"/>
            <w:hideMark/>
          </w:tcPr>
          <w:p w14:paraId="091623F4" w14:textId="77777777" w:rsidR="00C96FC9" w:rsidRDefault="00C96FC9" w:rsidP="00497696">
            <w:pPr>
              <w:rPr>
                <w:color w:val="000000"/>
                <w:sz w:val="20"/>
              </w:rPr>
            </w:pPr>
            <w:r>
              <w:rPr>
                <w:color w:val="000000"/>
                <w:sz w:val="20"/>
              </w:rPr>
              <w:t>Carolyn</w:t>
            </w:r>
          </w:p>
        </w:tc>
        <w:tc>
          <w:tcPr>
            <w:tcW w:w="1800" w:type="dxa"/>
            <w:tcBorders>
              <w:top w:val="nil"/>
              <w:left w:val="nil"/>
              <w:bottom w:val="single" w:sz="4" w:space="0" w:color="auto"/>
              <w:right w:val="single" w:sz="4" w:space="0" w:color="auto"/>
            </w:tcBorders>
            <w:vAlign w:val="center"/>
            <w:hideMark/>
          </w:tcPr>
          <w:p w14:paraId="316DF3B3" w14:textId="77777777" w:rsidR="00C96FC9" w:rsidRDefault="00C96FC9" w:rsidP="00497696">
            <w:pPr>
              <w:rPr>
                <w:color w:val="000000"/>
                <w:sz w:val="20"/>
              </w:rPr>
            </w:pPr>
            <w:r>
              <w:rPr>
                <w:color w:val="000000"/>
                <w:sz w:val="20"/>
              </w:rPr>
              <w:t>Cutrona</w:t>
            </w:r>
          </w:p>
        </w:tc>
        <w:tc>
          <w:tcPr>
            <w:tcW w:w="2560" w:type="dxa"/>
            <w:tcBorders>
              <w:top w:val="nil"/>
              <w:left w:val="nil"/>
              <w:bottom w:val="single" w:sz="4" w:space="0" w:color="auto"/>
              <w:right w:val="single" w:sz="4" w:space="0" w:color="auto"/>
            </w:tcBorders>
            <w:vAlign w:val="center"/>
            <w:hideMark/>
          </w:tcPr>
          <w:p w14:paraId="622AEC5F" w14:textId="77777777" w:rsidR="00C96FC9" w:rsidRDefault="00C96FC9" w:rsidP="00621EEF">
            <w:pPr>
              <w:ind w:right="-70"/>
              <w:rPr>
                <w:color w:val="000000"/>
                <w:sz w:val="20"/>
              </w:rPr>
            </w:pPr>
            <w:r>
              <w:rPr>
                <w:color w:val="000000"/>
                <w:sz w:val="20"/>
              </w:rPr>
              <w:t>Social Sciences &amp; Education</w:t>
            </w:r>
          </w:p>
        </w:tc>
        <w:tc>
          <w:tcPr>
            <w:tcW w:w="572" w:type="dxa"/>
            <w:tcBorders>
              <w:top w:val="nil"/>
              <w:left w:val="nil"/>
              <w:bottom w:val="single" w:sz="4" w:space="0" w:color="auto"/>
              <w:right w:val="single" w:sz="4" w:space="0" w:color="auto"/>
            </w:tcBorders>
            <w:vAlign w:val="center"/>
          </w:tcPr>
          <w:p w14:paraId="23BAEA41" w14:textId="77777777" w:rsidR="00C96FC9" w:rsidRDefault="00C96FC9" w:rsidP="007952A8">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54B98F1C" w14:textId="0D6CBEC4" w:rsidR="00C96FC9" w:rsidRDefault="002118A0" w:rsidP="007952A8">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6DB41AA8" w14:textId="77777777" w:rsidR="00C96FC9" w:rsidRDefault="00C96FC9" w:rsidP="007952A8"/>
        </w:tc>
        <w:tc>
          <w:tcPr>
            <w:tcW w:w="584" w:type="dxa"/>
            <w:tcBorders>
              <w:top w:val="nil"/>
              <w:left w:val="nil"/>
              <w:bottom w:val="single" w:sz="4" w:space="0" w:color="auto"/>
              <w:right w:val="single" w:sz="4" w:space="0" w:color="auto"/>
            </w:tcBorders>
            <w:noWrap/>
            <w:vAlign w:val="center"/>
          </w:tcPr>
          <w:p w14:paraId="316F980B" w14:textId="77777777" w:rsidR="00C96FC9" w:rsidRDefault="00C96FC9" w:rsidP="007952A8">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21289EF6" w14:textId="77777777" w:rsidR="00C96FC9" w:rsidRDefault="00C96FC9" w:rsidP="007952A8">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2E67095A" w14:textId="77777777" w:rsidR="00C96FC9" w:rsidRDefault="00C96FC9" w:rsidP="007952A8">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41DE8E33" w14:textId="77777777" w:rsidR="00C96FC9" w:rsidRDefault="00C96FC9" w:rsidP="007952A8">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1201FF77" w14:textId="77777777" w:rsidR="00C96FC9" w:rsidRDefault="00C96FC9" w:rsidP="007952A8">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71B22FE6" w14:textId="77777777" w:rsidR="00C96FC9" w:rsidRDefault="00C96FC9" w:rsidP="007952A8">
            <w:pPr>
              <w:jc w:val="center"/>
              <w:rPr>
                <w:rFonts w:asciiTheme="minorHAnsi" w:hAnsiTheme="minorHAnsi"/>
                <w:color w:val="000000"/>
                <w:sz w:val="20"/>
              </w:rPr>
            </w:pPr>
          </w:p>
        </w:tc>
      </w:tr>
      <w:tr w:rsidR="00C96FC9" w14:paraId="2DCE17D9" w14:textId="77777777" w:rsidTr="00723348">
        <w:trPr>
          <w:trHeight w:val="300"/>
        </w:trPr>
        <w:tc>
          <w:tcPr>
            <w:tcW w:w="1165" w:type="dxa"/>
            <w:tcBorders>
              <w:top w:val="nil"/>
              <w:left w:val="single" w:sz="4" w:space="0" w:color="auto"/>
              <w:bottom w:val="single" w:sz="4" w:space="0" w:color="auto"/>
              <w:right w:val="single" w:sz="4" w:space="0" w:color="auto"/>
            </w:tcBorders>
            <w:vAlign w:val="center"/>
            <w:hideMark/>
          </w:tcPr>
          <w:p w14:paraId="696FA903" w14:textId="77777777" w:rsidR="00C96FC9" w:rsidRDefault="00C96FC9" w:rsidP="00497696">
            <w:pPr>
              <w:rPr>
                <w:color w:val="000000"/>
                <w:sz w:val="20"/>
              </w:rPr>
            </w:pPr>
            <w:r>
              <w:rPr>
                <w:color w:val="000000"/>
                <w:sz w:val="20"/>
              </w:rPr>
              <w:t>Michael</w:t>
            </w:r>
          </w:p>
        </w:tc>
        <w:tc>
          <w:tcPr>
            <w:tcW w:w="1800" w:type="dxa"/>
            <w:tcBorders>
              <w:top w:val="nil"/>
              <w:left w:val="nil"/>
              <w:bottom w:val="single" w:sz="4" w:space="0" w:color="auto"/>
              <w:right w:val="single" w:sz="4" w:space="0" w:color="auto"/>
            </w:tcBorders>
            <w:vAlign w:val="center"/>
            <w:hideMark/>
          </w:tcPr>
          <w:p w14:paraId="7BB3C93A" w14:textId="77777777" w:rsidR="00C96FC9" w:rsidRDefault="00C96FC9" w:rsidP="00497696">
            <w:pPr>
              <w:rPr>
                <w:color w:val="000000"/>
                <w:sz w:val="20"/>
              </w:rPr>
            </w:pPr>
            <w:r>
              <w:rPr>
                <w:color w:val="000000"/>
                <w:sz w:val="20"/>
              </w:rPr>
              <w:t>Bailey</w:t>
            </w:r>
          </w:p>
        </w:tc>
        <w:tc>
          <w:tcPr>
            <w:tcW w:w="2560" w:type="dxa"/>
            <w:tcBorders>
              <w:top w:val="nil"/>
              <w:left w:val="nil"/>
              <w:bottom w:val="single" w:sz="4" w:space="0" w:color="auto"/>
              <w:right w:val="single" w:sz="4" w:space="0" w:color="auto"/>
            </w:tcBorders>
            <w:vAlign w:val="center"/>
            <w:hideMark/>
          </w:tcPr>
          <w:p w14:paraId="3B3BC0EA" w14:textId="77777777" w:rsidR="00C96FC9" w:rsidRDefault="00C96FC9" w:rsidP="00621EEF">
            <w:pPr>
              <w:ind w:right="-70"/>
              <w:rPr>
                <w:color w:val="000000"/>
                <w:sz w:val="20"/>
              </w:rPr>
            </w:pPr>
            <w:r>
              <w:rPr>
                <w:color w:val="000000"/>
                <w:sz w:val="20"/>
              </w:rPr>
              <w:t>Arts &amp; Humanities</w:t>
            </w:r>
          </w:p>
        </w:tc>
        <w:tc>
          <w:tcPr>
            <w:tcW w:w="572" w:type="dxa"/>
            <w:tcBorders>
              <w:top w:val="nil"/>
              <w:left w:val="nil"/>
              <w:bottom w:val="single" w:sz="4" w:space="0" w:color="auto"/>
              <w:right w:val="single" w:sz="4" w:space="0" w:color="auto"/>
            </w:tcBorders>
            <w:vAlign w:val="center"/>
          </w:tcPr>
          <w:p w14:paraId="7E649ACF" w14:textId="77777777" w:rsidR="00C96FC9" w:rsidRDefault="00C96FC9" w:rsidP="007952A8">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7493F42D" w14:textId="09C18834" w:rsidR="00C96FC9" w:rsidRDefault="006D429F" w:rsidP="007952A8">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6B0B61A6" w14:textId="77777777" w:rsidR="00C96FC9" w:rsidRDefault="00C96FC9" w:rsidP="007952A8"/>
        </w:tc>
        <w:tc>
          <w:tcPr>
            <w:tcW w:w="584" w:type="dxa"/>
            <w:tcBorders>
              <w:top w:val="nil"/>
              <w:left w:val="nil"/>
              <w:bottom w:val="single" w:sz="4" w:space="0" w:color="auto"/>
              <w:right w:val="single" w:sz="4" w:space="0" w:color="auto"/>
            </w:tcBorders>
            <w:noWrap/>
            <w:vAlign w:val="center"/>
          </w:tcPr>
          <w:p w14:paraId="2EAE0E86" w14:textId="77777777" w:rsidR="00C96FC9" w:rsidRDefault="00C96FC9" w:rsidP="007952A8">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666FEFD6" w14:textId="77777777" w:rsidR="00C96FC9" w:rsidRDefault="00C96FC9" w:rsidP="007952A8">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6F50D7AE" w14:textId="77777777" w:rsidR="00C96FC9" w:rsidRDefault="00C96FC9" w:rsidP="007952A8">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0B6F207B" w14:textId="77777777" w:rsidR="00C96FC9" w:rsidRDefault="00C96FC9" w:rsidP="007952A8">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413DC24F" w14:textId="77777777" w:rsidR="00C96FC9" w:rsidRDefault="00C96FC9" w:rsidP="007952A8">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7954304E" w14:textId="77777777" w:rsidR="00C96FC9" w:rsidRDefault="00C96FC9" w:rsidP="007952A8">
            <w:pPr>
              <w:jc w:val="center"/>
              <w:rPr>
                <w:rFonts w:asciiTheme="minorHAnsi" w:hAnsiTheme="minorHAnsi"/>
                <w:color w:val="000000"/>
                <w:sz w:val="20"/>
              </w:rPr>
            </w:pPr>
          </w:p>
        </w:tc>
      </w:tr>
      <w:tr w:rsidR="00C96FC9" w14:paraId="13F5F5A1" w14:textId="77777777" w:rsidTr="00723348">
        <w:trPr>
          <w:trHeight w:val="300"/>
        </w:trPr>
        <w:tc>
          <w:tcPr>
            <w:tcW w:w="1165" w:type="dxa"/>
            <w:tcBorders>
              <w:top w:val="nil"/>
              <w:left w:val="single" w:sz="4" w:space="0" w:color="auto"/>
              <w:bottom w:val="single" w:sz="4" w:space="0" w:color="auto"/>
              <w:right w:val="single" w:sz="4" w:space="0" w:color="auto"/>
            </w:tcBorders>
            <w:vAlign w:val="center"/>
            <w:hideMark/>
          </w:tcPr>
          <w:p w14:paraId="5675AEE1" w14:textId="77777777" w:rsidR="00C96FC9" w:rsidRDefault="00C96FC9" w:rsidP="00497696">
            <w:pPr>
              <w:rPr>
                <w:color w:val="000000"/>
                <w:sz w:val="20"/>
              </w:rPr>
            </w:pPr>
            <w:r>
              <w:rPr>
                <w:color w:val="000000"/>
                <w:sz w:val="20"/>
              </w:rPr>
              <w:t>Donna</w:t>
            </w:r>
          </w:p>
        </w:tc>
        <w:tc>
          <w:tcPr>
            <w:tcW w:w="1800" w:type="dxa"/>
            <w:tcBorders>
              <w:top w:val="nil"/>
              <w:left w:val="nil"/>
              <w:bottom w:val="single" w:sz="4" w:space="0" w:color="auto"/>
              <w:right w:val="single" w:sz="4" w:space="0" w:color="auto"/>
            </w:tcBorders>
            <w:vAlign w:val="center"/>
            <w:hideMark/>
          </w:tcPr>
          <w:p w14:paraId="7BC2DFC7" w14:textId="77777777" w:rsidR="00C96FC9" w:rsidRDefault="00C96FC9" w:rsidP="00497696">
            <w:pPr>
              <w:rPr>
                <w:color w:val="000000"/>
                <w:sz w:val="20"/>
              </w:rPr>
            </w:pPr>
            <w:r>
              <w:rPr>
                <w:color w:val="000000"/>
                <w:sz w:val="20"/>
              </w:rPr>
              <w:t>Winham</w:t>
            </w:r>
          </w:p>
        </w:tc>
        <w:tc>
          <w:tcPr>
            <w:tcW w:w="2560" w:type="dxa"/>
            <w:tcBorders>
              <w:top w:val="nil"/>
              <w:left w:val="nil"/>
              <w:bottom w:val="single" w:sz="4" w:space="0" w:color="auto"/>
              <w:right w:val="single" w:sz="4" w:space="0" w:color="auto"/>
            </w:tcBorders>
            <w:vAlign w:val="center"/>
            <w:hideMark/>
          </w:tcPr>
          <w:p w14:paraId="7E0FC0A9" w14:textId="77777777" w:rsidR="00C96FC9" w:rsidRDefault="00C96FC9" w:rsidP="00621EEF">
            <w:pPr>
              <w:ind w:right="-70"/>
              <w:rPr>
                <w:color w:val="000000"/>
                <w:sz w:val="20"/>
              </w:rPr>
            </w:pPr>
            <w:r>
              <w:rPr>
                <w:color w:val="000000"/>
                <w:sz w:val="20"/>
              </w:rPr>
              <w:t>Biological &amp; Agricultural Sciences</w:t>
            </w:r>
          </w:p>
        </w:tc>
        <w:tc>
          <w:tcPr>
            <w:tcW w:w="572" w:type="dxa"/>
            <w:tcBorders>
              <w:top w:val="nil"/>
              <w:left w:val="nil"/>
              <w:bottom w:val="single" w:sz="4" w:space="0" w:color="auto"/>
              <w:right w:val="single" w:sz="4" w:space="0" w:color="auto"/>
            </w:tcBorders>
            <w:vAlign w:val="center"/>
          </w:tcPr>
          <w:p w14:paraId="3D5F1ED6" w14:textId="77777777" w:rsidR="00C96FC9" w:rsidRDefault="00C96FC9" w:rsidP="007952A8">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052ED2EF" w14:textId="7E7B2D31" w:rsidR="00C96FC9" w:rsidRDefault="00514D69" w:rsidP="007952A8">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705ED078" w14:textId="77777777" w:rsidR="00C96FC9" w:rsidRDefault="00C96FC9" w:rsidP="007952A8"/>
        </w:tc>
        <w:tc>
          <w:tcPr>
            <w:tcW w:w="584" w:type="dxa"/>
            <w:tcBorders>
              <w:top w:val="nil"/>
              <w:left w:val="nil"/>
              <w:bottom w:val="single" w:sz="4" w:space="0" w:color="auto"/>
              <w:right w:val="single" w:sz="4" w:space="0" w:color="auto"/>
            </w:tcBorders>
            <w:noWrap/>
            <w:vAlign w:val="center"/>
          </w:tcPr>
          <w:p w14:paraId="00708DE6" w14:textId="77777777" w:rsidR="00C96FC9" w:rsidRDefault="00C96FC9" w:rsidP="007952A8">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79005F3B" w14:textId="77777777" w:rsidR="00C96FC9" w:rsidRDefault="00C96FC9" w:rsidP="007952A8">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1E5260DC" w14:textId="77777777" w:rsidR="00C96FC9" w:rsidRDefault="00C96FC9" w:rsidP="007952A8">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595A91B1" w14:textId="77777777" w:rsidR="00C96FC9" w:rsidRDefault="00C96FC9" w:rsidP="007952A8">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02940EDE" w14:textId="77777777" w:rsidR="00C96FC9" w:rsidRDefault="00C96FC9" w:rsidP="007952A8">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050B0CC8" w14:textId="77777777" w:rsidR="00C96FC9" w:rsidRDefault="00C96FC9" w:rsidP="007952A8">
            <w:pPr>
              <w:jc w:val="center"/>
              <w:rPr>
                <w:rFonts w:asciiTheme="minorHAnsi" w:hAnsiTheme="minorHAnsi"/>
                <w:color w:val="000000"/>
                <w:sz w:val="20"/>
              </w:rPr>
            </w:pPr>
          </w:p>
        </w:tc>
      </w:tr>
      <w:tr w:rsidR="00C96FC9" w14:paraId="43CBE674" w14:textId="77777777" w:rsidTr="00723348">
        <w:trPr>
          <w:trHeight w:val="525"/>
        </w:trPr>
        <w:tc>
          <w:tcPr>
            <w:tcW w:w="1165" w:type="dxa"/>
            <w:tcBorders>
              <w:top w:val="nil"/>
              <w:left w:val="single" w:sz="4" w:space="0" w:color="auto"/>
              <w:bottom w:val="single" w:sz="4" w:space="0" w:color="auto"/>
              <w:right w:val="single" w:sz="4" w:space="0" w:color="auto"/>
            </w:tcBorders>
            <w:vAlign w:val="center"/>
            <w:hideMark/>
          </w:tcPr>
          <w:p w14:paraId="5DDCE8F6" w14:textId="77777777" w:rsidR="00C96FC9" w:rsidRDefault="00C96FC9" w:rsidP="00497696">
            <w:pPr>
              <w:rPr>
                <w:color w:val="000000"/>
                <w:sz w:val="20"/>
              </w:rPr>
            </w:pPr>
            <w:proofErr w:type="spellStart"/>
            <w:r>
              <w:rPr>
                <w:color w:val="000000"/>
                <w:sz w:val="20"/>
              </w:rPr>
              <w:t>Iddo</w:t>
            </w:r>
            <w:proofErr w:type="spellEnd"/>
          </w:p>
        </w:tc>
        <w:tc>
          <w:tcPr>
            <w:tcW w:w="1800" w:type="dxa"/>
            <w:tcBorders>
              <w:top w:val="nil"/>
              <w:left w:val="nil"/>
              <w:bottom w:val="single" w:sz="4" w:space="0" w:color="auto"/>
              <w:right w:val="single" w:sz="4" w:space="0" w:color="auto"/>
            </w:tcBorders>
            <w:vAlign w:val="center"/>
            <w:hideMark/>
          </w:tcPr>
          <w:p w14:paraId="7EE1FAE5" w14:textId="77777777" w:rsidR="00C96FC9" w:rsidRDefault="00C96FC9" w:rsidP="00497696">
            <w:pPr>
              <w:rPr>
                <w:color w:val="000000"/>
                <w:sz w:val="20"/>
              </w:rPr>
            </w:pPr>
            <w:r>
              <w:rPr>
                <w:color w:val="000000"/>
                <w:sz w:val="20"/>
              </w:rPr>
              <w:t>Friedberg</w:t>
            </w:r>
          </w:p>
        </w:tc>
        <w:tc>
          <w:tcPr>
            <w:tcW w:w="2560" w:type="dxa"/>
            <w:tcBorders>
              <w:top w:val="nil"/>
              <w:left w:val="nil"/>
              <w:bottom w:val="single" w:sz="4" w:space="0" w:color="auto"/>
              <w:right w:val="single" w:sz="4" w:space="0" w:color="auto"/>
            </w:tcBorders>
            <w:vAlign w:val="center"/>
            <w:hideMark/>
          </w:tcPr>
          <w:p w14:paraId="3E631D53" w14:textId="77777777" w:rsidR="00C96FC9" w:rsidRDefault="00C96FC9" w:rsidP="00621EEF">
            <w:pPr>
              <w:ind w:right="-70"/>
              <w:rPr>
                <w:color w:val="000000"/>
                <w:sz w:val="20"/>
              </w:rPr>
            </w:pPr>
            <w:r>
              <w:rPr>
                <w:color w:val="000000"/>
                <w:sz w:val="20"/>
              </w:rPr>
              <w:t>Biological &amp; Agricultural Sciences</w:t>
            </w:r>
          </w:p>
        </w:tc>
        <w:tc>
          <w:tcPr>
            <w:tcW w:w="572" w:type="dxa"/>
            <w:tcBorders>
              <w:top w:val="nil"/>
              <w:left w:val="nil"/>
              <w:bottom w:val="single" w:sz="4" w:space="0" w:color="auto"/>
              <w:right w:val="single" w:sz="4" w:space="0" w:color="auto"/>
            </w:tcBorders>
            <w:vAlign w:val="center"/>
          </w:tcPr>
          <w:p w14:paraId="7B68D5FC" w14:textId="77777777" w:rsidR="00C96FC9" w:rsidRDefault="00C96FC9" w:rsidP="007952A8">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7FE626C5" w14:textId="6092E444" w:rsidR="00C96FC9" w:rsidRDefault="006D429F" w:rsidP="007952A8">
            <w:pPr>
              <w:jc w:val="center"/>
              <w:rPr>
                <w:color w:val="000000"/>
                <w:sz w:val="20"/>
              </w:rPr>
            </w:pPr>
            <w:r>
              <w:rPr>
                <w:color w:val="000000"/>
                <w:sz w:val="20"/>
              </w:rPr>
              <w:t>A</w:t>
            </w:r>
          </w:p>
        </w:tc>
        <w:tc>
          <w:tcPr>
            <w:tcW w:w="571" w:type="dxa"/>
            <w:tcBorders>
              <w:top w:val="nil"/>
              <w:left w:val="nil"/>
              <w:bottom w:val="single" w:sz="4" w:space="0" w:color="auto"/>
              <w:right w:val="single" w:sz="4" w:space="0" w:color="auto"/>
            </w:tcBorders>
            <w:noWrap/>
            <w:vAlign w:val="center"/>
          </w:tcPr>
          <w:p w14:paraId="3B6A4815" w14:textId="77777777" w:rsidR="00C96FC9" w:rsidRDefault="00C96FC9" w:rsidP="007952A8"/>
        </w:tc>
        <w:tc>
          <w:tcPr>
            <w:tcW w:w="584" w:type="dxa"/>
            <w:tcBorders>
              <w:top w:val="nil"/>
              <w:left w:val="nil"/>
              <w:bottom w:val="single" w:sz="4" w:space="0" w:color="auto"/>
              <w:right w:val="single" w:sz="4" w:space="0" w:color="auto"/>
            </w:tcBorders>
            <w:noWrap/>
            <w:vAlign w:val="center"/>
          </w:tcPr>
          <w:p w14:paraId="775C127C" w14:textId="77777777" w:rsidR="00C96FC9" w:rsidRDefault="00C96FC9" w:rsidP="007952A8">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223E1C7B" w14:textId="77777777" w:rsidR="00C96FC9" w:rsidRDefault="00C96FC9" w:rsidP="007952A8">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43D750DB" w14:textId="77777777" w:rsidR="00C96FC9" w:rsidRDefault="00C96FC9" w:rsidP="007952A8">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3645C7E9" w14:textId="77777777" w:rsidR="00C96FC9" w:rsidRDefault="00C96FC9" w:rsidP="007952A8">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2E131421" w14:textId="77777777" w:rsidR="00C96FC9" w:rsidRDefault="00C96FC9" w:rsidP="007952A8">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2CF811B4" w14:textId="77777777" w:rsidR="00C96FC9" w:rsidRDefault="00C96FC9" w:rsidP="007952A8">
            <w:pPr>
              <w:jc w:val="center"/>
              <w:rPr>
                <w:rFonts w:asciiTheme="minorHAnsi" w:hAnsiTheme="minorHAnsi"/>
                <w:color w:val="000000"/>
                <w:sz w:val="20"/>
              </w:rPr>
            </w:pPr>
          </w:p>
        </w:tc>
      </w:tr>
      <w:tr w:rsidR="00C96FC9" w14:paraId="6E10A047" w14:textId="77777777" w:rsidTr="00723348">
        <w:trPr>
          <w:trHeight w:val="300"/>
        </w:trPr>
        <w:tc>
          <w:tcPr>
            <w:tcW w:w="1165" w:type="dxa"/>
            <w:tcBorders>
              <w:top w:val="nil"/>
              <w:left w:val="single" w:sz="4" w:space="0" w:color="auto"/>
              <w:bottom w:val="single" w:sz="4" w:space="0" w:color="auto"/>
              <w:right w:val="single" w:sz="4" w:space="0" w:color="auto"/>
            </w:tcBorders>
            <w:vAlign w:val="center"/>
            <w:hideMark/>
          </w:tcPr>
          <w:p w14:paraId="0054D599" w14:textId="77777777" w:rsidR="00C96FC9" w:rsidRDefault="00C96FC9" w:rsidP="00497696">
            <w:pPr>
              <w:rPr>
                <w:color w:val="000000"/>
                <w:sz w:val="20"/>
              </w:rPr>
            </w:pPr>
            <w:proofErr w:type="spellStart"/>
            <w:r>
              <w:rPr>
                <w:color w:val="000000"/>
                <w:sz w:val="20"/>
              </w:rPr>
              <w:t>Degang</w:t>
            </w:r>
            <w:proofErr w:type="spellEnd"/>
          </w:p>
        </w:tc>
        <w:tc>
          <w:tcPr>
            <w:tcW w:w="1800" w:type="dxa"/>
            <w:tcBorders>
              <w:top w:val="nil"/>
              <w:left w:val="nil"/>
              <w:bottom w:val="single" w:sz="4" w:space="0" w:color="auto"/>
              <w:right w:val="single" w:sz="4" w:space="0" w:color="auto"/>
            </w:tcBorders>
            <w:vAlign w:val="center"/>
            <w:hideMark/>
          </w:tcPr>
          <w:p w14:paraId="5192FFCF" w14:textId="77777777" w:rsidR="00C96FC9" w:rsidRDefault="00C96FC9" w:rsidP="00497696">
            <w:pPr>
              <w:rPr>
                <w:color w:val="000000"/>
                <w:sz w:val="20"/>
              </w:rPr>
            </w:pPr>
            <w:r>
              <w:rPr>
                <w:color w:val="000000"/>
                <w:sz w:val="20"/>
              </w:rPr>
              <w:t>Chen</w:t>
            </w:r>
          </w:p>
        </w:tc>
        <w:tc>
          <w:tcPr>
            <w:tcW w:w="2560" w:type="dxa"/>
            <w:tcBorders>
              <w:top w:val="nil"/>
              <w:left w:val="nil"/>
              <w:bottom w:val="single" w:sz="4" w:space="0" w:color="auto"/>
              <w:right w:val="single" w:sz="4" w:space="0" w:color="auto"/>
            </w:tcBorders>
            <w:vAlign w:val="center"/>
            <w:hideMark/>
          </w:tcPr>
          <w:p w14:paraId="0F6C8F01" w14:textId="77777777" w:rsidR="00C96FC9" w:rsidRDefault="00C96FC9" w:rsidP="00621EEF">
            <w:pPr>
              <w:ind w:right="-70"/>
              <w:rPr>
                <w:color w:val="000000"/>
                <w:sz w:val="20"/>
              </w:rPr>
            </w:pPr>
            <w:r>
              <w:rPr>
                <w:color w:val="000000"/>
                <w:sz w:val="20"/>
              </w:rPr>
              <w:t>Physical Sciences, Math &amp; Engineering</w:t>
            </w:r>
          </w:p>
        </w:tc>
        <w:tc>
          <w:tcPr>
            <w:tcW w:w="572" w:type="dxa"/>
            <w:tcBorders>
              <w:top w:val="nil"/>
              <w:left w:val="nil"/>
              <w:bottom w:val="single" w:sz="4" w:space="0" w:color="auto"/>
              <w:right w:val="single" w:sz="4" w:space="0" w:color="auto"/>
            </w:tcBorders>
            <w:vAlign w:val="center"/>
          </w:tcPr>
          <w:p w14:paraId="52B6E351" w14:textId="77777777" w:rsidR="00C96FC9" w:rsidRDefault="00C96FC9" w:rsidP="007952A8">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4D3B7EFB" w14:textId="31EEA4AD" w:rsidR="00C96FC9" w:rsidRDefault="002118A0" w:rsidP="007952A8">
            <w:pPr>
              <w:jc w:val="center"/>
              <w:rPr>
                <w:color w:val="000000"/>
                <w:sz w:val="20"/>
              </w:rPr>
            </w:pPr>
            <w:r>
              <w:rPr>
                <w:color w:val="000000"/>
                <w:sz w:val="20"/>
              </w:rPr>
              <w:t>Sub</w:t>
            </w:r>
          </w:p>
        </w:tc>
        <w:tc>
          <w:tcPr>
            <w:tcW w:w="571" w:type="dxa"/>
            <w:tcBorders>
              <w:top w:val="nil"/>
              <w:left w:val="nil"/>
              <w:bottom w:val="single" w:sz="4" w:space="0" w:color="auto"/>
              <w:right w:val="single" w:sz="4" w:space="0" w:color="auto"/>
            </w:tcBorders>
            <w:noWrap/>
            <w:vAlign w:val="center"/>
          </w:tcPr>
          <w:p w14:paraId="7E8333E1" w14:textId="77777777" w:rsidR="00C96FC9" w:rsidRDefault="00C96FC9" w:rsidP="007952A8"/>
        </w:tc>
        <w:tc>
          <w:tcPr>
            <w:tcW w:w="584" w:type="dxa"/>
            <w:tcBorders>
              <w:top w:val="nil"/>
              <w:left w:val="nil"/>
              <w:bottom w:val="single" w:sz="4" w:space="0" w:color="auto"/>
              <w:right w:val="single" w:sz="4" w:space="0" w:color="auto"/>
            </w:tcBorders>
            <w:noWrap/>
            <w:vAlign w:val="center"/>
          </w:tcPr>
          <w:p w14:paraId="0A6A30A2" w14:textId="77777777" w:rsidR="00C96FC9" w:rsidRDefault="00C96FC9" w:rsidP="007952A8">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26D86DED" w14:textId="77777777" w:rsidR="00C96FC9" w:rsidRDefault="00C96FC9" w:rsidP="007952A8">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57FDE3FB" w14:textId="77777777" w:rsidR="00C96FC9" w:rsidRDefault="00C96FC9" w:rsidP="007952A8">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421FE794" w14:textId="77777777" w:rsidR="00C96FC9" w:rsidRDefault="00C96FC9" w:rsidP="007952A8">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5D03F8F9" w14:textId="77777777" w:rsidR="00C96FC9" w:rsidRDefault="00C96FC9" w:rsidP="007952A8">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7C734AFC" w14:textId="77777777" w:rsidR="00C96FC9" w:rsidRDefault="00C96FC9" w:rsidP="007952A8">
            <w:pPr>
              <w:jc w:val="center"/>
              <w:rPr>
                <w:rFonts w:asciiTheme="minorHAnsi" w:hAnsiTheme="minorHAnsi"/>
                <w:color w:val="000000"/>
                <w:sz w:val="20"/>
              </w:rPr>
            </w:pPr>
          </w:p>
        </w:tc>
      </w:tr>
      <w:tr w:rsidR="00C96FC9" w14:paraId="373AE8D9" w14:textId="77777777" w:rsidTr="00723348">
        <w:trPr>
          <w:trHeight w:val="525"/>
        </w:trPr>
        <w:tc>
          <w:tcPr>
            <w:tcW w:w="1165" w:type="dxa"/>
            <w:tcBorders>
              <w:top w:val="nil"/>
              <w:left w:val="single" w:sz="4" w:space="0" w:color="auto"/>
              <w:bottom w:val="single" w:sz="4" w:space="0" w:color="auto"/>
              <w:right w:val="single" w:sz="4" w:space="0" w:color="auto"/>
            </w:tcBorders>
            <w:vAlign w:val="center"/>
            <w:hideMark/>
          </w:tcPr>
          <w:p w14:paraId="0EE1B204" w14:textId="77777777" w:rsidR="00C96FC9" w:rsidRDefault="00C96FC9" w:rsidP="00497696">
            <w:pPr>
              <w:rPr>
                <w:color w:val="000000"/>
                <w:sz w:val="20"/>
              </w:rPr>
            </w:pPr>
            <w:r>
              <w:rPr>
                <w:color w:val="000000"/>
                <w:sz w:val="20"/>
              </w:rPr>
              <w:t>Ajay</w:t>
            </w:r>
          </w:p>
        </w:tc>
        <w:tc>
          <w:tcPr>
            <w:tcW w:w="1800" w:type="dxa"/>
            <w:tcBorders>
              <w:top w:val="nil"/>
              <w:left w:val="nil"/>
              <w:bottom w:val="single" w:sz="4" w:space="0" w:color="auto"/>
              <w:right w:val="single" w:sz="4" w:space="0" w:color="auto"/>
            </w:tcBorders>
            <w:vAlign w:val="center"/>
            <w:hideMark/>
          </w:tcPr>
          <w:p w14:paraId="0376FE6D" w14:textId="77777777" w:rsidR="00C96FC9" w:rsidRDefault="00C96FC9" w:rsidP="00497696">
            <w:pPr>
              <w:rPr>
                <w:color w:val="000000"/>
                <w:sz w:val="20"/>
              </w:rPr>
            </w:pPr>
            <w:r>
              <w:rPr>
                <w:color w:val="000000"/>
                <w:sz w:val="20"/>
              </w:rPr>
              <w:t>Nair</w:t>
            </w:r>
          </w:p>
        </w:tc>
        <w:tc>
          <w:tcPr>
            <w:tcW w:w="2560" w:type="dxa"/>
            <w:tcBorders>
              <w:top w:val="nil"/>
              <w:left w:val="nil"/>
              <w:bottom w:val="single" w:sz="4" w:space="0" w:color="auto"/>
              <w:right w:val="single" w:sz="4" w:space="0" w:color="auto"/>
            </w:tcBorders>
            <w:vAlign w:val="center"/>
            <w:hideMark/>
          </w:tcPr>
          <w:p w14:paraId="070B4D34" w14:textId="77777777" w:rsidR="00C96FC9" w:rsidRDefault="00C96FC9" w:rsidP="00621EEF">
            <w:pPr>
              <w:ind w:right="-70"/>
              <w:rPr>
                <w:color w:val="000000"/>
                <w:sz w:val="20"/>
              </w:rPr>
            </w:pPr>
            <w:r>
              <w:rPr>
                <w:color w:val="000000"/>
                <w:sz w:val="20"/>
              </w:rPr>
              <w:t>Biological &amp; Agricultural Sciences</w:t>
            </w:r>
          </w:p>
        </w:tc>
        <w:tc>
          <w:tcPr>
            <w:tcW w:w="572" w:type="dxa"/>
            <w:tcBorders>
              <w:top w:val="nil"/>
              <w:left w:val="nil"/>
              <w:bottom w:val="single" w:sz="4" w:space="0" w:color="auto"/>
              <w:right w:val="single" w:sz="4" w:space="0" w:color="auto"/>
            </w:tcBorders>
            <w:vAlign w:val="center"/>
          </w:tcPr>
          <w:p w14:paraId="579D80CE" w14:textId="77777777" w:rsidR="00C96FC9" w:rsidRDefault="00C96FC9" w:rsidP="007952A8">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50635286" w14:textId="4639E52E" w:rsidR="00C96FC9" w:rsidRDefault="00621EEF" w:rsidP="007952A8">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0D61C9E8" w14:textId="77777777" w:rsidR="00C96FC9" w:rsidRDefault="00C96FC9" w:rsidP="007952A8"/>
        </w:tc>
        <w:tc>
          <w:tcPr>
            <w:tcW w:w="584" w:type="dxa"/>
            <w:tcBorders>
              <w:top w:val="nil"/>
              <w:left w:val="nil"/>
              <w:bottom w:val="single" w:sz="4" w:space="0" w:color="auto"/>
              <w:right w:val="single" w:sz="4" w:space="0" w:color="auto"/>
            </w:tcBorders>
            <w:noWrap/>
            <w:vAlign w:val="center"/>
          </w:tcPr>
          <w:p w14:paraId="7B8B79FB" w14:textId="77777777" w:rsidR="00C96FC9" w:rsidRDefault="00C96FC9" w:rsidP="007952A8">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30D394EF" w14:textId="77777777" w:rsidR="00C96FC9" w:rsidRDefault="00C96FC9" w:rsidP="007952A8">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40056D51" w14:textId="77777777" w:rsidR="00C96FC9" w:rsidRDefault="00C96FC9" w:rsidP="007952A8">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2B3F83C2" w14:textId="77777777" w:rsidR="00C96FC9" w:rsidRDefault="00C96FC9" w:rsidP="007952A8">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3EAE8052" w14:textId="77777777" w:rsidR="00C96FC9" w:rsidRDefault="00C96FC9" w:rsidP="007952A8">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477D9145" w14:textId="77777777" w:rsidR="00C96FC9" w:rsidRDefault="00C96FC9" w:rsidP="007952A8">
            <w:pPr>
              <w:jc w:val="center"/>
              <w:rPr>
                <w:rFonts w:asciiTheme="minorHAnsi" w:hAnsiTheme="minorHAnsi"/>
                <w:color w:val="000000"/>
                <w:sz w:val="20"/>
              </w:rPr>
            </w:pPr>
          </w:p>
        </w:tc>
      </w:tr>
      <w:tr w:rsidR="00C96FC9" w14:paraId="511B8BA6" w14:textId="77777777" w:rsidTr="00723348">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6A038C12" w14:textId="77777777" w:rsidR="00C96FC9" w:rsidRDefault="00C96FC9" w:rsidP="00497696">
            <w:pPr>
              <w:rPr>
                <w:color w:val="000000"/>
                <w:sz w:val="20"/>
              </w:rPr>
            </w:pPr>
            <w:r>
              <w:rPr>
                <w:color w:val="000000"/>
                <w:sz w:val="20"/>
              </w:rPr>
              <w:t>Sung Yell</w:t>
            </w:r>
          </w:p>
          <w:p w14:paraId="25217412" w14:textId="77777777" w:rsidR="00C96FC9" w:rsidRDefault="00C96FC9" w:rsidP="00497696">
            <w:pPr>
              <w:rPr>
                <w:sz w:val="20"/>
              </w:rPr>
            </w:pPr>
            <w:r>
              <w:rPr>
                <w:color w:val="000000"/>
                <w:sz w:val="20"/>
              </w:rPr>
              <w:t>Jin</w:t>
            </w:r>
          </w:p>
        </w:tc>
        <w:tc>
          <w:tcPr>
            <w:tcW w:w="1800" w:type="dxa"/>
            <w:tcBorders>
              <w:top w:val="nil"/>
              <w:left w:val="nil"/>
              <w:bottom w:val="single" w:sz="4" w:space="0" w:color="auto"/>
              <w:right w:val="single" w:sz="4" w:space="0" w:color="auto"/>
            </w:tcBorders>
            <w:shd w:val="clear" w:color="auto" w:fill="FFFFFF"/>
            <w:vAlign w:val="center"/>
            <w:hideMark/>
          </w:tcPr>
          <w:p w14:paraId="0F6E8EBD" w14:textId="77777777" w:rsidR="00C96FC9" w:rsidRDefault="00C96FC9" w:rsidP="00497696">
            <w:pPr>
              <w:rPr>
                <w:color w:val="000000"/>
                <w:sz w:val="20"/>
              </w:rPr>
            </w:pPr>
            <w:r>
              <w:rPr>
                <w:color w:val="000000"/>
                <w:sz w:val="20"/>
              </w:rPr>
              <w:t>Song (Fall)</w:t>
            </w:r>
          </w:p>
          <w:p w14:paraId="1F66A4FB" w14:textId="77777777" w:rsidR="00C96FC9" w:rsidRDefault="00C96FC9" w:rsidP="00497696">
            <w:pPr>
              <w:rPr>
                <w:sz w:val="20"/>
              </w:rPr>
            </w:pPr>
            <w:r>
              <w:rPr>
                <w:color w:val="000000"/>
                <w:sz w:val="20"/>
              </w:rPr>
              <w:t>Tian (Spring)</w:t>
            </w:r>
          </w:p>
        </w:tc>
        <w:tc>
          <w:tcPr>
            <w:tcW w:w="2560" w:type="dxa"/>
            <w:tcBorders>
              <w:top w:val="nil"/>
              <w:left w:val="nil"/>
              <w:bottom w:val="single" w:sz="4" w:space="0" w:color="auto"/>
              <w:right w:val="single" w:sz="4" w:space="0" w:color="auto"/>
            </w:tcBorders>
            <w:shd w:val="clear" w:color="auto" w:fill="FFFFFF"/>
            <w:vAlign w:val="center"/>
            <w:hideMark/>
          </w:tcPr>
          <w:p w14:paraId="3FD3ED20" w14:textId="77777777" w:rsidR="00C96FC9" w:rsidRDefault="00C96FC9" w:rsidP="00621EEF">
            <w:pPr>
              <w:ind w:right="-70"/>
              <w:rPr>
                <w:color w:val="000000"/>
                <w:sz w:val="20"/>
              </w:rPr>
            </w:pPr>
            <w:r>
              <w:rPr>
                <w:color w:val="000000"/>
                <w:sz w:val="20"/>
              </w:rPr>
              <w:t>Physical Sciences, Math &amp; Engineering</w:t>
            </w:r>
          </w:p>
        </w:tc>
        <w:tc>
          <w:tcPr>
            <w:tcW w:w="572" w:type="dxa"/>
            <w:tcBorders>
              <w:top w:val="nil"/>
              <w:left w:val="nil"/>
              <w:bottom w:val="single" w:sz="4" w:space="0" w:color="auto"/>
              <w:right w:val="single" w:sz="4" w:space="0" w:color="auto"/>
            </w:tcBorders>
            <w:vAlign w:val="center"/>
          </w:tcPr>
          <w:p w14:paraId="403CCA74" w14:textId="77777777" w:rsidR="00C96FC9" w:rsidRDefault="00C96FC9" w:rsidP="007952A8">
            <w:pPr>
              <w:jc w:val="center"/>
              <w:rPr>
                <w:color w:val="000000"/>
                <w:sz w:val="20"/>
              </w:rPr>
            </w:pPr>
            <w:r>
              <w:rPr>
                <w:color w:val="000000"/>
                <w:sz w:val="20"/>
              </w:rPr>
              <w:t>A</w:t>
            </w:r>
          </w:p>
        </w:tc>
        <w:tc>
          <w:tcPr>
            <w:tcW w:w="684" w:type="dxa"/>
            <w:tcBorders>
              <w:top w:val="nil"/>
              <w:left w:val="nil"/>
              <w:bottom w:val="single" w:sz="4" w:space="0" w:color="auto"/>
              <w:right w:val="single" w:sz="4" w:space="0" w:color="auto"/>
            </w:tcBorders>
            <w:vAlign w:val="center"/>
          </w:tcPr>
          <w:p w14:paraId="772F9835" w14:textId="7E4BF970" w:rsidR="00C96FC9" w:rsidRDefault="006D429F" w:rsidP="007952A8">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77EF21CF" w14:textId="77777777" w:rsidR="00C96FC9" w:rsidRDefault="00C96FC9" w:rsidP="007952A8"/>
        </w:tc>
        <w:tc>
          <w:tcPr>
            <w:tcW w:w="584" w:type="dxa"/>
            <w:tcBorders>
              <w:top w:val="nil"/>
              <w:left w:val="nil"/>
              <w:bottom w:val="single" w:sz="4" w:space="0" w:color="auto"/>
              <w:right w:val="single" w:sz="4" w:space="0" w:color="auto"/>
            </w:tcBorders>
            <w:noWrap/>
            <w:vAlign w:val="center"/>
          </w:tcPr>
          <w:p w14:paraId="2BF10C72" w14:textId="77777777" w:rsidR="00C96FC9" w:rsidRDefault="00C96FC9" w:rsidP="007952A8">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597729D5" w14:textId="77777777" w:rsidR="00C96FC9" w:rsidRDefault="00C96FC9" w:rsidP="007952A8">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4B8CC7F7" w14:textId="77777777" w:rsidR="00C96FC9" w:rsidRDefault="00C96FC9" w:rsidP="007952A8">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72E024AC" w14:textId="77777777" w:rsidR="00C96FC9" w:rsidRDefault="00C96FC9" w:rsidP="007952A8">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1BEBC170" w14:textId="77777777" w:rsidR="00C96FC9" w:rsidRDefault="00C96FC9" w:rsidP="007952A8">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3E68AF58" w14:textId="77777777" w:rsidR="00C96FC9" w:rsidRDefault="00C96FC9" w:rsidP="007952A8">
            <w:pPr>
              <w:jc w:val="center"/>
              <w:rPr>
                <w:rFonts w:asciiTheme="minorHAnsi" w:hAnsiTheme="minorHAnsi"/>
                <w:color w:val="000000"/>
                <w:sz w:val="20"/>
              </w:rPr>
            </w:pPr>
          </w:p>
        </w:tc>
      </w:tr>
      <w:tr w:rsidR="00C96FC9" w14:paraId="14943300" w14:textId="77777777" w:rsidTr="00723348">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28C9407D" w14:textId="77777777" w:rsidR="00C96FC9" w:rsidRDefault="00C96FC9" w:rsidP="00497696">
            <w:pPr>
              <w:rPr>
                <w:color w:val="000000"/>
                <w:sz w:val="20"/>
              </w:rPr>
            </w:pPr>
            <w:r>
              <w:rPr>
                <w:color w:val="000000"/>
                <w:sz w:val="20"/>
              </w:rPr>
              <w:t>Pranav</w:t>
            </w:r>
          </w:p>
          <w:p w14:paraId="4BBBC570" w14:textId="77777777" w:rsidR="00C96FC9" w:rsidRDefault="00C96FC9" w:rsidP="00497696">
            <w:pPr>
              <w:rPr>
                <w:color w:val="000000"/>
                <w:sz w:val="20"/>
              </w:rPr>
            </w:pPr>
            <w:r>
              <w:rPr>
                <w:color w:val="000000"/>
                <w:sz w:val="20"/>
              </w:rPr>
              <w:t>Amanda</w:t>
            </w:r>
          </w:p>
        </w:tc>
        <w:tc>
          <w:tcPr>
            <w:tcW w:w="1800" w:type="dxa"/>
            <w:tcBorders>
              <w:top w:val="nil"/>
              <w:left w:val="nil"/>
              <w:bottom w:val="single" w:sz="4" w:space="0" w:color="auto"/>
              <w:right w:val="single" w:sz="4" w:space="0" w:color="auto"/>
            </w:tcBorders>
            <w:shd w:val="clear" w:color="auto" w:fill="FFFFFF"/>
            <w:vAlign w:val="center"/>
            <w:hideMark/>
          </w:tcPr>
          <w:p w14:paraId="7D924535" w14:textId="77777777" w:rsidR="00C96FC9" w:rsidRDefault="00C96FC9" w:rsidP="00497696">
            <w:pPr>
              <w:rPr>
                <w:color w:val="000000"/>
                <w:sz w:val="20"/>
              </w:rPr>
            </w:pPr>
            <w:r>
              <w:rPr>
                <w:color w:val="000000"/>
                <w:sz w:val="20"/>
              </w:rPr>
              <w:t>Shrotriya (Fall)</w:t>
            </w:r>
          </w:p>
          <w:p w14:paraId="6F75F531" w14:textId="77777777" w:rsidR="00C96FC9" w:rsidRDefault="00C96FC9" w:rsidP="00497696">
            <w:pPr>
              <w:rPr>
                <w:sz w:val="20"/>
              </w:rPr>
            </w:pPr>
            <w:r>
              <w:rPr>
                <w:color w:val="000000"/>
                <w:sz w:val="20"/>
              </w:rPr>
              <w:t>Weinstein (Spring)</w:t>
            </w:r>
          </w:p>
        </w:tc>
        <w:tc>
          <w:tcPr>
            <w:tcW w:w="2560" w:type="dxa"/>
            <w:tcBorders>
              <w:top w:val="nil"/>
              <w:left w:val="nil"/>
              <w:bottom w:val="single" w:sz="4" w:space="0" w:color="auto"/>
              <w:right w:val="single" w:sz="4" w:space="0" w:color="auto"/>
            </w:tcBorders>
            <w:shd w:val="clear" w:color="auto" w:fill="FFFFFF"/>
            <w:vAlign w:val="center"/>
            <w:hideMark/>
          </w:tcPr>
          <w:p w14:paraId="1B4C4B38" w14:textId="77777777" w:rsidR="00C96FC9" w:rsidRDefault="00C96FC9" w:rsidP="00621EEF">
            <w:pPr>
              <w:ind w:right="-70"/>
              <w:rPr>
                <w:color w:val="000000"/>
                <w:sz w:val="20"/>
              </w:rPr>
            </w:pPr>
            <w:r>
              <w:rPr>
                <w:color w:val="000000"/>
                <w:sz w:val="20"/>
              </w:rPr>
              <w:t>Physical Sciences, Math &amp; Engineering</w:t>
            </w:r>
          </w:p>
        </w:tc>
        <w:tc>
          <w:tcPr>
            <w:tcW w:w="572" w:type="dxa"/>
            <w:tcBorders>
              <w:top w:val="nil"/>
              <w:left w:val="nil"/>
              <w:bottom w:val="single" w:sz="4" w:space="0" w:color="auto"/>
              <w:right w:val="single" w:sz="4" w:space="0" w:color="auto"/>
            </w:tcBorders>
            <w:vAlign w:val="center"/>
          </w:tcPr>
          <w:p w14:paraId="58EE64E8" w14:textId="77777777" w:rsidR="00C96FC9" w:rsidRDefault="00C96FC9" w:rsidP="007952A8">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4CA1EFA6" w14:textId="2B3055F8" w:rsidR="00C96FC9" w:rsidRDefault="002118A0" w:rsidP="007952A8">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7B738533" w14:textId="77777777" w:rsidR="00C96FC9" w:rsidRDefault="00C96FC9" w:rsidP="007952A8"/>
        </w:tc>
        <w:tc>
          <w:tcPr>
            <w:tcW w:w="584" w:type="dxa"/>
            <w:tcBorders>
              <w:top w:val="nil"/>
              <w:left w:val="nil"/>
              <w:bottom w:val="single" w:sz="4" w:space="0" w:color="auto"/>
              <w:right w:val="single" w:sz="4" w:space="0" w:color="auto"/>
            </w:tcBorders>
            <w:noWrap/>
            <w:vAlign w:val="center"/>
          </w:tcPr>
          <w:p w14:paraId="19C9E3D3" w14:textId="77777777" w:rsidR="00C96FC9" w:rsidRDefault="00C96FC9" w:rsidP="007952A8">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7135D783" w14:textId="77777777" w:rsidR="00C96FC9" w:rsidRDefault="00C96FC9" w:rsidP="007952A8">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3999AFD5" w14:textId="77777777" w:rsidR="00C96FC9" w:rsidRDefault="00C96FC9" w:rsidP="007952A8">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57FB3FF1" w14:textId="77777777" w:rsidR="00C96FC9" w:rsidRDefault="00C96FC9" w:rsidP="007952A8">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5CD0D7EA" w14:textId="77777777" w:rsidR="00C96FC9" w:rsidRDefault="00C96FC9" w:rsidP="007952A8">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52F82444" w14:textId="77777777" w:rsidR="00C96FC9" w:rsidRDefault="00C96FC9" w:rsidP="007952A8">
            <w:pPr>
              <w:jc w:val="center"/>
              <w:rPr>
                <w:rFonts w:asciiTheme="minorHAnsi" w:hAnsiTheme="minorHAnsi"/>
                <w:color w:val="000000"/>
                <w:sz w:val="20"/>
              </w:rPr>
            </w:pPr>
          </w:p>
        </w:tc>
      </w:tr>
      <w:tr w:rsidR="00C96FC9" w14:paraId="69D230B7" w14:textId="77777777" w:rsidTr="00723348">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147548DD" w14:textId="77777777" w:rsidR="00C96FC9" w:rsidRDefault="00C96FC9" w:rsidP="00497696">
            <w:pPr>
              <w:rPr>
                <w:sz w:val="20"/>
              </w:rPr>
            </w:pPr>
            <w:r>
              <w:rPr>
                <w:sz w:val="20"/>
              </w:rPr>
              <w:t>Steven</w:t>
            </w:r>
          </w:p>
        </w:tc>
        <w:tc>
          <w:tcPr>
            <w:tcW w:w="1800" w:type="dxa"/>
            <w:tcBorders>
              <w:top w:val="nil"/>
              <w:left w:val="nil"/>
              <w:bottom w:val="single" w:sz="4" w:space="0" w:color="auto"/>
              <w:right w:val="single" w:sz="4" w:space="0" w:color="auto"/>
            </w:tcBorders>
            <w:shd w:val="clear" w:color="auto" w:fill="FFFFFF"/>
            <w:vAlign w:val="center"/>
            <w:hideMark/>
          </w:tcPr>
          <w:p w14:paraId="72791329" w14:textId="77777777" w:rsidR="00C96FC9" w:rsidRDefault="00C96FC9" w:rsidP="00497696">
            <w:pPr>
              <w:rPr>
                <w:sz w:val="20"/>
              </w:rPr>
            </w:pPr>
            <w:r>
              <w:rPr>
                <w:sz w:val="20"/>
              </w:rPr>
              <w:t>Freeman</w:t>
            </w:r>
          </w:p>
        </w:tc>
        <w:tc>
          <w:tcPr>
            <w:tcW w:w="2560" w:type="dxa"/>
            <w:tcBorders>
              <w:top w:val="nil"/>
              <w:left w:val="nil"/>
              <w:bottom w:val="single" w:sz="4" w:space="0" w:color="auto"/>
              <w:right w:val="single" w:sz="4" w:space="0" w:color="auto"/>
            </w:tcBorders>
            <w:shd w:val="clear" w:color="auto" w:fill="FFFFFF"/>
            <w:vAlign w:val="center"/>
            <w:hideMark/>
          </w:tcPr>
          <w:p w14:paraId="29E0F3AC" w14:textId="77777777" w:rsidR="00C96FC9" w:rsidRDefault="00C96FC9" w:rsidP="00621EEF">
            <w:pPr>
              <w:ind w:right="-70"/>
              <w:rPr>
                <w:color w:val="000000"/>
                <w:sz w:val="20"/>
              </w:rPr>
            </w:pPr>
            <w:r>
              <w:rPr>
                <w:color w:val="000000"/>
                <w:sz w:val="20"/>
              </w:rPr>
              <w:t>Faculty Senate Representative</w:t>
            </w:r>
          </w:p>
        </w:tc>
        <w:tc>
          <w:tcPr>
            <w:tcW w:w="572" w:type="dxa"/>
            <w:tcBorders>
              <w:top w:val="nil"/>
              <w:left w:val="nil"/>
              <w:bottom w:val="single" w:sz="4" w:space="0" w:color="auto"/>
              <w:right w:val="single" w:sz="4" w:space="0" w:color="auto"/>
            </w:tcBorders>
            <w:vAlign w:val="center"/>
          </w:tcPr>
          <w:p w14:paraId="35F0D6FD" w14:textId="77777777" w:rsidR="00C96FC9" w:rsidRDefault="00C96FC9" w:rsidP="007952A8">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73748904" w14:textId="5681BD5D" w:rsidR="00C96FC9" w:rsidRDefault="00514D69" w:rsidP="007952A8">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58B947E0" w14:textId="77777777" w:rsidR="00C96FC9" w:rsidRDefault="00C96FC9" w:rsidP="007952A8"/>
        </w:tc>
        <w:tc>
          <w:tcPr>
            <w:tcW w:w="584" w:type="dxa"/>
            <w:tcBorders>
              <w:top w:val="nil"/>
              <w:left w:val="nil"/>
              <w:bottom w:val="single" w:sz="4" w:space="0" w:color="auto"/>
              <w:right w:val="single" w:sz="4" w:space="0" w:color="auto"/>
            </w:tcBorders>
            <w:noWrap/>
            <w:vAlign w:val="center"/>
          </w:tcPr>
          <w:p w14:paraId="57074C18" w14:textId="77777777" w:rsidR="00C96FC9" w:rsidRDefault="00C96FC9" w:rsidP="007952A8">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4DFF07E3" w14:textId="77777777" w:rsidR="00C96FC9" w:rsidRDefault="00C96FC9" w:rsidP="007952A8">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4BDE8121" w14:textId="77777777" w:rsidR="00C96FC9" w:rsidRDefault="00C96FC9" w:rsidP="007952A8">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320CBDE2" w14:textId="77777777" w:rsidR="00C96FC9" w:rsidRDefault="00C96FC9" w:rsidP="007952A8">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2DDD5A59" w14:textId="77777777" w:rsidR="00C96FC9" w:rsidRDefault="00C96FC9" w:rsidP="007952A8">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1FDFDA9B" w14:textId="77777777" w:rsidR="00C96FC9" w:rsidRDefault="00C96FC9" w:rsidP="007952A8">
            <w:pPr>
              <w:jc w:val="center"/>
              <w:rPr>
                <w:rFonts w:asciiTheme="minorHAnsi" w:hAnsiTheme="minorHAnsi"/>
                <w:color w:val="000000"/>
                <w:sz w:val="20"/>
              </w:rPr>
            </w:pPr>
          </w:p>
        </w:tc>
      </w:tr>
      <w:tr w:rsidR="00C96FC9" w14:paraId="2E20CA13" w14:textId="77777777" w:rsidTr="00723348">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tcPr>
          <w:p w14:paraId="3FA3D677" w14:textId="77777777" w:rsidR="00C96FC9" w:rsidRDefault="00C96FC9" w:rsidP="00497696">
            <w:pPr>
              <w:rPr>
                <w:sz w:val="20"/>
              </w:rPr>
            </w:pPr>
          </w:p>
        </w:tc>
        <w:tc>
          <w:tcPr>
            <w:tcW w:w="1800" w:type="dxa"/>
            <w:tcBorders>
              <w:top w:val="nil"/>
              <w:left w:val="nil"/>
              <w:bottom w:val="single" w:sz="4" w:space="0" w:color="auto"/>
              <w:right w:val="single" w:sz="4" w:space="0" w:color="auto"/>
            </w:tcBorders>
            <w:shd w:val="clear" w:color="auto" w:fill="FFFFFF"/>
            <w:vAlign w:val="center"/>
          </w:tcPr>
          <w:p w14:paraId="0B6761FC" w14:textId="77777777" w:rsidR="00C96FC9" w:rsidRDefault="00C96FC9" w:rsidP="00497696">
            <w:pPr>
              <w:rPr>
                <w:sz w:val="20"/>
              </w:rPr>
            </w:pPr>
          </w:p>
        </w:tc>
        <w:tc>
          <w:tcPr>
            <w:tcW w:w="2560" w:type="dxa"/>
            <w:tcBorders>
              <w:top w:val="nil"/>
              <w:left w:val="nil"/>
              <w:bottom w:val="single" w:sz="4" w:space="0" w:color="auto"/>
              <w:right w:val="single" w:sz="4" w:space="0" w:color="auto"/>
            </w:tcBorders>
            <w:shd w:val="clear" w:color="auto" w:fill="FFFFFF"/>
            <w:vAlign w:val="center"/>
          </w:tcPr>
          <w:p w14:paraId="1826B05B" w14:textId="77777777" w:rsidR="00C96FC9" w:rsidRDefault="00C96FC9" w:rsidP="00621EEF">
            <w:pPr>
              <w:ind w:right="-70"/>
              <w:rPr>
                <w:color w:val="000000"/>
                <w:sz w:val="20"/>
              </w:rPr>
            </w:pPr>
          </w:p>
        </w:tc>
        <w:tc>
          <w:tcPr>
            <w:tcW w:w="572" w:type="dxa"/>
            <w:tcBorders>
              <w:top w:val="nil"/>
              <w:left w:val="nil"/>
              <w:bottom w:val="single" w:sz="4" w:space="0" w:color="auto"/>
              <w:right w:val="single" w:sz="4" w:space="0" w:color="auto"/>
            </w:tcBorders>
            <w:vAlign w:val="center"/>
          </w:tcPr>
          <w:p w14:paraId="1F484231" w14:textId="77777777" w:rsidR="00C96FC9" w:rsidRDefault="00C96FC9" w:rsidP="007952A8">
            <w:pPr>
              <w:jc w:val="center"/>
              <w:rPr>
                <w:color w:val="000000"/>
                <w:sz w:val="20"/>
              </w:rPr>
            </w:pPr>
          </w:p>
        </w:tc>
        <w:tc>
          <w:tcPr>
            <w:tcW w:w="684" w:type="dxa"/>
            <w:tcBorders>
              <w:top w:val="nil"/>
              <w:left w:val="nil"/>
              <w:bottom w:val="single" w:sz="4" w:space="0" w:color="auto"/>
              <w:right w:val="single" w:sz="4" w:space="0" w:color="auto"/>
            </w:tcBorders>
            <w:vAlign w:val="center"/>
          </w:tcPr>
          <w:p w14:paraId="32200EF2" w14:textId="77777777" w:rsidR="00C96FC9" w:rsidRDefault="00C96FC9" w:rsidP="007952A8">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12EA15C9" w14:textId="77777777" w:rsidR="00C96FC9" w:rsidRDefault="00C96FC9" w:rsidP="007952A8"/>
        </w:tc>
        <w:tc>
          <w:tcPr>
            <w:tcW w:w="584" w:type="dxa"/>
            <w:tcBorders>
              <w:top w:val="nil"/>
              <w:left w:val="nil"/>
              <w:bottom w:val="single" w:sz="4" w:space="0" w:color="auto"/>
              <w:right w:val="single" w:sz="4" w:space="0" w:color="auto"/>
            </w:tcBorders>
            <w:noWrap/>
            <w:vAlign w:val="center"/>
          </w:tcPr>
          <w:p w14:paraId="39527884" w14:textId="77777777" w:rsidR="00C96FC9" w:rsidRDefault="00C96FC9" w:rsidP="007952A8">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2BE63825" w14:textId="77777777" w:rsidR="00C96FC9" w:rsidRDefault="00C96FC9" w:rsidP="007952A8">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3A04B544" w14:textId="77777777" w:rsidR="00C96FC9" w:rsidRDefault="00C96FC9" w:rsidP="007952A8">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61AAB2AA" w14:textId="77777777" w:rsidR="00C96FC9" w:rsidRDefault="00C96FC9" w:rsidP="007952A8">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6C95101A" w14:textId="77777777" w:rsidR="00C96FC9" w:rsidRDefault="00C96FC9" w:rsidP="007952A8">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2D97A850" w14:textId="77777777" w:rsidR="00C96FC9" w:rsidRDefault="00C96FC9" w:rsidP="007952A8">
            <w:pPr>
              <w:jc w:val="center"/>
              <w:rPr>
                <w:rFonts w:asciiTheme="minorHAnsi" w:hAnsiTheme="minorHAnsi"/>
                <w:color w:val="000000"/>
                <w:sz w:val="20"/>
              </w:rPr>
            </w:pPr>
          </w:p>
        </w:tc>
      </w:tr>
      <w:tr w:rsidR="00C96FC9" w14:paraId="4663368F" w14:textId="77777777" w:rsidTr="00723348">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3AF4F98B" w14:textId="7AC49674" w:rsidR="00C96FC9" w:rsidRDefault="003F3AEE" w:rsidP="00497696">
            <w:pPr>
              <w:rPr>
                <w:rFonts w:asciiTheme="minorHAnsi" w:hAnsiTheme="minorHAnsi"/>
                <w:color w:val="000000"/>
                <w:sz w:val="20"/>
              </w:rPr>
            </w:pPr>
            <w:r>
              <w:rPr>
                <w:rFonts w:asciiTheme="minorHAnsi" w:hAnsiTheme="minorHAnsi"/>
                <w:color w:val="000000"/>
                <w:sz w:val="20"/>
              </w:rPr>
              <w:t>Elizabeth</w:t>
            </w:r>
          </w:p>
        </w:tc>
        <w:tc>
          <w:tcPr>
            <w:tcW w:w="1800" w:type="dxa"/>
            <w:tcBorders>
              <w:top w:val="nil"/>
              <w:left w:val="nil"/>
              <w:bottom w:val="single" w:sz="4" w:space="0" w:color="auto"/>
              <w:right w:val="single" w:sz="4" w:space="0" w:color="auto"/>
            </w:tcBorders>
            <w:shd w:val="clear" w:color="auto" w:fill="FFFFFF"/>
            <w:vAlign w:val="center"/>
            <w:hideMark/>
          </w:tcPr>
          <w:p w14:paraId="63161DA4" w14:textId="62E8078A" w:rsidR="00C96FC9" w:rsidRDefault="003F3AEE" w:rsidP="00497696">
            <w:pPr>
              <w:rPr>
                <w:rFonts w:asciiTheme="minorHAnsi" w:eastAsiaTheme="minorHAnsi" w:hAnsiTheme="minorHAnsi" w:cstheme="minorBidi"/>
                <w:sz w:val="20"/>
                <w:szCs w:val="20"/>
              </w:rPr>
            </w:pPr>
            <w:r>
              <w:rPr>
                <w:rFonts w:asciiTheme="minorHAnsi" w:eastAsiaTheme="minorHAnsi" w:hAnsiTheme="minorHAnsi" w:cstheme="minorBidi"/>
                <w:sz w:val="20"/>
                <w:szCs w:val="20"/>
              </w:rPr>
              <w:t>Elliott</w:t>
            </w:r>
          </w:p>
        </w:tc>
        <w:tc>
          <w:tcPr>
            <w:tcW w:w="2560" w:type="dxa"/>
            <w:tcBorders>
              <w:top w:val="nil"/>
              <w:left w:val="nil"/>
              <w:bottom w:val="single" w:sz="4" w:space="0" w:color="auto"/>
              <w:right w:val="single" w:sz="4" w:space="0" w:color="auto"/>
            </w:tcBorders>
            <w:shd w:val="clear" w:color="auto" w:fill="FFFFFF"/>
            <w:vAlign w:val="center"/>
            <w:hideMark/>
          </w:tcPr>
          <w:p w14:paraId="627BF5BE" w14:textId="77777777" w:rsidR="00C96FC9" w:rsidRDefault="00C96FC9" w:rsidP="00621EEF">
            <w:pPr>
              <w:ind w:right="-70"/>
              <w:rPr>
                <w:rFonts w:asciiTheme="minorHAnsi" w:hAnsiTheme="minorHAnsi" w:cstheme="minorHAnsi"/>
                <w:color w:val="000000"/>
                <w:sz w:val="20"/>
              </w:rPr>
            </w:pPr>
            <w:r>
              <w:rPr>
                <w:rFonts w:asciiTheme="minorHAnsi" w:hAnsiTheme="minorHAnsi" w:cstheme="minorHAnsi"/>
                <w:color w:val="000000"/>
                <w:sz w:val="20"/>
              </w:rPr>
              <w:t>Post Doc </w:t>
            </w:r>
          </w:p>
        </w:tc>
        <w:tc>
          <w:tcPr>
            <w:tcW w:w="572" w:type="dxa"/>
            <w:tcBorders>
              <w:top w:val="nil"/>
              <w:left w:val="nil"/>
              <w:bottom w:val="single" w:sz="4" w:space="0" w:color="auto"/>
              <w:right w:val="single" w:sz="4" w:space="0" w:color="auto"/>
            </w:tcBorders>
            <w:vAlign w:val="center"/>
            <w:hideMark/>
          </w:tcPr>
          <w:p w14:paraId="488F59B5" w14:textId="77777777" w:rsidR="00C96FC9" w:rsidRDefault="00C96FC9" w:rsidP="007952A8">
            <w:pPr>
              <w:jc w:val="center"/>
              <w:rPr>
                <w:rFonts w:asciiTheme="minorHAnsi" w:hAnsiTheme="minorHAnsi" w:cstheme="minorHAnsi"/>
                <w:color w:val="000000"/>
                <w:sz w:val="20"/>
              </w:rPr>
            </w:pPr>
            <w:r>
              <w:rPr>
                <w:rFonts w:asciiTheme="minorHAnsi" w:hAnsiTheme="minorHAnsi" w:cstheme="minorHAnsi"/>
                <w:color w:val="000000"/>
                <w:sz w:val="20"/>
              </w:rPr>
              <w:t>N/A</w:t>
            </w:r>
          </w:p>
        </w:tc>
        <w:tc>
          <w:tcPr>
            <w:tcW w:w="684" w:type="dxa"/>
            <w:tcBorders>
              <w:top w:val="nil"/>
              <w:left w:val="nil"/>
              <w:bottom w:val="single" w:sz="4" w:space="0" w:color="auto"/>
              <w:right w:val="single" w:sz="4" w:space="0" w:color="auto"/>
            </w:tcBorders>
            <w:vAlign w:val="center"/>
          </w:tcPr>
          <w:p w14:paraId="3E714CDF" w14:textId="43AD3DBD" w:rsidR="00C96FC9" w:rsidRDefault="006D429F" w:rsidP="007952A8">
            <w:pPr>
              <w:jc w:val="center"/>
              <w:rPr>
                <w:rFonts w:asciiTheme="minorHAnsi" w:hAnsiTheme="minorHAnsi" w:cstheme="minorHAnsi"/>
                <w:color w:val="000000"/>
                <w:sz w:val="20"/>
              </w:rPr>
            </w:pPr>
            <w:r>
              <w:rPr>
                <w:rFonts w:asciiTheme="minorHAnsi" w:hAnsiTheme="minorHAnsi" w:cstheme="minorHAnsi"/>
                <w:color w:val="000000"/>
                <w:sz w:val="20"/>
              </w:rPr>
              <w:t>P</w:t>
            </w:r>
          </w:p>
        </w:tc>
        <w:tc>
          <w:tcPr>
            <w:tcW w:w="571" w:type="dxa"/>
            <w:tcBorders>
              <w:top w:val="nil"/>
              <w:left w:val="nil"/>
              <w:bottom w:val="single" w:sz="4" w:space="0" w:color="auto"/>
              <w:right w:val="single" w:sz="4" w:space="0" w:color="auto"/>
            </w:tcBorders>
            <w:noWrap/>
            <w:vAlign w:val="center"/>
          </w:tcPr>
          <w:p w14:paraId="1B9ED1DE" w14:textId="77777777" w:rsidR="00C96FC9" w:rsidRDefault="00C96FC9" w:rsidP="007952A8"/>
        </w:tc>
        <w:tc>
          <w:tcPr>
            <w:tcW w:w="584" w:type="dxa"/>
            <w:tcBorders>
              <w:top w:val="nil"/>
              <w:left w:val="nil"/>
              <w:bottom w:val="single" w:sz="4" w:space="0" w:color="auto"/>
              <w:right w:val="single" w:sz="4" w:space="0" w:color="auto"/>
            </w:tcBorders>
            <w:noWrap/>
            <w:vAlign w:val="center"/>
          </w:tcPr>
          <w:p w14:paraId="36E5F6BC" w14:textId="77777777" w:rsidR="00C96FC9" w:rsidRDefault="00C96FC9" w:rsidP="007952A8">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2F374FE8" w14:textId="77777777" w:rsidR="00C96FC9" w:rsidRDefault="00C96FC9" w:rsidP="007952A8">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7801474D" w14:textId="77777777" w:rsidR="00C96FC9" w:rsidRDefault="00C96FC9" w:rsidP="007952A8">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641954E0" w14:textId="77777777" w:rsidR="00C96FC9" w:rsidRDefault="00C96FC9" w:rsidP="007952A8">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3AD9F19D" w14:textId="77777777" w:rsidR="00C96FC9" w:rsidRDefault="00C96FC9" w:rsidP="007952A8">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5616DE83" w14:textId="77777777" w:rsidR="00C96FC9" w:rsidRDefault="00C96FC9" w:rsidP="007952A8">
            <w:pPr>
              <w:jc w:val="center"/>
              <w:rPr>
                <w:rFonts w:asciiTheme="minorHAnsi" w:hAnsiTheme="minorHAnsi"/>
                <w:color w:val="000000"/>
                <w:sz w:val="20"/>
              </w:rPr>
            </w:pPr>
          </w:p>
        </w:tc>
      </w:tr>
      <w:tr w:rsidR="00C96FC9" w14:paraId="28E07015" w14:textId="77777777" w:rsidTr="00723348">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tcPr>
          <w:p w14:paraId="6730E629" w14:textId="2D74AB19" w:rsidR="00C96FC9" w:rsidRDefault="003F3AEE" w:rsidP="00497696">
            <w:pPr>
              <w:rPr>
                <w:sz w:val="20"/>
              </w:rPr>
            </w:pPr>
            <w:proofErr w:type="spellStart"/>
            <w:r>
              <w:rPr>
                <w:sz w:val="20"/>
              </w:rPr>
              <w:t>Susheel</w:t>
            </w:r>
            <w:proofErr w:type="spellEnd"/>
            <w:r>
              <w:rPr>
                <w:sz w:val="20"/>
              </w:rPr>
              <w:t xml:space="preserve"> Kumar</w:t>
            </w:r>
          </w:p>
        </w:tc>
        <w:tc>
          <w:tcPr>
            <w:tcW w:w="1800" w:type="dxa"/>
            <w:tcBorders>
              <w:top w:val="nil"/>
              <w:left w:val="nil"/>
              <w:bottom w:val="single" w:sz="4" w:space="0" w:color="auto"/>
              <w:right w:val="single" w:sz="4" w:space="0" w:color="auto"/>
            </w:tcBorders>
            <w:shd w:val="clear" w:color="auto" w:fill="FFFFFF"/>
            <w:vAlign w:val="center"/>
          </w:tcPr>
          <w:p w14:paraId="59FAA768" w14:textId="7B37E69A" w:rsidR="00C96FC9" w:rsidRDefault="003F3AEE" w:rsidP="00497696">
            <w:pPr>
              <w:rPr>
                <w:sz w:val="20"/>
              </w:rPr>
            </w:pPr>
            <w:proofErr w:type="spellStart"/>
            <w:r>
              <w:rPr>
                <w:sz w:val="20"/>
              </w:rPr>
              <w:t>Nethi</w:t>
            </w:r>
            <w:proofErr w:type="spellEnd"/>
          </w:p>
        </w:tc>
        <w:tc>
          <w:tcPr>
            <w:tcW w:w="2560" w:type="dxa"/>
            <w:tcBorders>
              <w:top w:val="nil"/>
              <w:left w:val="nil"/>
              <w:bottom w:val="single" w:sz="4" w:space="0" w:color="auto"/>
              <w:right w:val="single" w:sz="4" w:space="0" w:color="auto"/>
            </w:tcBorders>
            <w:shd w:val="clear" w:color="auto" w:fill="FFFFFF"/>
            <w:vAlign w:val="center"/>
            <w:hideMark/>
          </w:tcPr>
          <w:p w14:paraId="7FF52BED" w14:textId="77777777" w:rsidR="00C96FC9" w:rsidRDefault="00C96FC9" w:rsidP="00621EEF">
            <w:pPr>
              <w:ind w:right="-70"/>
              <w:rPr>
                <w:color w:val="000000"/>
                <w:sz w:val="20"/>
              </w:rPr>
            </w:pPr>
            <w:r>
              <w:rPr>
                <w:color w:val="000000"/>
                <w:sz w:val="20"/>
              </w:rPr>
              <w:t>Post Doc </w:t>
            </w:r>
          </w:p>
        </w:tc>
        <w:tc>
          <w:tcPr>
            <w:tcW w:w="572" w:type="dxa"/>
            <w:tcBorders>
              <w:top w:val="nil"/>
              <w:left w:val="nil"/>
              <w:bottom w:val="single" w:sz="4" w:space="0" w:color="auto"/>
              <w:right w:val="single" w:sz="4" w:space="0" w:color="auto"/>
            </w:tcBorders>
            <w:shd w:val="clear" w:color="auto" w:fill="FFFFFF"/>
            <w:vAlign w:val="center"/>
            <w:hideMark/>
          </w:tcPr>
          <w:p w14:paraId="7BA3198E" w14:textId="77777777" w:rsidR="00C96FC9" w:rsidRDefault="00C96FC9" w:rsidP="007952A8">
            <w:pPr>
              <w:jc w:val="center"/>
              <w:rPr>
                <w:color w:val="000000"/>
                <w:sz w:val="20"/>
              </w:rPr>
            </w:pPr>
            <w:r>
              <w:rPr>
                <w:color w:val="000000"/>
                <w:sz w:val="20"/>
              </w:rPr>
              <w:t>N/A</w:t>
            </w:r>
          </w:p>
        </w:tc>
        <w:tc>
          <w:tcPr>
            <w:tcW w:w="684" w:type="dxa"/>
            <w:tcBorders>
              <w:top w:val="nil"/>
              <w:left w:val="nil"/>
              <w:bottom w:val="single" w:sz="4" w:space="0" w:color="auto"/>
              <w:right w:val="single" w:sz="4" w:space="0" w:color="auto"/>
            </w:tcBorders>
            <w:vAlign w:val="center"/>
          </w:tcPr>
          <w:p w14:paraId="3B186388" w14:textId="682665D5" w:rsidR="00C96FC9" w:rsidRDefault="006D429F" w:rsidP="007952A8">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31AF377E" w14:textId="77777777" w:rsidR="00C96FC9" w:rsidRDefault="00C96FC9" w:rsidP="007952A8"/>
        </w:tc>
        <w:tc>
          <w:tcPr>
            <w:tcW w:w="584" w:type="dxa"/>
            <w:tcBorders>
              <w:top w:val="nil"/>
              <w:left w:val="nil"/>
              <w:bottom w:val="single" w:sz="4" w:space="0" w:color="auto"/>
              <w:right w:val="single" w:sz="4" w:space="0" w:color="auto"/>
            </w:tcBorders>
            <w:noWrap/>
            <w:vAlign w:val="center"/>
          </w:tcPr>
          <w:p w14:paraId="29F0A382" w14:textId="77777777" w:rsidR="00C96FC9" w:rsidRDefault="00C96FC9" w:rsidP="007952A8">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0FBD77B0" w14:textId="77777777" w:rsidR="00C96FC9" w:rsidRDefault="00C96FC9" w:rsidP="007952A8">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72A55D06" w14:textId="77777777" w:rsidR="00C96FC9" w:rsidRDefault="00C96FC9" w:rsidP="007952A8">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4CEE90F6" w14:textId="77777777" w:rsidR="00C96FC9" w:rsidRDefault="00C96FC9" w:rsidP="007952A8">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773C08DA" w14:textId="77777777" w:rsidR="00C96FC9" w:rsidRDefault="00C96FC9" w:rsidP="007952A8">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552C8B14" w14:textId="77777777" w:rsidR="00C96FC9" w:rsidRDefault="00C96FC9" w:rsidP="007952A8">
            <w:pPr>
              <w:jc w:val="center"/>
              <w:rPr>
                <w:rFonts w:asciiTheme="minorHAnsi" w:hAnsiTheme="minorHAnsi"/>
                <w:color w:val="000000"/>
                <w:sz w:val="20"/>
              </w:rPr>
            </w:pPr>
          </w:p>
        </w:tc>
      </w:tr>
      <w:tr w:rsidR="00C96FC9" w14:paraId="664138A4" w14:textId="77777777" w:rsidTr="00723348">
        <w:trPr>
          <w:trHeight w:val="525"/>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4538AC19" w14:textId="77777777" w:rsidR="00C96FC9" w:rsidRDefault="00C96FC9" w:rsidP="00497696">
            <w:pPr>
              <w:rPr>
                <w:rFonts w:asciiTheme="minorHAnsi" w:hAnsiTheme="minorHAnsi"/>
                <w:color w:val="000000"/>
                <w:sz w:val="20"/>
              </w:rPr>
            </w:pPr>
            <w:r>
              <w:rPr>
                <w:rFonts w:asciiTheme="minorHAnsi" w:hAnsiTheme="minorHAnsi"/>
                <w:color w:val="000000"/>
                <w:sz w:val="20"/>
              </w:rPr>
              <w:t>Christine</w:t>
            </w:r>
          </w:p>
        </w:tc>
        <w:tc>
          <w:tcPr>
            <w:tcW w:w="1800" w:type="dxa"/>
            <w:tcBorders>
              <w:top w:val="nil"/>
              <w:left w:val="nil"/>
              <w:bottom w:val="single" w:sz="4" w:space="0" w:color="auto"/>
              <w:right w:val="single" w:sz="4" w:space="0" w:color="auto"/>
            </w:tcBorders>
            <w:shd w:val="clear" w:color="auto" w:fill="FFFFFF"/>
            <w:vAlign w:val="center"/>
            <w:hideMark/>
          </w:tcPr>
          <w:p w14:paraId="2A2F0616" w14:textId="77777777" w:rsidR="00C96FC9" w:rsidRDefault="00C96FC9" w:rsidP="00497696">
            <w:pPr>
              <w:rPr>
                <w:rFonts w:asciiTheme="minorHAnsi" w:eastAsiaTheme="minorHAnsi" w:hAnsiTheme="minorHAnsi" w:cstheme="minorBidi"/>
                <w:sz w:val="20"/>
                <w:szCs w:val="20"/>
              </w:rPr>
            </w:pPr>
            <w:r>
              <w:rPr>
                <w:rFonts w:asciiTheme="minorHAnsi" w:eastAsiaTheme="minorHAnsi" w:hAnsiTheme="minorHAnsi" w:cstheme="minorBidi"/>
                <w:sz w:val="20"/>
                <w:szCs w:val="20"/>
              </w:rPr>
              <w:t>Cain</w:t>
            </w:r>
          </w:p>
        </w:tc>
        <w:tc>
          <w:tcPr>
            <w:tcW w:w="2560" w:type="dxa"/>
            <w:tcBorders>
              <w:top w:val="nil"/>
              <w:left w:val="nil"/>
              <w:bottom w:val="single" w:sz="4" w:space="0" w:color="auto"/>
              <w:right w:val="single" w:sz="4" w:space="0" w:color="auto"/>
            </w:tcBorders>
            <w:shd w:val="clear" w:color="auto" w:fill="FFFFFF"/>
            <w:vAlign w:val="center"/>
            <w:hideMark/>
          </w:tcPr>
          <w:p w14:paraId="69094D03" w14:textId="77777777" w:rsidR="00C96FC9" w:rsidRDefault="00C96FC9" w:rsidP="00621EEF">
            <w:pPr>
              <w:ind w:right="-70"/>
              <w:rPr>
                <w:color w:val="000000"/>
                <w:sz w:val="20"/>
              </w:rPr>
            </w:pPr>
            <w:r>
              <w:rPr>
                <w:color w:val="000000"/>
                <w:sz w:val="20"/>
              </w:rPr>
              <w:t>GPSS Pres/Grad Student – Social Sciences &amp; Education</w:t>
            </w:r>
          </w:p>
        </w:tc>
        <w:tc>
          <w:tcPr>
            <w:tcW w:w="572" w:type="dxa"/>
            <w:tcBorders>
              <w:top w:val="nil"/>
              <w:left w:val="nil"/>
              <w:bottom w:val="single" w:sz="4" w:space="0" w:color="auto"/>
              <w:right w:val="single" w:sz="4" w:space="0" w:color="auto"/>
            </w:tcBorders>
            <w:shd w:val="clear" w:color="auto" w:fill="FFFFFF"/>
            <w:vAlign w:val="center"/>
          </w:tcPr>
          <w:p w14:paraId="24DC4FD2" w14:textId="77777777" w:rsidR="00C96FC9" w:rsidRDefault="00C96FC9" w:rsidP="007952A8">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32EEFC10" w14:textId="785ECBC1" w:rsidR="00C96FC9" w:rsidRDefault="002118A0" w:rsidP="007952A8">
            <w:pPr>
              <w:jc w:val="center"/>
              <w:rPr>
                <w:rFonts w:asciiTheme="minorHAnsi" w:hAnsiTheme="minorHAnsi" w:cstheme="minorHAnsi"/>
                <w:color w:val="000000"/>
                <w:sz w:val="20"/>
              </w:rPr>
            </w:pPr>
            <w:r>
              <w:rPr>
                <w:rFonts w:asciiTheme="minorHAnsi" w:hAnsiTheme="minorHAnsi" w:cstheme="minorHAnsi"/>
                <w:color w:val="000000"/>
                <w:sz w:val="20"/>
              </w:rPr>
              <w:t>P</w:t>
            </w:r>
          </w:p>
        </w:tc>
        <w:tc>
          <w:tcPr>
            <w:tcW w:w="571" w:type="dxa"/>
            <w:tcBorders>
              <w:top w:val="nil"/>
              <w:left w:val="nil"/>
              <w:bottom w:val="single" w:sz="4" w:space="0" w:color="auto"/>
              <w:right w:val="single" w:sz="4" w:space="0" w:color="auto"/>
            </w:tcBorders>
            <w:noWrap/>
            <w:vAlign w:val="center"/>
          </w:tcPr>
          <w:p w14:paraId="1548C450" w14:textId="77777777" w:rsidR="00C96FC9" w:rsidRDefault="00C96FC9" w:rsidP="007952A8"/>
        </w:tc>
        <w:tc>
          <w:tcPr>
            <w:tcW w:w="584" w:type="dxa"/>
            <w:tcBorders>
              <w:top w:val="nil"/>
              <w:left w:val="nil"/>
              <w:bottom w:val="single" w:sz="4" w:space="0" w:color="auto"/>
              <w:right w:val="single" w:sz="4" w:space="0" w:color="auto"/>
            </w:tcBorders>
            <w:noWrap/>
            <w:vAlign w:val="center"/>
          </w:tcPr>
          <w:p w14:paraId="239FE404" w14:textId="77777777" w:rsidR="00C96FC9" w:rsidRDefault="00C96FC9" w:rsidP="007952A8">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47FB34B6" w14:textId="77777777" w:rsidR="00C96FC9" w:rsidRDefault="00C96FC9" w:rsidP="007952A8">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0B21F9FF" w14:textId="77777777" w:rsidR="00C96FC9" w:rsidRDefault="00C96FC9" w:rsidP="007952A8">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318050E1" w14:textId="77777777" w:rsidR="00C96FC9" w:rsidRDefault="00C96FC9" w:rsidP="007952A8">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22AB85C8" w14:textId="77777777" w:rsidR="00C96FC9" w:rsidRDefault="00C96FC9" w:rsidP="007952A8">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29380C6B" w14:textId="77777777" w:rsidR="00C96FC9" w:rsidRDefault="00C96FC9" w:rsidP="007952A8">
            <w:pPr>
              <w:jc w:val="center"/>
              <w:rPr>
                <w:rFonts w:asciiTheme="minorHAnsi" w:hAnsiTheme="minorHAnsi"/>
                <w:color w:val="000000"/>
                <w:sz w:val="20"/>
              </w:rPr>
            </w:pPr>
          </w:p>
        </w:tc>
      </w:tr>
      <w:tr w:rsidR="00C96FC9" w14:paraId="16AC1CCC" w14:textId="77777777" w:rsidTr="00723348">
        <w:trPr>
          <w:trHeight w:val="525"/>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6F26C843" w14:textId="77777777" w:rsidR="00C96FC9" w:rsidRDefault="00C96FC9" w:rsidP="00497696">
            <w:pPr>
              <w:rPr>
                <w:rFonts w:asciiTheme="minorHAnsi" w:hAnsiTheme="minorHAnsi"/>
                <w:color w:val="000000"/>
                <w:sz w:val="20"/>
              </w:rPr>
            </w:pPr>
            <w:r>
              <w:rPr>
                <w:rFonts w:asciiTheme="minorHAnsi" w:hAnsiTheme="minorHAnsi"/>
                <w:color w:val="000000"/>
                <w:sz w:val="20"/>
              </w:rPr>
              <w:t>Efrain</w:t>
            </w:r>
          </w:p>
        </w:tc>
        <w:tc>
          <w:tcPr>
            <w:tcW w:w="1800" w:type="dxa"/>
            <w:tcBorders>
              <w:top w:val="nil"/>
              <w:left w:val="nil"/>
              <w:bottom w:val="single" w:sz="4" w:space="0" w:color="auto"/>
              <w:right w:val="single" w:sz="4" w:space="0" w:color="auto"/>
            </w:tcBorders>
            <w:shd w:val="clear" w:color="auto" w:fill="FFFFFF"/>
            <w:vAlign w:val="center"/>
            <w:hideMark/>
          </w:tcPr>
          <w:p w14:paraId="3DDDA6A1" w14:textId="77777777" w:rsidR="00C96FC9" w:rsidRDefault="00C96FC9" w:rsidP="00497696">
            <w:pPr>
              <w:rPr>
                <w:rFonts w:asciiTheme="minorHAnsi" w:eastAsiaTheme="minorHAnsi" w:hAnsiTheme="minorHAnsi" w:cstheme="minorBidi"/>
                <w:sz w:val="20"/>
                <w:szCs w:val="20"/>
              </w:rPr>
            </w:pPr>
            <w:r>
              <w:rPr>
                <w:rFonts w:asciiTheme="minorHAnsi" w:eastAsiaTheme="minorHAnsi" w:hAnsiTheme="minorHAnsi" w:cstheme="minorBidi"/>
                <w:sz w:val="20"/>
                <w:szCs w:val="20"/>
              </w:rPr>
              <w:t>Rodriguez-Ocasio</w:t>
            </w:r>
          </w:p>
        </w:tc>
        <w:tc>
          <w:tcPr>
            <w:tcW w:w="2560" w:type="dxa"/>
            <w:tcBorders>
              <w:top w:val="nil"/>
              <w:left w:val="nil"/>
              <w:bottom w:val="single" w:sz="4" w:space="0" w:color="auto"/>
              <w:right w:val="single" w:sz="4" w:space="0" w:color="auto"/>
            </w:tcBorders>
            <w:shd w:val="clear" w:color="auto" w:fill="FFFFFF"/>
            <w:vAlign w:val="center"/>
            <w:hideMark/>
          </w:tcPr>
          <w:p w14:paraId="7B4E44BA" w14:textId="113CE01F" w:rsidR="00C96FC9" w:rsidRDefault="00C96FC9" w:rsidP="00621EEF">
            <w:pPr>
              <w:ind w:right="-70"/>
              <w:rPr>
                <w:color w:val="000000"/>
                <w:sz w:val="20"/>
              </w:rPr>
            </w:pPr>
            <w:r>
              <w:rPr>
                <w:color w:val="000000"/>
                <w:sz w:val="20"/>
              </w:rPr>
              <w:t>Grad Student</w:t>
            </w:r>
            <w:r w:rsidR="00621EEF">
              <w:rPr>
                <w:color w:val="000000"/>
                <w:sz w:val="20"/>
              </w:rPr>
              <w:t xml:space="preserve"> – </w:t>
            </w:r>
            <w:r>
              <w:rPr>
                <w:color w:val="000000"/>
                <w:sz w:val="20"/>
              </w:rPr>
              <w:t>Physical &amp; Math Sciences &amp; Engineering </w:t>
            </w:r>
          </w:p>
        </w:tc>
        <w:tc>
          <w:tcPr>
            <w:tcW w:w="572" w:type="dxa"/>
            <w:tcBorders>
              <w:top w:val="nil"/>
              <w:left w:val="nil"/>
              <w:bottom w:val="single" w:sz="4" w:space="0" w:color="auto"/>
              <w:right w:val="single" w:sz="4" w:space="0" w:color="auto"/>
            </w:tcBorders>
            <w:shd w:val="clear" w:color="auto" w:fill="FFFFFF"/>
            <w:vAlign w:val="center"/>
          </w:tcPr>
          <w:p w14:paraId="04AF9666" w14:textId="77777777" w:rsidR="00C96FC9" w:rsidRDefault="00C96FC9" w:rsidP="007952A8">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5F298039" w14:textId="241D84FB" w:rsidR="00C96FC9" w:rsidRDefault="006D429F" w:rsidP="007952A8">
            <w:pPr>
              <w:jc w:val="center"/>
              <w:rPr>
                <w:rFonts w:asciiTheme="minorHAnsi" w:hAnsiTheme="minorHAnsi" w:cstheme="minorHAnsi"/>
                <w:color w:val="000000"/>
                <w:sz w:val="20"/>
              </w:rPr>
            </w:pPr>
            <w:r>
              <w:rPr>
                <w:rFonts w:asciiTheme="minorHAnsi" w:hAnsiTheme="minorHAnsi" w:cstheme="minorHAnsi"/>
                <w:color w:val="000000"/>
                <w:sz w:val="20"/>
              </w:rPr>
              <w:t>P</w:t>
            </w:r>
          </w:p>
        </w:tc>
        <w:tc>
          <w:tcPr>
            <w:tcW w:w="571" w:type="dxa"/>
            <w:tcBorders>
              <w:top w:val="nil"/>
              <w:left w:val="nil"/>
              <w:bottom w:val="single" w:sz="4" w:space="0" w:color="auto"/>
              <w:right w:val="single" w:sz="4" w:space="0" w:color="auto"/>
            </w:tcBorders>
            <w:noWrap/>
            <w:vAlign w:val="center"/>
          </w:tcPr>
          <w:p w14:paraId="5628FB40" w14:textId="77777777" w:rsidR="00C96FC9" w:rsidRDefault="00C96FC9" w:rsidP="007952A8"/>
        </w:tc>
        <w:tc>
          <w:tcPr>
            <w:tcW w:w="584" w:type="dxa"/>
            <w:tcBorders>
              <w:top w:val="nil"/>
              <w:left w:val="nil"/>
              <w:bottom w:val="single" w:sz="4" w:space="0" w:color="auto"/>
              <w:right w:val="single" w:sz="4" w:space="0" w:color="auto"/>
            </w:tcBorders>
            <w:noWrap/>
            <w:vAlign w:val="center"/>
          </w:tcPr>
          <w:p w14:paraId="7D3B9958" w14:textId="77777777" w:rsidR="00C96FC9" w:rsidRDefault="00C96FC9" w:rsidP="007952A8">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7276AFAA" w14:textId="77777777" w:rsidR="00C96FC9" w:rsidRDefault="00C96FC9" w:rsidP="007952A8">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4E3DFFC6" w14:textId="77777777" w:rsidR="00C96FC9" w:rsidRDefault="00C96FC9" w:rsidP="007952A8">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3B8A21E0" w14:textId="77777777" w:rsidR="00C96FC9" w:rsidRDefault="00C96FC9" w:rsidP="007952A8">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3D426B23" w14:textId="77777777" w:rsidR="00C96FC9" w:rsidRDefault="00C96FC9" w:rsidP="007952A8">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3814F29C" w14:textId="77777777" w:rsidR="00C96FC9" w:rsidRDefault="00C96FC9" w:rsidP="007952A8">
            <w:pPr>
              <w:jc w:val="center"/>
              <w:rPr>
                <w:rFonts w:asciiTheme="minorHAnsi" w:hAnsiTheme="minorHAnsi"/>
                <w:color w:val="000000"/>
                <w:sz w:val="20"/>
              </w:rPr>
            </w:pPr>
          </w:p>
        </w:tc>
      </w:tr>
      <w:tr w:rsidR="00C96FC9" w14:paraId="7D4CE7C2" w14:textId="77777777" w:rsidTr="00723348">
        <w:trPr>
          <w:trHeight w:val="525"/>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63D97495" w14:textId="77777777" w:rsidR="00C96FC9" w:rsidRDefault="00C96FC9" w:rsidP="00497696">
            <w:pPr>
              <w:rPr>
                <w:rFonts w:asciiTheme="minorHAnsi" w:hAnsiTheme="minorHAnsi" w:cstheme="minorHAnsi"/>
                <w:sz w:val="20"/>
              </w:rPr>
            </w:pPr>
            <w:r>
              <w:rPr>
                <w:rFonts w:asciiTheme="minorHAnsi" w:hAnsiTheme="minorHAnsi" w:cstheme="minorHAnsi"/>
                <w:sz w:val="20"/>
              </w:rPr>
              <w:t>Caitlyn</w:t>
            </w:r>
          </w:p>
        </w:tc>
        <w:tc>
          <w:tcPr>
            <w:tcW w:w="1800" w:type="dxa"/>
            <w:tcBorders>
              <w:top w:val="nil"/>
              <w:left w:val="nil"/>
              <w:bottom w:val="single" w:sz="4" w:space="0" w:color="auto"/>
              <w:right w:val="single" w:sz="4" w:space="0" w:color="auto"/>
            </w:tcBorders>
            <w:shd w:val="clear" w:color="auto" w:fill="FFFFFF"/>
            <w:vAlign w:val="center"/>
            <w:hideMark/>
          </w:tcPr>
          <w:p w14:paraId="285A53FE" w14:textId="77777777" w:rsidR="00C96FC9" w:rsidRDefault="00C96FC9" w:rsidP="00497696">
            <w:pPr>
              <w:rPr>
                <w:rFonts w:asciiTheme="minorHAnsi" w:hAnsiTheme="minorHAnsi" w:cstheme="minorHAnsi"/>
                <w:sz w:val="20"/>
              </w:rPr>
            </w:pPr>
            <w:r>
              <w:rPr>
                <w:rFonts w:asciiTheme="minorHAnsi" w:hAnsiTheme="minorHAnsi" w:cstheme="minorHAnsi"/>
                <w:sz w:val="20"/>
              </w:rPr>
              <w:t>Campbell</w:t>
            </w:r>
          </w:p>
        </w:tc>
        <w:tc>
          <w:tcPr>
            <w:tcW w:w="2560" w:type="dxa"/>
            <w:tcBorders>
              <w:top w:val="nil"/>
              <w:left w:val="nil"/>
              <w:bottom w:val="single" w:sz="4" w:space="0" w:color="auto"/>
              <w:right w:val="single" w:sz="4" w:space="0" w:color="auto"/>
            </w:tcBorders>
            <w:shd w:val="clear" w:color="auto" w:fill="FFFFFF"/>
            <w:vAlign w:val="center"/>
            <w:hideMark/>
          </w:tcPr>
          <w:p w14:paraId="2C550546" w14:textId="088BD01D" w:rsidR="00C96FC9" w:rsidRDefault="00C96FC9" w:rsidP="00621EEF">
            <w:pPr>
              <w:ind w:right="-70"/>
              <w:rPr>
                <w:color w:val="000000"/>
                <w:sz w:val="20"/>
              </w:rPr>
            </w:pPr>
            <w:r>
              <w:rPr>
                <w:color w:val="000000"/>
                <w:sz w:val="20"/>
              </w:rPr>
              <w:t>GPSS VP/Grad Student</w:t>
            </w:r>
            <w:r w:rsidR="006852F7">
              <w:rPr>
                <w:color w:val="000000"/>
                <w:sz w:val="20"/>
              </w:rPr>
              <w:t xml:space="preserve"> – </w:t>
            </w:r>
            <w:r>
              <w:rPr>
                <w:color w:val="000000"/>
                <w:sz w:val="20"/>
              </w:rPr>
              <w:t>Biological &amp; Agricultural Sciences </w:t>
            </w:r>
          </w:p>
        </w:tc>
        <w:tc>
          <w:tcPr>
            <w:tcW w:w="572" w:type="dxa"/>
            <w:tcBorders>
              <w:top w:val="nil"/>
              <w:left w:val="nil"/>
              <w:bottom w:val="single" w:sz="4" w:space="0" w:color="auto"/>
              <w:right w:val="single" w:sz="4" w:space="0" w:color="auto"/>
            </w:tcBorders>
            <w:shd w:val="clear" w:color="auto" w:fill="FFFFFF"/>
            <w:vAlign w:val="center"/>
          </w:tcPr>
          <w:p w14:paraId="54B82BA4" w14:textId="77777777" w:rsidR="00C96FC9" w:rsidRDefault="00C96FC9" w:rsidP="007952A8">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386F0AEB" w14:textId="795E2326" w:rsidR="00C96FC9" w:rsidRDefault="00514D69" w:rsidP="007952A8">
            <w:pPr>
              <w:jc w:val="center"/>
              <w:rPr>
                <w:rFonts w:asciiTheme="minorHAnsi" w:hAnsiTheme="minorHAnsi" w:cstheme="minorHAnsi"/>
                <w:color w:val="000000"/>
                <w:sz w:val="20"/>
              </w:rPr>
            </w:pPr>
            <w:r>
              <w:rPr>
                <w:rFonts w:asciiTheme="minorHAnsi" w:hAnsiTheme="minorHAnsi" w:cstheme="minorHAnsi"/>
                <w:color w:val="000000"/>
                <w:sz w:val="20"/>
              </w:rPr>
              <w:t>P</w:t>
            </w:r>
          </w:p>
        </w:tc>
        <w:tc>
          <w:tcPr>
            <w:tcW w:w="571" w:type="dxa"/>
            <w:tcBorders>
              <w:top w:val="nil"/>
              <w:left w:val="nil"/>
              <w:bottom w:val="single" w:sz="4" w:space="0" w:color="auto"/>
              <w:right w:val="single" w:sz="4" w:space="0" w:color="auto"/>
            </w:tcBorders>
            <w:noWrap/>
            <w:vAlign w:val="center"/>
          </w:tcPr>
          <w:p w14:paraId="1702B922" w14:textId="77777777" w:rsidR="00C96FC9" w:rsidRDefault="00C96FC9" w:rsidP="007952A8"/>
        </w:tc>
        <w:tc>
          <w:tcPr>
            <w:tcW w:w="584" w:type="dxa"/>
            <w:tcBorders>
              <w:top w:val="nil"/>
              <w:left w:val="nil"/>
              <w:bottom w:val="single" w:sz="4" w:space="0" w:color="auto"/>
              <w:right w:val="single" w:sz="4" w:space="0" w:color="auto"/>
            </w:tcBorders>
            <w:noWrap/>
            <w:vAlign w:val="center"/>
          </w:tcPr>
          <w:p w14:paraId="5E850612" w14:textId="77777777" w:rsidR="00C96FC9" w:rsidRDefault="00C96FC9" w:rsidP="007952A8">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3046CDA3" w14:textId="77777777" w:rsidR="00C96FC9" w:rsidRDefault="00C96FC9" w:rsidP="007952A8">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274BABAD" w14:textId="77777777" w:rsidR="00C96FC9" w:rsidRDefault="00C96FC9" w:rsidP="007952A8">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1D05CDF0" w14:textId="77777777" w:rsidR="00C96FC9" w:rsidRDefault="00C96FC9" w:rsidP="007952A8">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02BA2B9C" w14:textId="77777777" w:rsidR="00C96FC9" w:rsidRDefault="00C96FC9" w:rsidP="007952A8">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3B27B4B9" w14:textId="77777777" w:rsidR="00C96FC9" w:rsidRDefault="00C96FC9" w:rsidP="007952A8">
            <w:pPr>
              <w:jc w:val="center"/>
              <w:rPr>
                <w:rFonts w:asciiTheme="minorHAnsi" w:hAnsiTheme="minorHAnsi"/>
                <w:color w:val="000000"/>
                <w:sz w:val="20"/>
              </w:rPr>
            </w:pPr>
          </w:p>
        </w:tc>
      </w:tr>
      <w:tr w:rsidR="00C96FC9" w14:paraId="7535A3B8" w14:textId="77777777" w:rsidTr="00723348">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0A640A6C" w14:textId="6DF35717" w:rsidR="00C96FC9" w:rsidRDefault="003F3AEE" w:rsidP="00497696">
            <w:pPr>
              <w:rPr>
                <w:color w:val="000000"/>
                <w:sz w:val="20"/>
              </w:rPr>
            </w:pPr>
            <w:r>
              <w:rPr>
                <w:color w:val="000000"/>
                <w:sz w:val="20"/>
              </w:rPr>
              <w:t>Sarah</w:t>
            </w:r>
          </w:p>
        </w:tc>
        <w:tc>
          <w:tcPr>
            <w:tcW w:w="1800" w:type="dxa"/>
            <w:tcBorders>
              <w:top w:val="nil"/>
              <w:left w:val="nil"/>
              <w:bottom w:val="single" w:sz="4" w:space="0" w:color="auto"/>
              <w:right w:val="single" w:sz="4" w:space="0" w:color="auto"/>
            </w:tcBorders>
            <w:shd w:val="clear" w:color="auto" w:fill="FFFFFF"/>
            <w:vAlign w:val="center"/>
            <w:hideMark/>
          </w:tcPr>
          <w:p w14:paraId="3AF077F9" w14:textId="3D166DAB" w:rsidR="00C96FC9" w:rsidRDefault="003F3AEE" w:rsidP="00497696">
            <w:pPr>
              <w:rPr>
                <w:color w:val="000000"/>
                <w:sz w:val="20"/>
              </w:rPr>
            </w:pPr>
            <w:r>
              <w:rPr>
                <w:color w:val="000000"/>
                <w:sz w:val="20"/>
              </w:rPr>
              <w:t>Bartlett</w:t>
            </w:r>
          </w:p>
        </w:tc>
        <w:tc>
          <w:tcPr>
            <w:tcW w:w="2560" w:type="dxa"/>
            <w:tcBorders>
              <w:top w:val="nil"/>
              <w:left w:val="nil"/>
              <w:bottom w:val="single" w:sz="4" w:space="0" w:color="auto"/>
              <w:right w:val="single" w:sz="4" w:space="0" w:color="auto"/>
            </w:tcBorders>
            <w:shd w:val="clear" w:color="auto" w:fill="FFFFFF"/>
            <w:vAlign w:val="center"/>
            <w:hideMark/>
          </w:tcPr>
          <w:p w14:paraId="363761C6" w14:textId="4AB9FB31" w:rsidR="00C96FC9" w:rsidRDefault="00C96FC9" w:rsidP="00621EEF">
            <w:pPr>
              <w:ind w:right="-70"/>
              <w:rPr>
                <w:color w:val="000000"/>
                <w:sz w:val="20"/>
              </w:rPr>
            </w:pPr>
            <w:r>
              <w:rPr>
                <w:color w:val="000000"/>
                <w:sz w:val="20"/>
              </w:rPr>
              <w:t xml:space="preserve">Grad Student </w:t>
            </w:r>
            <w:r w:rsidR="006852F7">
              <w:rPr>
                <w:color w:val="000000"/>
                <w:sz w:val="20"/>
              </w:rPr>
              <w:t>–</w:t>
            </w:r>
            <w:r>
              <w:rPr>
                <w:color w:val="000000"/>
                <w:sz w:val="20"/>
              </w:rPr>
              <w:t xml:space="preserve"> Arts &amp; Humanities</w:t>
            </w:r>
          </w:p>
        </w:tc>
        <w:tc>
          <w:tcPr>
            <w:tcW w:w="572" w:type="dxa"/>
            <w:tcBorders>
              <w:top w:val="nil"/>
              <w:left w:val="nil"/>
              <w:bottom w:val="single" w:sz="4" w:space="0" w:color="auto"/>
              <w:right w:val="single" w:sz="4" w:space="0" w:color="auto"/>
            </w:tcBorders>
            <w:shd w:val="clear" w:color="auto" w:fill="FFFFFF"/>
            <w:vAlign w:val="center"/>
          </w:tcPr>
          <w:p w14:paraId="05AECC5D" w14:textId="28FE02A4" w:rsidR="00C96FC9" w:rsidRDefault="006D429F" w:rsidP="007952A8">
            <w:pPr>
              <w:jc w:val="center"/>
              <w:rPr>
                <w:color w:val="000000"/>
                <w:sz w:val="20"/>
              </w:rPr>
            </w:pPr>
            <w:r>
              <w:rPr>
                <w:color w:val="000000"/>
                <w:sz w:val="20"/>
              </w:rPr>
              <w:t>N/</w:t>
            </w:r>
            <w:r w:rsidR="00C96FC9">
              <w:rPr>
                <w:color w:val="000000"/>
                <w:sz w:val="20"/>
              </w:rPr>
              <w:t>A</w:t>
            </w:r>
          </w:p>
        </w:tc>
        <w:tc>
          <w:tcPr>
            <w:tcW w:w="684" w:type="dxa"/>
            <w:tcBorders>
              <w:top w:val="nil"/>
              <w:left w:val="nil"/>
              <w:bottom w:val="single" w:sz="4" w:space="0" w:color="auto"/>
              <w:right w:val="single" w:sz="4" w:space="0" w:color="auto"/>
            </w:tcBorders>
            <w:vAlign w:val="center"/>
          </w:tcPr>
          <w:p w14:paraId="1DE2C0B0" w14:textId="1B835A8A" w:rsidR="00C96FC9" w:rsidRDefault="006D429F" w:rsidP="007952A8">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1F06DC8F" w14:textId="77777777" w:rsidR="00C96FC9" w:rsidRDefault="00C96FC9" w:rsidP="007952A8"/>
        </w:tc>
        <w:tc>
          <w:tcPr>
            <w:tcW w:w="584" w:type="dxa"/>
            <w:tcBorders>
              <w:top w:val="nil"/>
              <w:left w:val="nil"/>
              <w:bottom w:val="single" w:sz="4" w:space="0" w:color="auto"/>
              <w:right w:val="single" w:sz="4" w:space="0" w:color="auto"/>
            </w:tcBorders>
            <w:noWrap/>
            <w:vAlign w:val="center"/>
          </w:tcPr>
          <w:p w14:paraId="65480B66" w14:textId="77777777" w:rsidR="00C96FC9" w:rsidRDefault="00C96FC9" w:rsidP="007952A8">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17EA43C4" w14:textId="77777777" w:rsidR="00C96FC9" w:rsidRDefault="00C96FC9" w:rsidP="007952A8">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11366569" w14:textId="77777777" w:rsidR="00C96FC9" w:rsidRDefault="00C96FC9" w:rsidP="007952A8">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6EDD3140" w14:textId="77777777" w:rsidR="00C96FC9" w:rsidRDefault="00C96FC9" w:rsidP="007952A8">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36B768B9" w14:textId="77777777" w:rsidR="00C96FC9" w:rsidRDefault="00C96FC9" w:rsidP="007952A8">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35396071" w14:textId="77777777" w:rsidR="00C96FC9" w:rsidRDefault="00C96FC9" w:rsidP="007952A8">
            <w:pPr>
              <w:jc w:val="center"/>
              <w:rPr>
                <w:rFonts w:asciiTheme="minorHAnsi" w:hAnsiTheme="minorHAnsi"/>
                <w:color w:val="000000"/>
                <w:sz w:val="20"/>
              </w:rPr>
            </w:pPr>
          </w:p>
        </w:tc>
      </w:tr>
      <w:tr w:rsidR="00C96FC9" w14:paraId="3E20055D" w14:textId="77777777" w:rsidTr="00723348">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25D6AD6D" w14:textId="77777777" w:rsidR="00C96FC9" w:rsidRDefault="00C96FC9" w:rsidP="00497696">
            <w:pPr>
              <w:rPr>
                <w:color w:val="000000"/>
                <w:sz w:val="20"/>
              </w:rPr>
            </w:pPr>
            <w:r>
              <w:rPr>
                <w:color w:val="000000"/>
                <w:sz w:val="20"/>
              </w:rPr>
              <w:t> </w:t>
            </w:r>
          </w:p>
        </w:tc>
        <w:tc>
          <w:tcPr>
            <w:tcW w:w="1800" w:type="dxa"/>
            <w:tcBorders>
              <w:top w:val="nil"/>
              <w:left w:val="nil"/>
              <w:bottom w:val="single" w:sz="4" w:space="0" w:color="auto"/>
              <w:right w:val="single" w:sz="4" w:space="0" w:color="auto"/>
            </w:tcBorders>
            <w:shd w:val="clear" w:color="auto" w:fill="FFFFFF"/>
            <w:vAlign w:val="center"/>
            <w:hideMark/>
          </w:tcPr>
          <w:p w14:paraId="37C7F182" w14:textId="77777777" w:rsidR="00C96FC9" w:rsidRDefault="00C96FC9" w:rsidP="00497696">
            <w:pPr>
              <w:rPr>
                <w:color w:val="000000"/>
                <w:sz w:val="20"/>
              </w:rPr>
            </w:pPr>
            <w:r>
              <w:rPr>
                <w:color w:val="000000"/>
                <w:sz w:val="20"/>
              </w:rPr>
              <w:t> </w:t>
            </w:r>
          </w:p>
        </w:tc>
        <w:tc>
          <w:tcPr>
            <w:tcW w:w="2560" w:type="dxa"/>
            <w:tcBorders>
              <w:top w:val="nil"/>
              <w:left w:val="nil"/>
              <w:bottom w:val="single" w:sz="4" w:space="0" w:color="auto"/>
              <w:right w:val="single" w:sz="4" w:space="0" w:color="auto"/>
            </w:tcBorders>
            <w:shd w:val="clear" w:color="auto" w:fill="FFFFFF"/>
            <w:vAlign w:val="center"/>
            <w:hideMark/>
          </w:tcPr>
          <w:p w14:paraId="0C88E9F0" w14:textId="77777777" w:rsidR="00C96FC9" w:rsidRDefault="00C96FC9" w:rsidP="00621EEF">
            <w:pPr>
              <w:ind w:right="-70"/>
              <w:rPr>
                <w:color w:val="000000"/>
                <w:sz w:val="20"/>
              </w:rPr>
            </w:pPr>
            <w:r>
              <w:rPr>
                <w:color w:val="000000"/>
                <w:sz w:val="20"/>
              </w:rPr>
              <w:t> </w:t>
            </w:r>
          </w:p>
        </w:tc>
        <w:tc>
          <w:tcPr>
            <w:tcW w:w="572" w:type="dxa"/>
            <w:tcBorders>
              <w:top w:val="nil"/>
              <w:left w:val="nil"/>
              <w:bottom w:val="single" w:sz="4" w:space="0" w:color="auto"/>
              <w:right w:val="single" w:sz="4" w:space="0" w:color="auto"/>
            </w:tcBorders>
            <w:shd w:val="clear" w:color="auto" w:fill="FFFFFF"/>
            <w:vAlign w:val="center"/>
          </w:tcPr>
          <w:p w14:paraId="7B834A44" w14:textId="77777777" w:rsidR="00C96FC9" w:rsidRDefault="00C96FC9" w:rsidP="007952A8">
            <w:pPr>
              <w:jc w:val="center"/>
              <w:rPr>
                <w:color w:val="000000"/>
                <w:sz w:val="20"/>
              </w:rPr>
            </w:pPr>
          </w:p>
        </w:tc>
        <w:tc>
          <w:tcPr>
            <w:tcW w:w="684" w:type="dxa"/>
            <w:tcBorders>
              <w:top w:val="nil"/>
              <w:left w:val="nil"/>
              <w:bottom w:val="single" w:sz="4" w:space="0" w:color="auto"/>
              <w:right w:val="single" w:sz="4" w:space="0" w:color="auto"/>
            </w:tcBorders>
            <w:vAlign w:val="center"/>
          </w:tcPr>
          <w:p w14:paraId="76C507BD" w14:textId="77777777" w:rsidR="00C96FC9" w:rsidRDefault="00C96FC9" w:rsidP="007952A8">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7FC6D35E" w14:textId="77777777" w:rsidR="00C96FC9" w:rsidRDefault="00C96FC9" w:rsidP="007952A8"/>
        </w:tc>
        <w:tc>
          <w:tcPr>
            <w:tcW w:w="584" w:type="dxa"/>
            <w:tcBorders>
              <w:top w:val="nil"/>
              <w:left w:val="nil"/>
              <w:bottom w:val="single" w:sz="4" w:space="0" w:color="auto"/>
              <w:right w:val="single" w:sz="4" w:space="0" w:color="auto"/>
            </w:tcBorders>
            <w:noWrap/>
            <w:vAlign w:val="center"/>
          </w:tcPr>
          <w:p w14:paraId="09A7CB24" w14:textId="77777777" w:rsidR="00C96FC9" w:rsidRDefault="00C96FC9" w:rsidP="007952A8">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0528DFA6" w14:textId="77777777" w:rsidR="00C96FC9" w:rsidRDefault="00C96FC9" w:rsidP="007952A8">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0C18A64B" w14:textId="77777777" w:rsidR="00C96FC9" w:rsidRDefault="00C96FC9" w:rsidP="007952A8">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28B04D8F" w14:textId="77777777" w:rsidR="00C96FC9" w:rsidRDefault="00C96FC9" w:rsidP="007952A8">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0E9C3747" w14:textId="77777777" w:rsidR="00C96FC9" w:rsidRDefault="00C96FC9" w:rsidP="007952A8">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1A01477B" w14:textId="77777777" w:rsidR="00C96FC9" w:rsidRDefault="00C96FC9" w:rsidP="007952A8">
            <w:pPr>
              <w:jc w:val="center"/>
              <w:rPr>
                <w:rFonts w:asciiTheme="minorHAnsi" w:hAnsiTheme="minorHAnsi"/>
                <w:color w:val="000000"/>
                <w:sz w:val="20"/>
              </w:rPr>
            </w:pPr>
          </w:p>
        </w:tc>
      </w:tr>
      <w:tr w:rsidR="00C96FC9" w14:paraId="270CED4E" w14:textId="77777777" w:rsidTr="00723348">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6D7A85CB" w14:textId="77777777" w:rsidR="00C96FC9" w:rsidRDefault="00C96FC9" w:rsidP="00497696">
            <w:pPr>
              <w:rPr>
                <w:color w:val="000000"/>
                <w:sz w:val="20"/>
              </w:rPr>
            </w:pPr>
            <w:r>
              <w:rPr>
                <w:color w:val="000000"/>
                <w:sz w:val="20"/>
              </w:rPr>
              <w:t>Ex-officio</w:t>
            </w:r>
          </w:p>
        </w:tc>
        <w:tc>
          <w:tcPr>
            <w:tcW w:w="1800" w:type="dxa"/>
            <w:tcBorders>
              <w:top w:val="nil"/>
              <w:left w:val="nil"/>
              <w:bottom w:val="single" w:sz="4" w:space="0" w:color="auto"/>
              <w:right w:val="single" w:sz="4" w:space="0" w:color="auto"/>
            </w:tcBorders>
            <w:shd w:val="clear" w:color="auto" w:fill="FFFFFF"/>
            <w:vAlign w:val="center"/>
            <w:hideMark/>
          </w:tcPr>
          <w:p w14:paraId="106BA1C1" w14:textId="77777777" w:rsidR="00C96FC9" w:rsidRDefault="00C96FC9" w:rsidP="00497696">
            <w:pPr>
              <w:rPr>
                <w:color w:val="000000"/>
                <w:sz w:val="20"/>
              </w:rPr>
            </w:pPr>
            <w:r>
              <w:rPr>
                <w:color w:val="000000"/>
                <w:sz w:val="20"/>
              </w:rPr>
              <w:t> </w:t>
            </w:r>
          </w:p>
        </w:tc>
        <w:tc>
          <w:tcPr>
            <w:tcW w:w="2560" w:type="dxa"/>
            <w:tcBorders>
              <w:top w:val="nil"/>
              <w:left w:val="nil"/>
              <w:bottom w:val="single" w:sz="4" w:space="0" w:color="auto"/>
              <w:right w:val="single" w:sz="4" w:space="0" w:color="auto"/>
            </w:tcBorders>
            <w:vAlign w:val="center"/>
            <w:hideMark/>
          </w:tcPr>
          <w:p w14:paraId="0C2916E6" w14:textId="77777777" w:rsidR="00C96FC9" w:rsidRDefault="00C96FC9" w:rsidP="00621EEF">
            <w:pPr>
              <w:ind w:right="-70"/>
              <w:rPr>
                <w:color w:val="000000"/>
                <w:sz w:val="20"/>
              </w:rPr>
            </w:pPr>
            <w:r>
              <w:rPr>
                <w:color w:val="000000"/>
                <w:sz w:val="20"/>
              </w:rPr>
              <w:t> </w:t>
            </w:r>
          </w:p>
        </w:tc>
        <w:tc>
          <w:tcPr>
            <w:tcW w:w="572" w:type="dxa"/>
            <w:tcBorders>
              <w:top w:val="nil"/>
              <w:left w:val="nil"/>
              <w:bottom w:val="single" w:sz="4" w:space="0" w:color="auto"/>
              <w:right w:val="single" w:sz="4" w:space="0" w:color="auto"/>
            </w:tcBorders>
            <w:shd w:val="clear" w:color="auto" w:fill="FFFFFF"/>
            <w:vAlign w:val="center"/>
          </w:tcPr>
          <w:p w14:paraId="1F60285C" w14:textId="77777777" w:rsidR="00C96FC9" w:rsidRDefault="00C96FC9" w:rsidP="007952A8">
            <w:pPr>
              <w:jc w:val="center"/>
              <w:rPr>
                <w:color w:val="000000"/>
                <w:sz w:val="20"/>
              </w:rPr>
            </w:pPr>
          </w:p>
        </w:tc>
        <w:tc>
          <w:tcPr>
            <w:tcW w:w="684" w:type="dxa"/>
            <w:tcBorders>
              <w:top w:val="nil"/>
              <w:left w:val="nil"/>
              <w:bottom w:val="single" w:sz="4" w:space="0" w:color="auto"/>
              <w:right w:val="single" w:sz="4" w:space="0" w:color="auto"/>
            </w:tcBorders>
            <w:vAlign w:val="center"/>
          </w:tcPr>
          <w:p w14:paraId="46F90ABE" w14:textId="77777777" w:rsidR="00C96FC9" w:rsidRDefault="00C96FC9" w:rsidP="007952A8">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5B1DF323" w14:textId="77777777" w:rsidR="00C96FC9" w:rsidRDefault="00C96FC9" w:rsidP="007952A8"/>
        </w:tc>
        <w:tc>
          <w:tcPr>
            <w:tcW w:w="584" w:type="dxa"/>
            <w:tcBorders>
              <w:top w:val="nil"/>
              <w:left w:val="nil"/>
              <w:bottom w:val="single" w:sz="4" w:space="0" w:color="auto"/>
              <w:right w:val="single" w:sz="4" w:space="0" w:color="auto"/>
            </w:tcBorders>
            <w:noWrap/>
            <w:vAlign w:val="center"/>
          </w:tcPr>
          <w:p w14:paraId="270576EF" w14:textId="77777777" w:rsidR="00C96FC9" w:rsidRDefault="00C96FC9" w:rsidP="007952A8">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17B073E9" w14:textId="77777777" w:rsidR="00C96FC9" w:rsidRDefault="00C96FC9" w:rsidP="007952A8">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675B7740" w14:textId="77777777" w:rsidR="00C96FC9" w:rsidRDefault="00C96FC9" w:rsidP="007952A8">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3AFAC8A3" w14:textId="77777777" w:rsidR="00C96FC9" w:rsidRDefault="00C96FC9" w:rsidP="007952A8">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41EFEEC1" w14:textId="77777777" w:rsidR="00C96FC9" w:rsidRDefault="00C96FC9" w:rsidP="007952A8">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2CA73E47" w14:textId="77777777" w:rsidR="00C96FC9" w:rsidRDefault="00C96FC9" w:rsidP="007952A8">
            <w:pPr>
              <w:jc w:val="center"/>
              <w:rPr>
                <w:rFonts w:asciiTheme="minorHAnsi" w:hAnsiTheme="minorHAnsi"/>
                <w:color w:val="000000"/>
                <w:sz w:val="20"/>
              </w:rPr>
            </w:pPr>
          </w:p>
        </w:tc>
      </w:tr>
      <w:tr w:rsidR="00C96FC9" w14:paraId="7A1F590E" w14:textId="77777777" w:rsidTr="00723348">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35F89610" w14:textId="77777777" w:rsidR="00C96FC9" w:rsidRDefault="00C96FC9" w:rsidP="00497696">
            <w:pPr>
              <w:rPr>
                <w:color w:val="000000"/>
                <w:sz w:val="20"/>
              </w:rPr>
            </w:pPr>
            <w:r>
              <w:rPr>
                <w:color w:val="000000"/>
                <w:sz w:val="20"/>
              </w:rPr>
              <w:t> </w:t>
            </w:r>
          </w:p>
        </w:tc>
        <w:tc>
          <w:tcPr>
            <w:tcW w:w="1800" w:type="dxa"/>
            <w:tcBorders>
              <w:top w:val="nil"/>
              <w:left w:val="nil"/>
              <w:bottom w:val="single" w:sz="4" w:space="0" w:color="auto"/>
              <w:right w:val="single" w:sz="4" w:space="0" w:color="auto"/>
            </w:tcBorders>
            <w:shd w:val="clear" w:color="auto" w:fill="FFFFFF"/>
            <w:vAlign w:val="center"/>
            <w:hideMark/>
          </w:tcPr>
          <w:p w14:paraId="1CA1BDA7" w14:textId="77777777" w:rsidR="00C96FC9" w:rsidRDefault="00C96FC9" w:rsidP="00497696">
            <w:pPr>
              <w:rPr>
                <w:color w:val="000000"/>
                <w:sz w:val="20"/>
              </w:rPr>
            </w:pPr>
            <w:r>
              <w:rPr>
                <w:color w:val="000000"/>
                <w:sz w:val="20"/>
              </w:rPr>
              <w:t> </w:t>
            </w:r>
          </w:p>
        </w:tc>
        <w:tc>
          <w:tcPr>
            <w:tcW w:w="2560" w:type="dxa"/>
            <w:tcBorders>
              <w:top w:val="nil"/>
              <w:left w:val="nil"/>
              <w:bottom w:val="single" w:sz="4" w:space="0" w:color="auto"/>
              <w:right w:val="single" w:sz="4" w:space="0" w:color="auto"/>
            </w:tcBorders>
            <w:noWrap/>
            <w:vAlign w:val="center"/>
            <w:hideMark/>
          </w:tcPr>
          <w:p w14:paraId="03F58158" w14:textId="77777777" w:rsidR="00C96FC9" w:rsidRDefault="00C96FC9" w:rsidP="00621EEF">
            <w:pPr>
              <w:ind w:right="-70"/>
              <w:rPr>
                <w:color w:val="000000"/>
                <w:sz w:val="20"/>
              </w:rPr>
            </w:pPr>
            <w:r>
              <w:rPr>
                <w:color w:val="000000"/>
                <w:sz w:val="20"/>
              </w:rPr>
              <w:t> </w:t>
            </w:r>
          </w:p>
        </w:tc>
        <w:tc>
          <w:tcPr>
            <w:tcW w:w="572" w:type="dxa"/>
            <w:tcBorders>
              <w:top w:val="nil"/>
              <w:left w:val="nil"/>
              <w:bottom w:val="single" w:sz="4" w:space="0" w:color="auto"/>
              <w:right w:val="single" w:sz="4" w:space="0" w:color="auto"/>
            </w:tcBorders>
            <w:shd w:val="clear" w:color="auto" w:fill="FFFFFF"/>
            <w:vAlign w:val="center"/>
          </w:tcPr>
          <w:p w14:paraId="7C6FBFFE" w14:textId="77777777" w:rsidR="00C96FC9" w:rsidRDefault="00C96FC9" w:rsidP="007952A8">
            <w:pPr>
              <w:jc w:val="center"/>
              <w:rPr>
                <w:color w:val="000000"/>
                <w:sz w:val="20"/>
              </w:rPr>
            </w:pPr>
          </w:p>
        </w:tc>
        <w:tc>
          <w:tcPr>
            <w:tcW w:w="684" w:type="dxa"/>
            <w:tcBorders>
              <w:top w:val="nil"/>
              <w:left w:val="nil"/>
              <w:bottom w:val="single" w:sz="4" w:space="0" w:color="auto"/>
              <w:right w:val="single" w:sz="4" w:space="0" w:color="auto"/>
            </w:tcBorders>
            <w:vAlign w:val="center"/>
          </w:tcPr>
          <w:p w14:paraId="662567DC" w14:textId="77777777" w:rsidR="00C96FC9" w:rsidRDefault="00C96FC9" w:rsidP="007952A8">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440E550A" w14:textId="77777777" w:rsidR="00C96FC9" w:rsidRDefault="00C96FC9" w:rsidP="007952A8"/>
        </w:tc>
        <w:tc>
          <w:tcPr>
            <w:tcW w:w="584" w:type="dxa"/>
            <w:tcBorders>
              <w:top w:val="nil"/>
              <w:left w:val="nil"/>
              <w:bottom w:val="single" w:sz="4" w:space="0" w:color="auto"/>
              <w:right w:val="single" w:sz="4" w:space="0" w:color="auto"/>
            </w:tcBorders>
            <w:noWrap/>
            <w:vAlign w:val="center"/>
          </w:tcPr>
          <w:p w14:paraId="74E12C9B" w14:textId="77777777" w:rsidR="00C96FC9" w:rsidRDefault="00C96FC9" w:rsidP="007952A8">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7D793D8D" w14:textId="77777777" w:rsidR="00C96FC9" w:rsidRDefault="00C96FC9" w:rsidP="007952A8">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2F3B452E" w14:textId="77777777" w:rsidR="00C96FC9" w:rsidRDefault="00C96FC9" w:rsidP="007952A8">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0FD9D267" w14:textId="77777777" w:rsidR="00C96FC9" w:rsidRDefault="00C96FC9" w:rsidP="007952A8">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326960FB" w14:textId="77777777" w:rsidR="00C96FC9" w:rsidRDefault="00C96FC9" w:rsidP="007952A8">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0FBA536E" w14:textId="77777777" w:rsidR="00C96FC9" w:rsidRDefault="00C96FC9" w:rsidP="007952A8">
            <w:pPr>
              <w:jc w:val="center"/>
              <w:rPr>
                <w:rFonts w:asciiTheme="minorHAnsi" w:hAnsiTheme="minorHAnsi"/>
                <w:color w:val="000000"/>
                <w:sz w:val="20"/>
              </w:rPr>
            </w:pPr>
          </w:p>
        </w:tc>
      </w:tr>
      <w:tr w:rsidR="00C96FC9" w14:paraId="0A74BAE3" w14:textId="77777777" w:rsidTr="00723348">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1FA873D6" w14:textId="77777777" w:rsidR="00C96FC9" w:rsidRDefault="00C96FC9" w:rsidP="00497696">
            <w:pPr>
              <w:rPr>
                <w:color w:val="000000"/>
                <w:sz w:val="20"/>
              </w:rPr>
            </w:pPr>
            <w:r>
              <w:rPr>
                <w:color w:val="000000"/>
                <w:sz w:val="20"/>
              </w:rPr>
              <w:t>Bill</w:t>
            </w:r>
          </w:p>
        </w:tc>
        <w:tc>
          <w:tcPr>
            <w:tcW w:w="1800" w:type="dxa"/>
            <w:tcBorders>
              <w:top w:val="nil"/>
              <w:left w:val="nil"/>
              <w:bottom w:val="single" w:sz="4" w:space="0" w:color="auto"/>
              <w:right w:val="single" w:sz="4" w:space="0" w:color="auto"/>
            </w:tcBorders>
            <w:shd w:val="clear" w:color="auto" w:fill="FFFFFF"/>
            <w:vAlign w:val="center"/>
            <w:hideMark/>
          </w:tcPr>
          <w:p w14:paraId="1C709510" w14:textId="77777777" w:rsidR="00C96FC9" w:rsidRDefault="00C96FC9" w:rsidP="00497696">
            <w:pPr>
              <w:rPr>
                <w:color w:val="000000"/>
                <w:sz w:val="20"/>
              </w:rPr>
            </w:pPr>
            <w:r>
              <w:rPr>
                <w:color w:val="000000"/>
                <w:sz w:val="20"/>
              </w:rPr>
              <w:t>Graves</w:t>
            </w:r>
          </w:p>
        </w:tc>
        <w:tc>
          <w:tcPr>
            <w:tcW w:w="2560" w:type="dxa"/>
            <w:tcBorders>
              <w:top w:val="nil"/>
              <w:left w:val="nil"/>
              <w:bottom w:val="single" w:sz="4" w:space="0" w:color="auto"/>
              <w:right w:val="single" w:sz="4" w:space="0" w:color="auto"/>
            </w:tcBorders>
            <w:vAlign w:val="center"/>
            <w:hideMark/>
          </w:tcPr>
          <w:p w14:paraId="261342C2" w14:textId="77777777" w:rsidR="00C96FC9" w:rsidRDefault="00C96FC9" w:rsidP="00621EEF">
            <w:pPr>
              <w:ind w:right="-70"/>
              <w:rPr>
                <w:color w:val="000000"/>
                <w:sz w:val="20"/>
              </w:rPr>
            </w:pPr>
            <w:r>
              <w:rPr>
                <w:color w:val="000000"/>
                <w:sz w:val="20"/>
              </w:rPr>
              <w:t>Dean of the Graduate College</w:t>
            </w:r>
          </w:p>
        </w:tc>
        <w:tc>
          <w:tcPr>
            <w:tcW w:w="572" w:type="dxa"/>
            <w:tcBorders>
              <w:top w:val="nil"/>
              <w:left w:val="nil"/>
              <w:bottom w:val="single" w:sz="4" w:space="0" w:color="auto"/>
              <w:right w:val="single" w:sz="4" w:space="0" w:color="auto"/>
            </w:tcBorders>
            <w:shd w:val="clear" w:color="auto" w:fill="FFFFFF"/>
            <w:vAlign w:val="center"/>
          </w:tcPr>
          <w:p w14:paraId="4BF4CBF1" w14:textId="77777777" w:rsidR="00C96FC9" w:rsidRDefault="00C96FC9" w:rsidP="007952A8">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0940B0A0" w14:textId="67BBA1F3" w:rsidR="00C96FC9" w:rsidRDefault="002118A0" w:rsidP="007952A8">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11C495F6" w14:textId="77777777" w:rsidR="00C96FC9" w:rsidRDefault="00C96FC9" w:rsidP="007952A8"/>
        </w:tc>
        <w:tc>
          <w:tcPr>
            <w:tcW w:w="584" w:type="dxa"/>
            <w:tcBorders>
              <w:top w:val="nil"/>
              <w:left w:val="nil"/>
              <w:bottom w:val="single" w:sz="4" w:space="0" w:color="auto"/>
              <w:right w:val="single" w:sz="4" w:space="0" w:color="auto"/>
            </w:tcBorders>
            <w:noWrap/>
            <w:vAlign w:val="center"/>
          </w:tcPr>
          <w:p w14:paraId="3DB9BBCF" w14:textId="77777777" w:rsidR="00C96FC9" w:rsidRDefault="00C96FC9" w:rsidP="007952A8">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1966CBF1" w14:textId="77777777" w:rsidR="00C96FC9" w:rsidRDefault="00C96FC9" w:rsidP="007952A8">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17AAAAEE" w14:textId="77777777" w:rsidR="00C96FC9" w:rsidRDefault="00C96FC9" w:rsidP="007952A8">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096C1FCA" w14:textId="77777777" w:rsidR="00C96FC9" w:rsidRDefault="00C96FC9" w:rsidP="007952A8">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140C4C1F" w14:textId="77777777" w:rsidR="00C96FC9" w:rsidRDefault="00C96FC9" w:rsidP="007952A8">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36D0FC88" w14:textId="77777777" w:rsidR="00C96FC9" w:rsidRDefault="00C96FC9" w:rsidP="007952A8">
            <w:pPr>
              <w:jc w:val="center"/>
              <w:rPr>
                <w:rFonts w:asciiTheme="minorHAnsi" w:hAnsiTheme="minorHAnsi"/>
                <w:color w:val="000000"/>
                <w:sz w:val="20"/>
              </w:rPr>
            </w:pPr>
          </w:p>
        </w:tc>
      </w:tr>
      <w:tr w:rsidR="00C96FC9" w14:paraId="799EC799" w14:textId="77777777" w:rsidTr="00723348">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3B3242E6" w14:textId="77777777" w:rsidR="00C96FC9" w:rsidRDefault="00C96FC9" w:rsidP="00497696">
            <w:pPr>
              <w:rPr>
                <w:color w:val="000000"/>
                <w:sz w:val="20"/>
              </w:rPr>
            </w:pPr>
            <w:r>
              <w:rPr>
                <w:color w:val="000000"/>
                <w:sz w:val="20"/>
              </w:rPr>
              <w:t>Michelle</w:t>
            </w:r>
          </w:p>
        </w:tc>
        <w:tc>
          <w:tcPr>
            <w:tcW w:w="1800" w:type="dxa"/>
            <w:tcBorders>
              <w:top w:val="nil"/>
              <w:left w:val="nil"/>
              <w:bottom w:val="single" w:sz="4" w:space="0" w:color="auto"/>
              <w:right w:val="single" w:sz="4" w:space="0" w:color="auto"/>
            </w:tcBorders>
            <w:shd w:val="clear" w:color="auto" w:fill="FFFFFF"/>
            <w:vAlign w:val="center"/>
            <w:hideMark/>
          </w:tcPr>
          <w:p w14:paraId="123D4062" w14:textId="77777777" w:rsidR="00C96FC9" w:rsidRDefault="00C96FC9" w:rsidP="00497696">
            <w:pPr>
              <w:rPr>
                <w:color w:val="000000"/>
                <w:sz w:val="20"/>
              </w:rPr>
            </w:pPr>
            <w:r>
              <w:rPr>
                <w:color w:val="000000"/>
                <w:sz w:val="20"/>
              </w:rPr>
              <w:t>Soupir</w:t>
            </w:r>
          </w:p>
        </w:tc>
        <w:tc>
          <w:tcPr>
            <w:tcW w:w="2560" w:type="dxa"/>
            <w:tcBorders>
              <w:top w:val="nil"/>
              <w:left w:val="nil"/>
              <w:bottom w:val="single" w:sz="4" w:space="0" w:color="auto"/>
              <w:right w:val="single" w:sz="4" w:space="0" w:color="auto"/>
            </w:tcBorders>
            <w:vAlign w:val="center"/>
            <w:hideMark/>
          </w:tcPr>
          <w:p w14:paraId="52DBA660" w14:textId="77777777" w:rsidR="00C96FC9" w:rsidRDefault="00C96FC9" w:rsidP="00621EEF">
            <w:pPr>
              <w:ind w:right="-70"/>
              <w:rPr>
                <w:color w:val="000000"/>
                <w:sz w:val="20"/>
              </w:rPr>
            </w:pPr>
            <w:r>
              <w:rPr>
                <w:color w:val="000000"/>
                <w:sz w:val="20"/>
              </w:rPr>
              <w:t>Interim Associate Dean, Graduate College</w:t>
            </w:r>
          </w:p>
        </w:tc>
        <w:tc>
          <w:tcPr>
            <w:tcW w:w="572" w:type="dxa"/>
            <w:tcBorders>
              <w:top w:val="nil"/>
              <w:left w:val="nil"/>
              <w:bottom w:val="single" w:sz="4" w:space="0" w:color="auto"/>
              <w:right w:val="single" w:sz="4" w:space="0" w:color="auto"/>
            </w:tcBorders>
            <w:shd w:val="clear" w:color="auto" w:fill="FFFFFF"/>
            <w:vAlign w:val="center"/>
          </w:tcPr>
          <w:p w14:paraId="4F8A823F" w14:textId="77777777" w:rsidR="00C96FC9" w:rsidRDefault="00C96FC9" w:rsidP="007952A8">
            <w:pPr>
              <w:jc w:val="center"/>
              <w:rPr>
                <w:color w:val="000000"/>
                <w:sz w:val="20"/>
              </w:rPr>
            </w:pPr>
            <w:r>
              <w:rPr>
                <w:color w:val="000000"/>
                <w:sz w:val="20"/>
              </w:rPr>
              <w:t>A</w:t>
            </w:r>
          </w:p>
        </w:tc>
        <w:tc>
          <w:tcPr>
            <w:tcW w:w="684" w:type="dxa"/>
            <w:tcBorders>
              <w:top w:val="nil"/>
              <w:left w:val="nil"/>
              <w:bottom w:val="single" w:sz="4" w:space="0" w:color="auto"/>
              <w:right w:val="single" w:sz="4" w:space="0" w:color="auto"/>
            </w:tcBorders>
            <w:vAlign w:val="center"/>
          </w:tcPr>
          <w:p w14:paraId="0FB38EC5" w14:textId="2440C46A" w:rsidR="00C96FC9" w:rsidRDefault="002118A0" w:rsidP="007952A8">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7678D3E9" w14:textId="77777777" w:rsidR="00C96FC9" w:rsidRDefault="00C96FC9" w:rsidP="007952A8"/>
        </w:tc>
        <w:tc>
          <w:tcPr>
            <w:tcW w:w="584" w:type="dxa"/>
            <w:tcBorders>
              <w:top w:val="nil"/>
              <w:left w:val="nil"/>
              <w:bottom w:val="single" w:sz="4" w:space="0" w:color="auto"/>
              <w:right w:val="single" w:sz="4" w:space="0" w:color="auto"/>
            </w:tcBorders>
            <w:noWrap/>
            <w:vAlign w:val="center"/>
          </w:tcPr>
          <w:p w14:paraId="14668244" w14:textId="77777777" w:rsidR="00C96FC9" w:rsidRDefault="00C96FC9" w:rsidP="007952A8">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3BA01E7B" w14:textId="77777777" w:rsidR="00C96FC9" w:rsidRDefault="00C96FC9" w:rsidP="007952A8">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08BE1BDF" w14:textId="77777777" w:rsidR="00C96FC9" w:rsidRDefault="00C96FC9" w:rsidP="007952A8">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003FDC8F" w14:textId="77777777" w:rsidR="00C96FC9" w:rsidRDefault="00C96FC9" w:rsidP="007952A8">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2CFD0350" w14:textId="77777777" w:rsidR="00C96FC9" w:rsidRDefault="00C96FC9" w:rsidP="007952A8">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0174D1BC" w14:textId="77777777" w:rsidR="00C96FC9" w:rsidRDefault="00C96FC9" w:rsidP="007952A8">
            <w:pPr>
              <w:jc w:val="center"/>
              <w:rPr>
                <w:rFonts w:asciiTheme="minorHAnsi" w:hAnsiTheme="minorHAnsi"/>
                <w:color w:val="000000"/>
                <w:sz w:val="20"/>
              </w:rPr>
            </w:pPr>
          </w:p>
        </w:tc>
      </w:tr>
      <w:tr w:rsidR="00C96FC9" w14:paraId="64B2D0AF" w14:textId="77777777" w:rsidTr="00723348">
        <w:trPr>
          <w:trHeight w:val="315"/>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5B5C4286" w14:textId="77777777" w:rsidR="00C96FC9" w:rsidRDefault="00C96FC9" w:rsidP="00497696">
            <w:pPr>
              <w:rPr>
                <w:color w:val="000000"/>
                <w:sz w:val="20"/>
              </w:rPr>
            </w:pPr>
            <w:r>
              <w:rPr>
                <w:color w:val="000000"/>
                <w:sz w:val="20"/>
              </w:rPr>
              <w:t>Natalie</w:t>
            </w:r>
          </w:p>
        </w:tc>
        <w:tc>
          <w:tcPr>
            <w:tcW w:w="1800" w:type="dxa"/>
            <w:tcBorders>
              <w:top w:val="nil"/>
              <w:left w:val="nil"/>
              <w:bottom w:val="single" w:sz="4" w:space="0" w:color="auto"/>
              <w:right w:val="single" w:sz="4" w:space="0" w:color="auto"/>
            </w:tcBorders>
            <w:shd w:val="clear" w:color="auto" w:fill="FFFFFF"/>
            <w:vAlign w:val="center"/>
            <w:hideMark/>
          </w:tcPr>
          <w:p w14:paraId="7D71037D" w14:textId="77777777" w:rsidR="00C96FC9" w:rsidRDefault="00C96FC9" w:rsidP="00497696">
            <w:pPr>
              <w:rPr>
                <w:color w:val="000000"/>
                <w:sz w:val="20"/>
              </w:rPr>
            </w:pPr>
            <w:r>
              <w:rPr>
                <w:color w:val="000000"/>
                <w:sz w:val="20"/>
              </w:rPr>
              <w:t>Robinson</w:t>
            </w:r>
          </w:p>
        </w:tc>
        <w:tc>
          <w:tcPr>
            <w:tcW w:w="2560" w:type="dxa"/>
            <w:tcBorders>
              <w:top w:val="nil"/>
              <w:left w:val="nil"/>
              <w:bottom w:val="single" w:sz="4" w:space="0" w:color="auto"/>
              <w:right w:val="single" w:sz="4" w:space="0" w:color="auto"/>
            </w:tcBorders>
            <w:vAlign w:val="center"/>
            <w:hideMark/>
          </w:tcPr>
          <w:p w14:paraId="739FD96E" w14:textId="77777777" w:rsidR="00C96FC9" w:rsidRDefault="00C96FC9" w:rsidP="00621EEF">
            <w:pPr>
              <w:ind w:right="-70"/>
              <w:rPr>
                <w:color w:val="000000"/>
                <w:sz w:val="20"/>
              </w:rPr>
            </w:pPr>
            <w:r>
              <w:rPr>
                <w:color w:val="000000"/>
                <w:sz w:val="20"/>
              </w:rPr>
              <w:t>Assistant Director of Academic Services, Graduate College</w:t>
            </w:r>
          </w:p>
        </w:tc>
        <w:tc>
          <w:tcPr>
            <w:tcW w:w="572" w:type="dxa"/>
            <w:tcBorders>
              <w:top w:val="nil"/>
              <w:left w:val="nil"/>
              <w:bottom w:val="single" w:sz="4" w:space="0" w:color="auto"/>
              <w:right w:val="single" w:sz="4" w:space="0" w:color="auto"/>
            </w:tcBorders>
            <w:shd w:val="clear" w:color="auto" w:fill="FFFFFF"/>
            <w:vAlign w:val="center"/>
          </w:tcPr>
          <w:p w14:paraId="56653716" w14:textId="77777777" w:rsidR="00C96FC9" w:rsidRDefault="00C96FC9" w:rsidP="007952A8">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03FF3704" w14:textId="63BBE7E1" w:rsidR="00C96FC9" w:rsidRDefault="002118A0" w:rsidP="007952A8">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70EE36C5" w14:textId="77777777" w:rsidR="00C96FC9" w:rsidRDefault="00C96FC9" w:rsidP="007952A8"/>
        </w:tc>
        <w:tc>
          <w:tcPr>
            <w:tcW w:w="584" w:type="dxa"/>
            <w:tcBorders>
              <w:top w:val="nil"/>
              <w:left w:val="nil"/>
              <w:bottom w:val="single" w:sz="4" w:space="0" w:color="auto"/>
              <w:right w:val="single" w:sz="4" w:space="0" w:color="auto"/>
            </w:tcBorders>
            <w:noWrap/>
            <w:vAlign w:val="center"/>
          </w:tcPr>
          <w:p w14:paraId="7DB804BF" w14:textId="77777777" w:rsidR="00C96FC9" w:rsidRDefault="00C96FC9" w:rsidP="007952A8">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179B03DB" w14:textId="77777777" w:rsidR="00C96FC9" w:rsidRDefault="00C96FC9" w:rsidP="007952A8">
            <w:pPr>
              <w:rPr>
                <w:color w:val="000000"/>
                <w:sz w:val="20"/>
              </w:rPr>
            </w:pPr>
          </w:p>
        </w:tc>
        <w:tc>
          <w:tcPr>
            <w:tcW w:w="596" w:type="dxa"/>
            <w:tcBorders>
              <w:top w:val="nil"/>
              <w:left w:val="nil"/>
              <w:bottom w:val="single" w:sz="4" w:space="0" w:color="auto"/>
              <w:right w:val="single" w:sz="4" w:space="0" w:color="auto"/>
            </w:tcBorders>
            <w:noWrap/>
            <w:vAlign w:val="bottom"/>
          </w:tcPr>
          <w:p w14:paraId="30EFB4C3" w14:textId="77777777" w:rsidR="00C96FC9" w:rsidRDefault="00C96FC9" w:rsidP="007952A8">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76F66C43" w14:textId="77777777" w:rsidR="00C96FC9" w:rsidRDefault="00C96FC9" w:rsidP="007952A8">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66A434DB" w14:textId="77777777" w:rsidR="00C96FC9" w:rsidRDefault="00C96FC9" w:rsidP="007952A8">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448CB2C4" w14:textId="77777777" w:rsidR="00C96FC9" w:rsidRDefault="00C96FC9" w:rsidP="007952A8">
            <w:pPr>
              <w:jc w:val="center"/>
              <w:rPr>
                <w:rFonts w:asciiTheme="minorHAnsi" w:hAnsiTheme="minorHAnsi"/>
                <w:color w:val="000000"/>
                <w:sz w:val="20"/>
              </w:rPr>
            </w:pPr>
          </w:p>
        </w:tc>
      </w:tr>
      <w:tr w:rsidR="00C96FC9" w14:paraId="7A15DCF6" w14:textId="77777777" w:rsidTr="00723348">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3AFCAE5A" w14:textId="77777777" w:rsidR="00C96FC9" w:rsidRDefault="00C96FC9" w:rsidP="00497696">
            <w:pPr>
              <w:rPr>
                <w:color w:val="000000"/>
                <w:sz w:val="20"/>
              </w:rPr>
            </w:pPr>
            <w:r>
              <w:rPr>
                <w:color w:val="000000"/>
                <w:sz w:val="20"/>
              </w:rPr>
              <w:t>Samantha</w:t>
            </w:r>
          </w:p>
        </w:tc>
        <w:tc>
          <w:tcPr>
            <w:tcW w:w="1800" w:type="dxa"/>
            <w:tcBorders>
              <w:top w:val="nil"/>
              <w:left w:val="nil"/>
              <w:bottom w:val="single" w:sz="4" w:space="0" w:color="auto"/>
              <w:right w:val="single" w:sz="4" w:space="0" w:color="auto"/>
            </w:tcBorders>
            <w:shd w:val="clear" w:color="auto" w:fill="FFFFFF"/>
            <w:vAlign w:val="center"/>
            <w:hideMark/>
          </w:tcPr>
          <w:p w14:paraId="0AB9984D" w14:textId="77777777" w:rsidR="00C96FC9" w:rsidRDefault="00C96FC9" w:rsidP="00497696">
            <w:pPr>
              <w:rPr>
                <w:color w:val="000000"/>
                <w:sz w:val="20"/>
              </w:rPr>
            </w:pPr>
            <w:r>
              <w:rPr>
                <w:color w:val="000000"/>
                <w:sz w:val="20"/>
              </w:rPr>
              <w:t>Hirschman</w:t>
            </w:r>
          </w:p>
        </w:tc>
        <w:tc>
          <w:tcPr>
            <w:tcW w:w="2560" w:type="dxa"/>
            <w:tcBorders>
              <w:top w:val="nil"/>
              <w:left w:val="nil"/>
              <w:bottom w:val="single" w:sz="4" w:space="0" w:color="auto"/>
              <w:right w:val="single" w:sz="4" w:space="0" w:color="auto"/>
            </w:tcBorders>
            <w:vAlign w:val="center"/>
            <w:hideMark/>
          </w:tcPr>
          <w:p w14:paraId="0D148124" w14:textId="77777777" w:rsidR="00C96FC9" w:rsidRDefault="00C96FC9" w:rsidP="00621EEF">
            <w:pPr>
              <w:ind w:right="-70"/>
              <w:rPr>
                <w:color w:val="000000"/>
                <w:sz w:val="20"/>
              </w:rPr>
            </w:pPr>
            <w:r>
              <w:rPr>
                <w:color w:val="000000"/>
                <w:sz w:val="20"/>
              </w:rPr>
              <w:t>Graduate Student Services Specialist II, Graduate College</w:t>
            </w:r>
          </w:p>
        </w:tc>
        <w:tc>
          <w:tcPr>
            <w:tcW w:w="572" w:type="dxa"/>
            <w:tcBorders>
              <w:top w:val="nil"/>
              <w:left w:val="nil"/>
              <w:bottom w:val="single" w:sz="4" w:space="0" w:color="auto"/>
              <w:right w:val="single" w:sz="4" w:space="0" w:color="auto"/>
            </w:tcBorders>
            <w:shd w:val="clear" w:color="auto" w:fill="FFFFFF"/>
            <w:vAlign w:val="center"/>
          </w:tcPr>
          <w:p w14:paraId="66AAFA46" w14:textId="77777777" w:rsidR="00C96FC9" w:rsidRDefault="00C96FC9" w:rsidP="007952A8">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4850321C" w14:textId="6D4A0E6C" w:rsidR="00C96FC9" w:rsidRDefault="002118A0" w:rsidP="007952A8">
            <w:pPr>
              <w:jc w:val="center"/>
              <w:rPr>
                <w:color w:val="000000"/>
                <w:sz w:val="20"/>
              </w:rPr>
            </w:pPr>
            <w:r>
              <w:rPr>
                <w:color w:val="000000"/>
                <w:sz w:val="20"/>
              </w:rPr>
              <w:t>Sub</w:t>
            </w:r>
          </w:p>
        </w:tc>
        <w:tc>
          <w:tcPr>
            <w:tcW w:w="571" w:type="dxa"/>
            <w:tcBorders>
              <w:top w:val="nil"/>
              <w:left w:val="nil"/>
              <w:bottom w:val="single" w:sz="4" w:space="0" w:color="auto"/>
              <w:right w:val="single" w:sz="4" w:space="0" w:color="auto"/>
            </w:tcBorders>
            <w:noWrap/>
            <w:vAlign w:val="center"/>
          </w:tcPr>
          <w:p w14:paraId="479F3E7A" w14:textId="77777777" w:rsidR="00C96FC9" w:rsidRDefault="00C96FC9" w:rsidP="007952A8"/>
        </w:tc>
        <w:tc>
          <w:tcPr>
            <w:tcW w:w="584" w:type="dxa"/>
            <w:tcBorders>
              <w:top w:val="nil"/>
              <w:left w:val="nil"/>
              <w:bottom w:val="single" w:sz="4" w:space="0" w:color="auto"/>
              <w:right w:val="single" w:sz="4" w:space="0" w:color="auto"/>
            </w:tcBorders>
            <w:noWrap/>
            <w:vAlign w:val="center"/>
          </w:tcPr>
          <w:p w14:paraId="432CB426" w14:textId="77777777" w:rsidR="00C96FC9" w:rsidRDefault="00C96FC9" w:rsidP="007952A8">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2507E9E0" w14:textId="77777777" w:rsidR="00C96FC9" w:rsidRDefault="00C96FC9" w:rsidP="007952A8">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3BA40892" w14:textId="77777777" w:rsidR="00C96FC9" w:rsidRDefault="00C96FC9" w:rsidP="007952A8">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1EE9ACD9" w14:textId="77777777" w:rsidR="00C96FC9" w:rsidRDefault="00C96FC9" w:rsidP="007952A8">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0598B237" w14:textId="77777777" w:rsidR="00C96FC9" w:rsidRDefault="00C96FC9" w:rsidP="007952A8">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4DF98FFE" w14:textId="77777777" w:rsidR="00C96FC9" w:rsidRDefault="00C96FC9" w:rsidP="007952A8">
            <w:pPr>
              <w:jc w:val="center"/>
              <w:rPr>
                <w:rFonts w:asciiTheme="minorHAnsi" w:hAnsiTheme="minorHAnsi"/>
                <w:color w:val="000000"/>
                <w:sz w:val="20"/>
              </w:rPr>
            </w:pPr>
          </w:p>
        </w:tc>
      </w:tr>
    </w:tbl>
    <w:p w14:paraId="2E835864" w14:textId="214633D1" w:rsidR="00B16F81" w:rsidRDefault="00C96FC9">
      <w:r>
        <w:t>Key: P = Present, A = Absent</w:t>
      </w:r>
      <w:r w:rsidR="006D429F">
        <w:t>, Sub</w:t>
      </w:r>
    </w:p>
    <w:sectPr w:rsidR="00B16F81">
      <w:type w:val="continuous"/>
      <w:pgSz w:w="12240" w:h="15840"/>
      <w:pgMar w:top="960" w:right="68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0174"/>
    <w:multiLevelType w:val="hybridMultilevel"/>
    <w:tmpl w:val="23DE878E"/>
    <w:lvl w:ilvl="0" w:tplc="C3C4CC7C">
      <w:start w:val="1"/>
      <w:numFmt w:val="bullet"/>
      <w:lvlText w:val=""/>
      <w:lvlJc w:val="left"/>
      <w:pPr>
        <w:ind w:left="934" w:hanging="360"/>
      </w:pPr>
      <w:rPr>
        <w:rFonts w:ascii="Symbol" w:hAnsi="Symbol" w:hint="default"/>
        <w:color w:val="auto"/>
      </w:rPr>
    </w:lvl>
    <w:lvl w:ilvl="1" w:tplc="04090003">
      <w:start w:val="1"/>
      <w:numFmt w:val="bullet"/>
      <w:lvlText w:val="o"/>
      <w:lvlJc w:val="left"/>
      <w:pPr>
        <w:ind w:left="1547" w:hanging="360"/>
      </w:pPr>
      <w:rPr>
        <w:rFonts w:ascii="Courier New" w:hAnsi="Courier New" w:cs="Courier New" w:hint="default"/>
      </w:rPr>
    </w:lvl>
    <w:lvl w:ilvl="2" w:tplc="C3C4CC7C">
      <w:start w:val="1"/>
      <w:numFmt w:val="bullet"/>
      <w:lvlText w:val=""/>
      <w:lvlJc w:val="left"/>
      <w:pPr>
        <w:ind w:left="2267" w:hanging="360"/>
      </w:pPr>
      <w:rPr>
        <w:rFonts w:ascii="Symbol" w:hAnsi="Symbol" w:hint="default"/>
        <w:color w:val="auto"/>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 w15:restartNumberingAfterBreak="0">
    <w:nsid w:val="0C0A1DE2"/>
    <w:multiLevelType w:val="hybridMultilevel"/>
    <w:tmpl w:val="438A8DE0"/>
    <w:lvl w:ilvl="0" w:tplc="04090003">
      <w:start w:val="1"/>
      <w:numFmt w:val="bullet"/>
      <w:lvlText w:val="o"/>
      <w:lvlJc w:val="left"/>
      <w:pPr>
        <w:ind w:left="827" w:hanging="360"/>
      </w:pPr>
      <w:rPr>
        <w:rFonts w:ascii="Courier New" w:hAnsi="Courier New" w:cs="Courier New"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 w15:restartNumberingAfterBreak="0">
    <w:nsid w:val="114D732D"/>
    <w:multiLevelType w:val="hybridMultilevel"/>
    <w:tmpl w:val="F5660FB0"/>
    <w:lvl w:ilvl="0" w:tplc="767AB094">
      <w:numFmt w:val="bullet"/>
      <w:lvlText w:val=""/>
      <w:lvlJc w:val="left"/>
      <w:pPr>
        <w:ind w:left="827" w:hanging="361"/>
      </w:pPr>
      <w:rPr>
        <w:rFonts w:ascii="Symbol" w:eastAsia="Symbol" w:hAnsi="Symbol" w:cs="Symbol" w:hint="default"/>
        <w:w w:val="100"/>
        <w:sz w:val="22"/>
        <w:szCs w:val="22"/>
        <w:lang w:val="en-US" w:eastAsia="en-US" w:bidi="ar-SA"/>
      </w:rPr>
    </w:lvl>
    <w:lvl w:ilvl="1" w:tplc="04090003">
      <w:start w:val="1"/>
      <w:numFmt w:val="bullet"/>
      <w:lvlText w:val="o"/>
      <w:lvlJc w:val="left"/>
      <w:pPr>
        <w:ind w:left="1484" w:hanging="361"/>
      </w:pPr>
      <w:rPr>
        <w:rFonts w:ascii="Courier New" w:hAnsi="Courier New" w:cs="Courier New" w:hint="default"/>
        <w:lang w:val="en-US" w:eastAsia="en-US" w:bidi="ar-SA"/>
      </w:rPr>
    </w:lvl>
    <w:lvl w:ilvl="2" w:tplc="0409000F">
      <w:start w:val="1"/>
      <w:numFmt w:val="decimal"/>
      <w:lvlText w:val="%3."/>
      <w:lvlJc w:val="left"/>
      <w:pPr>
        <w:ind w:left="2147" w:hanging="360"/>
      </w:pPr>
    </w:lvl>
    <w:lvl w:ilvl="3" w:tplc="13864198">
      <w:numFmt w:val="bullet"/>
      <w:lvlText w:val="•"/>
      <w:lvlJc w:val="left"/>
      <w:pPr>
        <w:ind w:left="2812" w:hanging="361"/>
      </w:pPr>
      <w:rPr>
        <w:rFonts w:hint="default"/>
        <w:lang w:val="en-US" w:eastAsia="en-US" w:bidi="ar-SA"/>
      </w:rPr>
    </w:lvl>
    <w:lvl w:ilvl="4" w:tplc="D4BCBD68">
      <w:numFmt w:val="bullet"/>
      <w:lvlText w:val="•"/>
      <w:lvlJc w:val="left"/>
      <w:pPr>
        <w:ind w:left="3476" w:hanging="361"/>
      </w:pPr>
      <w:rPr>
        <w:rFonts w:hint="default"/>
        <w:lang w:val="en-US" w:eastAsia="en-US" w:bidi="ar-SA"/>
      </w:rPr>
    </w:lvl>
    <w:lvl w:ilvl="5" w:tplc="D5D0111A">
      <w:numFmt w:val="bullet"/>
      <w:lvlText w:val="•"/>
      <w:lvlJc w:val="left"/>
      <w:pPr>
        <w:ind w:left="4140" w:hanging="361"/>
      </w:pPr>
      <w:rPr>
        <w:rFonts w:hint="default"/>
        <w:lang w:val="en-US" w:eastAsia="en-US" w:bidi="ar-SA"/>
      </w:rPr>
    </w:lvl>
    <w:lvl w:ilvl="6" w:tplc="990C0F14">
      <w:numFmt w:val="bullet"/>
      <w:lvlText w:val="•"/>
      <w:lvlJc w:val="left"/>
      <w:pPr>
        <w:ind w:left="4804" w:hanging="361"/>
      </w:pPr>
      <w:rPr>
        <w:rFonts w:hint="default"/>
        <w:lang w:val="en-US" w:eastAsia="en-US" w:bidi="ar-SA"/>
      </w:rPr>
    </w:lvl>
    <w:lvl w:ilvl="7" w:tplc="CFF8D6E8">
      <w:numFmt w:val="bullet"/>
      <w:lvlText w:val="•"/>
      <w:lvlJc w:val="left"/>
      <w:pPr>
        <w:ind w:left="5468" w:hanging="361"/>
      </w:pPr>
      <w:rPr>
        <w:rFonts w:hint="default"/>
        <w:lang w:val="en-US" w:eastAsia="en-US" w:bidi="ar-SA"/>
      </w:rPr>
    </w:lvl>
    <w:lvl w:ilvl="8" w:tplc="0696F3DA">
      <w:numFmt w:val="bullet"/>
      <w:lvlText w:val="•"/>
      <w:lvlJc w:val="left"/>
      <w:pPr>
        <w:ind w:left="6132" w:hanging="361"/>
      </w:pPr>
      <w:rPr>
        <w:rFonts w:hint="default"/>
        <w:lang w:val="en-US" w:eastAsia="en-US" w:bidi="ar-SA"/>
      </w:rPr>
    </w:lvl>
  </w:abstractNum>
  <w:abstractNum w:abstractNumId="3" w15:restartNumberingAfterBreak="0">
    <w:nsid w:val="17E44A6F"/>
    <w:multiLevelType w:val="hybridMultilevel"/>
    <w:tmpl w:val="B68EE114"/>
    <w:lvl w:ilvl="0" w:tplc="4BA21732">
      <w:start w:val="1"/>
      <w:numFmt w:val="bullet"/>
      <w:lvlText w:val=""/>
      <w:lvlJc w:val="left"/>
      <w:pPr>
        <w:tabs>
          <w:tab w:val="num" w:pos="720"/>
        </w:tabs>
        <w:ind w:left="720" w:hanging="360"/>
      </w:pPr>
      <w:rPr>
        <w:rFonts w:ascii="Wingdings 2" w:hAnsi="Wingdings 2" w:hint="default"/>
      </w:rPr>
    </w:lvl>
    <w:lvl w:ilvl="1" w:tplc="29341654" w:tentative="1">
      <w:start w:val="1"/>
      <w:numFmt w:val="bullet"/>
      <w:lvlText w:val=""/>
      <w:lvlJc w:val="left"/>
      <w:pPr>
        <w:tabs>
          <w:tab w:val="num" w:pos="1440"/>
        </w:tabs>
        <w:ind w:left="1440" w:hanging="360"/>
      </w:pPr>
      <w:rPr>
        <w:rFonts w:ascii="Wingdings 2" w:hAnsi="Wingdings 2" w:hint="default"/>
      </w:rPr>
    </w:lvl>
    <w:lvl w:ilvl="2" w:tplc="E528DB36" w:tentative="1">
      <w:start w:val="1"/>
      <w:numFmt w:val="bullet"/>
      <w:lvlText w:val=""/>
      <w:lvlJc w:val="left"/>
      <w:pPr>
        <w:tabs>
          <w:tab w:val="num" w:pos="2160"/>
        </w:tabs>
        <w:ind w:left="2160" w:hanging="360"/>
      </w:pPr>
      <w:rPr>
        <w:rFonts w:ascii="Wingdings 2" w:hAnsi="Wingdings 2" w:hint="default"/>
      </w:rPr>
    </w:lvl>
    <w:lvl w:ilvl="3" w:tplc="5A48DD24" w:tentative="1">
      <w:start w:val="1"/>
      <w:numFmt w:val="bullet"/>
      <w:lvlText w:val=""/>
      <w:lvlJc w:val="left"/>
      <w:pPr>
        <w:tabs>
          <w:tab w:val="num" w:pos="2880"/>
        </w:tabs>
        <w:ind w:left="2880" w:hanging="360"/>
      </w:pPr>
      <w:rPr>
        <w:rFonts w:ascii="Wingdings 2" w:hAnsi="Wingdings 2" w:hint="default"/>
      </w:rPr>
    </w:lvl>
    <w:lvl w:ilvl="4" w:tplc="2D300BE4" w:tentative="1">
      <w:start w:val="1"/>
      <w:numFmt w:val="bullet"/>
      <w:lvlText w:val=""/>
      <w:lvlJc w:val="left"/>
      <w:pPr>
        <w:tabs>
          <w:tab w:val="num" w:pos="3600"/>
        </w:tabs>
        <w:ind w:left="3600" w:hanging="360"/>
      </w:pPr>
      <w:rPr>
        <w:rFonts w:ascii="Wingdings 2" w:hAnsi="Wingdings 2" w:hint="default"/>
      </w:rPr>
    </w:lvl>
    <w:lvl w:ilvl="5" w:tplc="68EA43BA" w:tentative="1">
      <w:start w:val="1"/>
      <w:numFmt w:val="bullet"/>
      <w:lvlText w:val=""/>
      <w:lvlJc w:val="left"/>
      <w:pPr>
        <w:tabs>
          <w:tab w:val="num" w:pos="4320"/>
        </w:tabs>
        <w:ind w:left="4320" w:hanging="360"/>
      </w:pPr>
      <w:rPr>
        <w:rFonts w:ascii="Wingdings 2" w:hAnsi="Wingdings 2" w:hint="default"/>
      </w:rPr>
    </w:lvl>
    <w:lvl w:ilvl="6" w:tplc="9F4481BC" w:tentative="1">
      <w:start w:val="1"/>
      <w:numFmt w:val="bullet"/>
      <w:lvlText w:val=""/>
      <w:lvlJc w:val="left"/>
      <w:pPr>
        <w:tabs>
          <w:tab w:val="num" w:pos="5040"/>
        </w:tabs>
        <w:ind w:left="5040" w:hanging="360"/>
      </w:pPr>
      <w:rPr>
        <w:rFonts w:ascii="Wingdings 2" w:hAnsi="Wingdings 2" w:hint="default"/>
      </w:rPr>
    </w:lvl>
    <w:lvl w:ilvl="7" w:tplc="895C0766" w:tentative="1">
      <w:start w:val="1"/>
      <w:numFmt w:val="bullet"/>
      <w:lvlText w:val=""/>
      <w:lvlJc w:val="left"/>
      <w:pPr>
        <w:tabs>
          <w:tab w:val="num" w:pos="5760"/>
        </w:tabs>
        <w:ind w:left="5760" w:hanging="360"/>
      </w:pPr>
      <w:rPr>
        <w:rFonts w:ascii="Wingdings 2" w:hAnsi="Wingdings 2" w:hint="default"/>
      </w:rPr>
    </w:lvl>
    <w:lvl w:ilvl="8" w:tplc="429A7004"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88E29A8"/>
    <w:multiLevelType w:val="hybridMultilevel"/>
    <w:tmpl w:val="8AF6909C"/>
    <w:lvl w:ilvl="0" w:tplc="46581750">
      <w:start w:val="1"/>
      <w:numFmt w:val="bullet"/>
      <w:lvlText w:val=""/>
      <w:lvlJc w:val="left"/>
      <w:pPr>
        <w:tabs>
          <w:tab w:val="num" w:pos="720"/>
        </w:tabs>
        <w:ind w:left="720" w:hanging="360"/>
      </w:pPr>
      <w:rPr>
        <w:rFonts w:ascii="Wingdings 2" w:hAnsi="Wingdings 2" w:hint="default"/>
      </w:rPr>
    </w:lvl>
    <w:lvl w:ilvl="1" w:tplc="DAD6BCB0">
      <w:start w:val="270"/>
      <w:numFmt w:val="bullet"/>
      <w:lvlText w:val=""/>
      <w:lvlJc w:val="left"/>
      <w:pPr>
        <w:tabs>
          <w:tab w:val="num" w:pos="1440"/>
        </w:tabs>
        <w:ind w:left="1440" w:hanging="360"/>
      </w:pPr>
      <w:rPr>
        <w:rFonts w:ascii="Wingdings 2" w:hAnsi="Wingdings 2" w:hint="default"/>
      </w:rPr>
    </w:lvl>
    <w:lvl w:ilvl="2" w:tplc="2A3CAF44" w:tentative="1">
      <w:start w:val="1"/>
      <w:numFmt w:val="bullet"/>
      <w:lvlText w:val=""/>
      <w:lvlJc w:val="left"/>
      <w:pPr>
        <w:tabs>
          <w:tab w:val="num" w:pos="2160"/>
        </w:tabs>
        <w:ind w:left="2160" w:hanging="360"/>
      </w:pPr>
      <w:rPr>
        <w:rFonts w:ascii="Wingdings 2" w:hAnsi="Wingdings 2" w:hint="default"/>
      </w:rPr>
    </w:lvl>
    <w:lvl w:ilvl="3" w:tplc="3ED043DC" w:tentative="1">
      <w:start w:val="1"/>
      <w:numFmt w:val="bullet"/>
      <w:lvlText w:val=""/>
      <w:lvlJc w:val="left"/>
      <w:pPr>
        <w:tabs>
          <w:tab w:val="num" w:pos="2880"/>
        </w:tabs>
        <w:ind w:left="2880" w:hanging="360"/>
      </w:pPr>
      <w:rPr>
        <w:rFonts w:ascii="Wingdings 2" w:hAnsi="Wingdings 2" w:hint="default"/>
      </w:rPr>
    </w:lvl>
    <w:lvl w:ilvl="4" w:tplc="D746280C" w:tentative="1">
      <w:start w:val="1"/>
      <w:numFmt w:val="bullet"/>
      <w:lvlText w:val=""/>
      <w:lvlJc w:val="left"/>
      <w:pPr>
        <w:tabs>
          <w:tab w:val="num" w:pos="3600"/>
        </w:tabs>
        <w:ind w:left="3600" w:hanging="360"/>
      </w:pPr>
      <w:rPr>
        <w:rFonts w:ascii="Wingdings 2" w:hAnsi="Wingdings 2" w:hint="default"/>
      </w:rPr>
    </w:lvl>
    <w:lvl w:ilvl="5" w:tplc="A30A4B2E" w:tentative="1">
      <w:start w:val="1"/>
      <w:numFmt w:val="bullet"/>
      <w:lvlText w:val=""/>
      <w:lvlJc w:val="left"/>
      <w:pPr>
        <w:tabs>
          <w:tab w:val="num" w:pos="4320"/>
        </w:tabs>
        <w:ind w:left="4320" w:hanging="360"/>
      </w:pPr>
      <w:rPr>
        <w:rFonts w:ascii="Wingdings 2" w:hAnsi="Wingdings 2" w:hint="default"/>
      </w:rPr>
    </w:lvl>
    <w:lvl w:ilvl="6" w:tplc="A70E68E0" w:tentative="1">
      <w:start w:val="1"/>
      <w:numFmt w:val="bullet"/>
      <w:lvlText w:val=""/>
      <w:lvlJc w:val="left"/>
      <w:pPr>
        <w:tabs>
          <w:tab w:val="num" w:pos="5040"/>
        </w:tabs>
        <w:ind w:left="5040" w:hanging="360"/>
      </w:pPr>
      <w:rPr>
        <w:rFonts w:ascii="Wingdings 2" w:hAnsi="Wingdings 2" w:hint="default"/>
      </w:rPr>
    </w:lvl>
    <w:lvl w:ilvl="7" w:tplc="B28C1820" w:tentative="1">
      <w:start w:val="1"/>
      <w:numFmt w:val="bullet"/>
      <w:lvlText w:val=""/>
      <w:lvlJc w:val="left"/>
      <w:pPr>
        <w:tabs>
          <w:tab w:val="num" w:pos="5760"/>
        </w:tabs>
        <w:ind w:left="5760" w:hanging="360"/>
      </w:pPr>
      <w:rPr>
        <w:rFonts w:ascii="Wingdings 2" w:hAnsi="Wingdings 2" w:hint="default"/>
      </w:rPr>
    </w:lvl>
    <w:lvl w:ilvl="8" w:tplc="CC706778"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A916768"/>
    <w:multiLevelType w:val="multilevel"/>
    <w:tmpl w:val="87D808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E9230C"/>
    <w:multiLevelType w:val="hybridMultilevel"/>
    <w:tmpl w:val="78BA075E"/>
    <w:lvl w:ilvl="0" w:tplc="C3C4CC7C">
      <w:start w:val="1"/>
      <w:numFmt w:val="bullet"/>
      <w:lvlText w:val=""/>
      <w:lvlJc w:val="left"/>
      <w:pPr>
        <w:ind w:left="827" w:hanging="360"/>
      </w:pPr>
      <w:rPr>
        <w:rFonts w:ascii="Symbol" w:hAnsi="Symbol" w:hint="default"/>
        <w:color w:val="auto"/>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7" w15:restartNumberingAfterBreak="0">
    <w:nsid w:val="22EE312A"/>
    <w:multiLevelType w:val="hybridMultilevel"/>
    <w:tmpl w:val="F4D64362"/>
    <w:lvl w:ilvl="0" w:tplc="84D8BC20">
      <w:numFmt w:val="bullet"/>
      <w:lvlText w:val=""/>
      <w:lvlJc w:val="left"/>
      <w:pPr>
        <w:ind w:left="827" w:hanging="361"/>
      </w:pPr>
      <w:rPr>
        <w:rFonts w:ascii="Symbol" w:eastAsia="Symbol" w:hAnsi="Symbol" w:cs="Symbol" w:hint="default"/>
        <w:w w:val="100"/>
        <w:sz w:val="22"/>
        <w:szCs w:val="22"/>
        <w:lang w:val="en-US" w:eastAsia="en-US" w:bidi="ar-SA"/>
      </w:rPr>
    </w:lvl>
    <w:lvl w:ilvl="1" w:tplc="8496DB1C">
      <w:numFmt w:val="bullet"/>
      <w:lvlText w:val="o"/>
      <w:lvlJc w:val="left"/>
      <w:pPr>
        <w:ind w:left="1484" w:hanging="361"/>
      </w:pPr>
      <w:rPr>
        <w:rFonts w:ascii="Courier New" w:eastAsia="Courier New" w:hAnsi="Courier New" w:cs="Courier New" w:hint="default"/>
        <w:w w:val="100"/>
        <w:sz w:val="22"/>
        <w:szCs w:val="22"/>
        <w:lang w:val="en-US" w:eastAsia="en-US" w:bidi="ar-SA"/>
      </w:rPr>
    </w:lvl>
    <w:lvl w:ilvl="2" w:tplc="7076EF02">
      <w:numFmt w:val="bullet"/>
      <w:lvlText w:val="•"/>
      <w:lvlJc w:val="left"/>
      <w:pPr>
        <w:ind w:left="2148" w:hanging="361"/>
      </w:pPr>
      <w:rPr>
        <w:rFonts w:hint="default"/>
        <w:lang w:val="en-US" w:eastAsia="en-US" w:bidi="ar-SA"/>
      </w:rPr>
    </w:lvl>
    <w:lvl w:ilvl="3" w:tplc="BBDA5460">
      <w:numFmt w:val="bullet"/>
      <w:lvlText w:val="•"/>
      <w:lvlJc w:val="left"/>
      <w:pPr>
        <w:ind w:left="2812" w:hanging="361"/>
      </w:pPr>
      <w:rPr>
        <w:rFonts w:hint="default"/>
        <w:lang w:val="en-US" w:eastAsia="en-US" w:bidi="ar-SA"/>
      </w:rPr>
    </w:lvl>
    <w:lvl w:ilvl="4" w:tplc="69429CAA">
      <w:numFmt w:val="bullet"/>
      <w:lvlText w:val="•"/>
      <w:lvlJc w:val="left"/>
      <w:pPr>
        <w:ind w:left="3476" w:hanging="361"/>
      </w:pPr>
      <w:rPr>
        <w:rFonts w:hint="default"/>
        <w:lang w:val="en-US" w:eastAsia="en-US" w:bidi="ar-SA"/>
      </w:rPr>
    </w:lvl>
    <w:lvl w:ilvl="5" w:tplc="D006FCF6">
      <w:numFmt w:val="bullet"/>
      <w:lvlText w:val="•"/>
      <w:lvlJc w:val="left"/>
      <w:pPr>
        <w:ind w:left="4140" w:hanging="361"/>
      </w:pPr>
      <w:rPr>
        <w:rFonts w:hint="default"/>
        <w:lang w:val="en-US" w:eastAsia="en-US" w:bidi="ar-SA"/>
      </w:rPr>
    </w:lvl>
    <w:lvl w:ilvl="6" w:tplc="06ECE2F8">
      <w:numFmt w:val="bullet"/>
      <w:lvlText w:val="•"/>
      <w:lvlJc w:val="left"/>
      <w:pPr>
        <w:ind w:left="4804" w:hanging="361"/>
      </w:pPr>
      <w:rPr>
        <w:rFonts w:hint="default"/>
        <w:lang w:val="en-US" w:eastAsia="en-US" w:bidi="ar-SA"/>
      </w:rPr>
    </w:lvl>
    <w:lvl w:ilvl="7" w:tplc="E2C2C76A">
      <w:numFmt w:val="bullet"/>
      <w:lvlText w:val="•"/>
      <w:lvlJc w:val="left"/>
      <w:pPr>
        <w:ind w:left="5468" w:hanging="361"/>
      </w:pPr>
      <w:rPr>
        <w:rFonts w:hint="default"/>
        <w:lang w:val="en-US" w:eastAsia="en-US" w:bidi="ar-SA"/>
      </w:rPr>
    </w:lvl>
    <w:lvl w:ilvl="8" w:tplc="C366CC0A">
      <w:numFmt w:val="bullet"/>
      <w:lvlText w:val="•"/>
      <w:lvlJc w:val="left"/>
      <w:pPr>
        <w:ind w:left="6132" w:hanging="361"/>
      </w:pPr>
      <w:rPr>
        <w:rFonts w:hint="default"/>
        <w:lang w:val="en-US" w:eastAsia="en-US" w:bidi="ar-SA"/>
      </w:rPr>
    </w:lvl>
  </w:abstractNum>
  <w:abstractNum w:abstractNumId="8" w15:restartNumberingAfterBreak="0">
    <w:nsid w:val="23A53445"/>
    <w:multiLevelType w:val="hybridMultilevel"/>
    <w:tmpl w:val="D286FF50"/>
    <w:lvl w:ilvl="0" w:tplc="51EC6328">
      <w:numFmt w:val="bullet"/>
      <w:lvlText w:val=""/>
      <w:lvlJc w:val="left"/>
      <w:pPr>
        <w:ind w:left="827" w:hanging="361"/>
      </w:pPr>
      <w:rPr>
        <w:rFonts w:ascii="Symbol" w:eastAsia="Symbol" w:hAnsi="Symbol" w:cs="Symbol" w:hint="default"/>
        <w:w w:val="100"/>
        <w:sz w:val="22"/>
        <w:szCs w:val="22"/>
        <w:lang w:val="en-US" w:eastAsia="en-US" w:bidi="ar-SA"/>
      </w:rPr>
    </w:lvl>
    <w:lvl w:ilvl="1" w:tplc="8496DB1C">
      <w:numFmt w:val="bullet"/>
      <w:lvlText w:val="o"/>
      <w:lvlJc w:val="left"/>
      <w:pPr>
        <w:ind w:left="1547" w:hanging="361"/>
      </w:pPr>
      <w:rPr>
        <w:rFonts w:ascii="Courier New" w:eastAsia="Courier New" w:hAnsi="Courier New" w:cs="Courier New" w:hint="default"/>
        <w:w w:val="100"/>
        <w:sz w:val="22"/>
        <w:szCs w:val="22"/>
        <w:lang w:val="en-US" w:eastAsia="en-US" w:bidi="ar-SA"/>
      </w:rPr>
    </w:lvl>
    <w:lvl w:ilvl="2" w:tplc="70620092">
      <w:numFmt w:val="bullet"/>
      <w:lvlText w:val="•"/>
      <w:lvlJc w:val="left"/>
      <w:pPr>
        <w:ind w:left="2197" w:hanging="361"/>
      </w:pPr>
      <w:rPr>
        <w:rFonts w:hint="default"/>
        <w:lang w:val="en-US" w:eastAsia="en-US" w:bidi="ar-SA"/>
      </w:rPr>
    </w:lvl>
    <w:lvl w:ilvl="3" w:tplc="6066B19E">
      <w:numFmt w:val="bullet"/>
      <w:lvlText w:val="•"/>
      <w:lvlJc w:val="left"/>
      <w:pPr>
        <w:ind w:left="2855" w:hanging="361"/>
      </w:pPr>
      <w:rPr>
        <w:rFonts w:hint="default"/>
        <w:lang w:val="en-US" w:eastAsia="en-US" w:bidi="ar-SA"/>
      </w:rPr>
    </w:lvl>
    <w:lvl w:ilvl="4" w:tplc="6818F99C">
      <w:numFmt w:val="bullet"/>
      <w:lvlText w:val="•"/>
      <w:lvlJc w:val="left"/>
      <w:pPr>
        <w:ind w:left="3513" w:hanging="361"/>
      </w:pPr>
      <w:rPr>
        <w:rFonts w:hint="default"/>
        <w:lang w:val="en-US" w:eastAsia="en-US" w:bidi="ar-SA"/>
      </w:rPr>
    </w:lvl>
    <w:lvl w:ilvl="5" w:tplc="85325F10">
      <w:numFmt w:val="bullet"/>
      <w:lvlText w:val="•"/>
      <w:lvlJc w:val="left"/>
      <w:pPr>
        <w:ind w:left="4171" w:hanging="361"/>
      </w:pPr>
      <w:rPr>
        <w:rFonts w:hint="default"/>
        <w:lang w:val="en-US" w:eastAsia="en-US" w:bidi="ar-SA"/>
      </w:rPr>
    </w:lvl>
    <w:lvl w:ilvl="6" w:tplc="8294D9C0">
      <w:numFmt w:val="bullet"/>
      <w:lvlText w:val="•"/>
      <w:lvlJc w:val="left"/>
      <w:pPr>
        <w:ind w:left="4829" w:hanging="361"/>
      </w:pPr>
      <w:rPr>
        <w:rFonts w:hint="default"/>
        <w:lang w:val="en-US" w:eastAsia="en-US" w:bidi="ar-SA"/>
      </w:rPr>
    </w:lvl>
    <w:lvl w:ilvl="7" w:tplc="39D60FCC">
      <w:numFmt w:val="bullet"/>
      <w:lvlText w:val="•"/>
      <w:lvlJc w:val="left"/>
      <w:pPr>
        <w:ind w:left="5487" w:hanging="361"/>
      </w:pPr>
      <w:rPr>
        <w:rFonts w:hint="default"/>
        <w:lang w:val="en-US" w:eastAsia="en-US" w:bidi="ar-SA"/>
      </w:rPr>
    </w:lvl>
    <w:lvl w:ilvl="8" w:tplc="6C08DE88">
      <w:numFmt w:val="bullet"/>
      <w:lvlText w:val="•"/>
      <w:lvlJc w:val="left"/>
      <w:pPr>
        <w:ind w:left="6145" w:hanging="361"/>
      </w:pPr>
      <w:rPr>
        <w:rFonts w:hint="default"/>
        <w:lang w:val="en-US" w:eastAsia="en-US" w:bidi="ar-SA"/>
      </w:rPr>
    </w:lvl>
  </w:abstractNum>
  <w:abstractNum w:abstractNumId="9" w15:restartNumberingAfterBreak="0">
    <w:nsid w:val="26720A5A"/>
    <w:multiLevelType w:val="hybridMultilevel"/>
    <w:tmpl w:val="C06A4D1A"/>
    <w:lvl w:ilvl="0" w:tplc="552CD2FA">
      <w:start w:val="1"/>
      <w:numFmt w:val="bullet"/>
      <w:lvlText w:val=""/>
      <w:lvlJc w:val="left"/>
      <w:pPr>
        <w:tabs>
          <w:tab w:val="num" w:pos="720"/>
        </w:tabs>
        <w:ind w:left="720" w:hanging="360"/>
      </w:pPr>
      <w:rPr>
        <w:rFonts w:ascii="Wingdings 2" w:hAnsi="Wingdings 2" w:hint="default"/>
      </w:rPr>
    </w:lvl>
    <w:lvl w:ilvl="1" w:tplc="4D02BB68">
      <w:start w:val="302"/>
      <w:numFmt w:val="bullet"/>
      <w:lvlText w:val=""/>
      <w:lvlJc w:val="left"/>
      <w:pPr>
        <w:tabs>
          <w:tab w:val="num" w:pos="1440"/>
        </w:tabs>
        <w:ind w:left="1440" w:hanging="360"/>
      </w:pPr>
      <w:rPr>
        <w:rFonts w:ascii="Wingdings 2" w:hAnsi="Wingdings 2" w:hint="default"/>
      </w:rPr>
    </w:lvl>
    <w:lvl w:ilvl="2" w:tplc="0302E3E2" w:tentative="1">
      <w:start w:val="1"/>
      <w:numFmt w:val="bullet"/>
      <w:lvlText w:val=""/>
      <w:lvlJc w:val="left"/>
      <w:pPr>
        <w:tabs>
          <w:tab w:val="num" w:pos="2160"/>
        </w:tabs>
        <w:ind w:left="2160" w:hanging="360"/>
      </w:pPr>
      <w:rPr>
        <w:rFonts w:ascii="Wingdings 2" w:hAnsi="Wingdings 2" w:hint="default"/>
      </w:rPr>
    </w:lvl>
    <w:lvl w:ilvl="3" w:tplc="15EA1A94" w:tentative="1">
      <w:start w:val="1"/>
      <w:numFmt w:val="bullet"/>
      <w:lvlText w:val=""/>
      <w:lvlJc w:val="left"/>
      <w:pPr>
        <w:tabs>
          <w:tab w:val="num" w:pos="2880"/>
        </w:tabs>
        <w:ind w:left="2880" w:hanging="360"/>
      </w:pPr>
      <w:rPr>
        <w:rFonts w:ascii="Wingdings 2" w:hAnsi="Wingdings 2" w:hint="default"/>
      </w:rPr>
    </w:lvl>
    <w:lvl w:ilvl="4" w:tplc="FA620CFC" w:tentative="1">
      <w:start w:val="1"/>
      <w:numFmt w:val="bullet"/>
      <w:lvlText w:val=""/>
      <w:lvlJc w:val="left"/>
      <w:pPr>
        <w:tabs>
          <w:tab w:val="num" w:pos="3600"/>
        </w:tabs>
        <w:ind w:left="3600" w:hanging="360"/>
      </w:pPr>
      <w:rPr>
        <w:rFonts w:ascii="Wingdings 2" w:hAnsi="Wingdings 2" w:hint="default"/>
      </w:rPr>
    </w:lvl>
    <w:lvl w:ilvl="5" w:tplc="6A26C4F8" w:tentative="1">
      <w:start w:val="1"/>
      <w:numFmt w:val="bullet"/>
      <w:lvlText w:val=""/>
      <w:lvlJc w:val="left"/>
      <w:pPr>
        <w:tabs>
          <w:tab w:val="num" w:pos="4320"/>
        </w:tabs>
        <w:ind w:left="4320" w:hanging="360"/>
      </w:pPr>
      <w:rPr>
        <w:rFonts w:ascii="Wingdings 2" w:hAnsi="Wingdings 2" w:hint="default"/>
      </w:rPr>
    </w:lvl>
    <w:lvl w:ilvl="6" w:tplc="E4F0853E" w:tentative="1">
      <w:start w:val="1"/>
      <w:numFmt w:val="bullet"/>
      <w:lvlText w:val=""/>
      <w:lvlJc w:val="left"/>
      <w:pPr>
        <w:tabs>
          <w:tab w:val="num" w:pos="5040"/>
        </w:tabs>
        <w:ind w:left="5040" w:hanging="360"/>
      </w:pPr>
      <w:rPr>
        <w:rFonts w:ascii="Wingdings 2" w:hAnsi="Wingdings 2" w:hint="default"/>
      </w:rPr>
    </w:lvl>
    <w:lvl w:ilvl="7" w:tplc="09DA32BC" w:tentative="1">
      <w:start w:val="1"/>
      <w:numFmt w:val="bullet"/>
      <w:lvlText w:val=""/>
      <w:lvlJc w:val="left"/>
      <w:pPr>
        <w:tabs>
          <w:tab w:val="num" w:pos="5760"/>
        </w:tabs>
        <w:ind w:left="5760" w:hanging="360"/>
      </w:pPr>
      <w:rPr>
        <w:rFonts w:ascii="Wingdings 2" w:hAnsi="Wingdings 2" w:hint="default"/>
      </w:rPr>
    </w:lvl>
    <w:lvl w:ilvl="8" w:tplc="A6D8246C"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2819770B"/>
    <w:multiLevelType w:val="hybridMultilevel"/>
    <w:tmpl w:val="422633EA"/>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1" w15:restartNumberingAfterBreak="0">
    <w:nsid w:val="290E2AB4"/>
    <w:multiLevelType w:val="hybridMultilevel"/>
    <w:tmpl w:val="E5545726"/>
    <w:lvl w:ilvl="0" w:tplc="D21E62B2">
      <w:start w:val="1"/>
      <w:numFmt w:val="bullet"/>
      <w:lvlText w:val=""/>
      <w:lvlJc w:val="left"/>
      <w:pPr>
        <w:tabs>
          <w:tab w:val="num" w:pos="720"/>
        </w:tabs>
        <w:ind w:left="720" w:hanging="360"/>
      </w:pPr>
      <w:rPr>
        <w:rFonts w:ascii="Wingdings 2" w:hAnsi="Wingdings 2" w:hint="default"/>
      </w:rPr>
    </w:lvl>
    <w:lvl w:ilvl="1" w:tplc="C9C07A0A">
      <w:start w:val="302"/>
      <w:numFmt w:val="bullet"/>
      <w:lvlText w:val=""/>
      <w:lvlJc w:val="left"/>
      <w:pPr>
        <w:tabs>
          <w:tab w:val="num" w:pos="1440"/>
        </w:tabs>
        <w:ind w:left="1440" w:hanging="360"/>
      </w:pPr>
      <w:rPr>
        <w:rFonts w:ascii="Wingdings 2" w:hAnsi="Wingdings 2" w:hint="default"/>
      </w:rPr>
    </w:lvl>
    <w:lvl w:ilvl="2" w:tplc="622A59D2" w:tentative="1">
      <w:start w:val="1"/>
      <w:numFmt w:val="bullet"/>
      <w:lvlText w:val=""/>
      <w:lvlJc w:val="left"/>
      <w:pPr>
        <w:tabs>
          <w:tab w:val="num" w:pos="2160"/>
        </w:tabs>
        <w:ind w:left="2160" w:hanging="360"/>
      </w:pPr>
      <w:rPr>
        <w:rFonts w:ascii="Wingdings 2" w:hAnsi="Wingdings 2" w:hint="default"/>
      </w:rPr>
    </w:lvl>
    <w:lvl w:ilvl="3" w:tplc="41AE0CFC" w:tentative="1">
      <w:start w:val="1"/>
      <w:numFmt w:val="bullet"/>
      <w:lvlText w:val=""/>
      <w:lvlJc w:val="left"/>
      <w:pPr>
        <w:tabs>
          <w:tab w:val="num" w:pos="2880"/>
        </w:tabs>
        <w:ind w:left="2880" w:hanging="360"/>
      </w:pPr>
      <w:rPr>
        <w:rFonts w:ascii="Wingdings 2" w:hAnsi="Wingdings 2" w:hint="default"/>
      </w:rPr>
    </w:lvl>
    <w:lvl w:ilvl="4" w:tplc="5FCA518E" w:tentative="1">
      <w:start w:val="1"/>
      <w:numFmt w:val="bullet"/>
      <w:lvlText w:val=""/>
      <w:lvlJc w:val="left"/>
      <w:pPr>
        <w:tabs>
          <w:tab w:val="num" w:pos="3600"/>
        </w:tabs>
        <w:ind w:left="3600" w:hanging="360"/>
      </w:pPr>
      <w:rPr>
        <w:rFonts w:ascii="Wingdings 2" w:hAnsi="Wingdings 2" w:hint="default"/>
      </w:rPr>
    </w:lvl>
    <w:lvl w:ilvl="5" w:tplc="2FE6F442" w:tentative="1">
      <w:start w:val="1"/>
      <w:numFmt w:val="bullet"/>
      <w:lvlText w:val=""/>
      <w:lvlJc w:val="left"/>
      <w:pPr>
        <w:tabs>
          <w:tab w:val="num" w:pos="4320"/>
        </w:tabs>
        <w:ind w:left="4320" w:hanging="360"/>
      </w:pPr>
      <w:rPr>
        <w:rFonts w:ascii="Wingdings 2" w:hAnsi="Wingdings 2" w:hint="default"/>
      </w:rPr>
    </w:lvl>
    <w:lvl w:ilvl="6" w:tplc="1332B7F4" w:tentative="1">
      <w:start w:val="1"/>
      <w:numFmt w:val="bullet"/>
      <w:lvlText w:val=""/>
      <w:lvlJc w:val="left"/>
      <w:pPr>
        <w:tabs>
          <w:tab w:val="num" w:pos="5040"/>
        </w:tabs>
        <w:ind w:left="5040" w:hanging="360"/>
      </w:pPr>
      <w:rPr>
        <w:rFonts w:ascii="Wingdings 2" w:hAnsi="Wingdings 2" w:hint="default"/>
      </w:rPr>
    </w:lvl>
    <w:lvl w:ilvl="7" w:tplc="A18AB5D8" w:tentative="1">
      <w:start w:val="1"/>
      <w:numFmt w:val="bullet"/>
      <w:lvlText w:val=""/>
      <w:lvlJc w:val="left"/>
      <w:pPr>
        <w:tabs>
          <w:tab w:val="num" w:pos="5760"/>
        </w:tabs>
        <w:ind w:left="5760" w:hanging="360"/>
      </w:pPr>
      <w:rPr>
        <w:rFonts w:ascii="Wingdings 2" w:hAnsi="Wingdings 2" w:hint="default"/>
      </w:rPr>
    </w:lvl>
    <w:lvl w:ilvl="8" w:tplc="D6702AD8"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296705F7"/>
    <w:multiLevelType w:val="hybridMultilevel"/>
    <w:tmpl w:val="8C8EBBA2"/>
    <w:lvl w:ilvl="0" w:tplc="8564BF2E">
      <w:numFmt w:val="bullet"/>
      <w:lvlText w:val=""/>
      <w:lvlJc w:val="left"/>
      <w:pPr>
        <w:ind w:left="827" w:hanging="360"/>
      </w:pPr>
      <w:rPr>
        <w:rFonts w:ascii="Symbol" w:eastAsia="Symbol" w:hAnsi="Symbol" w:cs="Symbol" w:hint="default"/>
        <w:w w:val="100"/>
        <w:sz w:val="22"/>
        <w:szCs w:val="22"/>
        <w:lang w:val="en-US" w:eastAsia="en-US" w:bidi="ar-SA"/>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3" w15:restartNumberingAfterBreak="0">
    <w:nsid w:val="2C4B729C"/>
    <w:multiLevelType w:val="hybridMultilevel"/>
    <w:tmpl w:val="2E12D214"/>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4" w15:restartNumberingAfterBreak="0">
    <w:nsid w:val="2D8E63C3"/>
    <w:multiLevelType w:val="hybridMultilevel"/>
    <w:tmpl w:val="1A463586"/>
    <w:lvl w:ilvl="0" w:tplc="C348241E">
      <w:numFmt w:val="bullet"/>
      <w:lvlText w:val=""/>
      <w:lvlJc w:val="left"/>
      <w:pPr>
        <w:ind w:left="828" w:hanging="361"/>
      </w:pPr>
      <w:rPr>
        <w:rFonts w:ascii="Symbol" w:eastAsia="Symbol" w:hAnsi="Symbol" w:cs="Symbol" w:hint="default"/>
        <w:w w:val="100"/>
        <w:sz w:val="22"/>
        <w:szCs w:val="22"/>
        <w:lang w:val="en-US" w:eastAsia="en-US" w:bidi="ar-SA"/>
      </w:rPr>
    </w:lvl>
    <w:lvl w:ilvl="1" w:tplc="0576D57A">
      <w:numFmt w:val="bullet"/>
      <w:lvlText w:val="•"/>
      <w:lvlJc w:val="left"/>
      <w:pPr>
        <w:ind w:left="1484" w:hanging="361"/>
      </w:pPr>
      <w:rPr>
        <w:rFonts w:hint="default"/>
        <w:lang w:val="en-US" w:eastAsia="en-US" w:bidi="ar-SA"/>
      </w:rPr>
    </w:lvl>
    <w:lvl w:ilvl="2" w:tplc="566C02FC">
      <w:numFmt w:val="bullet"/>
      <w:lvlText w:val="•"/>
      <w:lvlJc w:val="left"/>
      <w:pPr>
        <w:ind w:left="2148" w:hanging="361"/>
      </w:pPr>
      <w:rPr>
        <w:rFonts w:hint="default"/>
        <w:lang w:val="en-US" w:eastAsia="en-US" w:bidi="ar-SA"/>
      </w:rPr>
    </w:lvl>
    <w:lvl w:ilvl="3" w:tplc="B8AAC27E">
      <w:numFmt w:val="bullet"/>
      <w:lvlText w:val="•"/>
      <w:lvlJc w:val="left"/>
      <w:pPr>
        <w:ind w:left="2812" w:hanging="361"/>
      </w:pPr>
      <w:rPr>
        <w:rFonts w:hint="default"/>
        <w:lang w:val="en-US" w:eastAsia="en-US" w:bidi="ar-SA"/>
      </w:rPr>
    </w:lvl>
    <w:lvl w:ilvl="4" w:tplc="DB1ECD52">
      <w:numFmt w:val="bullet"/>
      <w:lvlText w:val="•"/>
      <w:lvlJc w:val="left"/>
      <w:pPr>
        <w:ind w:left="3476" w:hanging="361"/>
      </w:pPr>
      <w:rPr>
        <w:rFonts w:hint="default"/>
        <w:lang w:val="en-US" w:eastAsia="en-US" w:bidi="ar-SA"/>
      </w:rPr>
    </w:lvl>
    <w:lvl w:ilvl="5" w:tplc="7ABC1DB2">
      <w:numFmt w:val="bullet"/>
      <w:lvlText w:val="•"/>
      <w:lvlJc w:val="left"/>
      <w:pPr>
        <w:ind w:left="4140" w:hanging="361"/>
      </w:pPr>
      <w:rPr>
        <w:rFonts w:hint="default"/>
        <w:lang w:val="en-US" w:eastAsia="en-US" w:bidi="ar-SA"/>
      </w:rPr>
    </w:lvl>
    <w:lvl w:ilvl="6" w:tplc="7B421000">
      <w:numFmt w:val="bullet"/>
      <w:lvlText w:val="•"/>
      <w:lvlJc w:val="left"/>
      <w:pPr>
        <w:ind w:left="4804" w:hanging="361"/>
      </w:pPr>
      <w:rPr>
        <w:rFonts w:hint="default"/>
        <w:lang w:val="en-US" w:eastAsia="en-US" w:bidi="ar-SA"/>
      </w:rPr>
    </w:lvl>
    <w:lvl w:ilvl="7" w:tplc="0F36CFDC">
      <w:numFmt w:val="bullet"/>
      <w:lvlText w:val="•"/>
      <w:lvlJc w:val="left"/>
      <w:pPr>
        <w:ind w:left="5468" w:hanging="361"/>
      </w:pPr>
      <w:rPr>
        <w:rFonts w:hint="default"/>
        <w:lang w:val="en-US" w:eastAsia="en-US" w:bidi="ar-SA"/>
      </w:rPr>
    </w:lvl>
    <w:lvl w:ilvl="8" w:tplc="C1CEAB46">
      <w:numFmt w:val="bullet"/>
      <w:lvlText w:val="•"/>
      <w:lvlJc w:val="left"/>
      <w:pPr>
        <w:ind w:left="6132" w:hanging="361"/>
      </w:pPr>
      <w:rPr>
        <w:rFonts w:hint="default"/>
        <w:lang w:val="en-US" w:eastAsia="en-US" w:bidi="ar-SA"/>
      </w:rPr>
    </w:lvl>
  </w:abstractNum>
  <w:abstractNum w:abstractNumId="15" w15:restartNumberingAfterBreak="0">
    <w:nsid w:val="31722DD8"/>
    <w:multiLevelType w:val="hybridMultilevel"/>
    <w:tmpl w:val="D870FD62"/>
    <w:lvl w:ilvl="0" w:tplc="8496DB1C">
      <w:numFmt w:val="bullet"/>
      <w:lvlText w:val="o"/>
      <w:lvlJc w:val="left"/>
      <w:pPr>
        <w:ind w:left="1440" w:hanging="360"/>
      </w:pPr>
      <w:rPr>
        <w:rFonts w:ascii="Courier New" w:eastAsia="Courier New" w:hAnsi="Courier New" w:cs="Courier New" w:hint="default"/>
        <w:w w:val="100"/>
        <w:sz w:val="22"/>
        <w:szCs w:val="22"/>
        <w:lang w:val="en-US" w:eastAsia="en-US" w:bidi="ar-SA"/>
      </w:rPr>
    </w:lvl>
    <w:lvl w:ilvl="1" w:tplc="0576D57A">
      <w:numFmt w:val="bullet"/>
      <w:lvlText w:val="•"/>
      <w:lvlJc w:val="left"/>
      <w:pPr>
        <w:ind w:left="2160" w:hanging="360"/>
      </w:pPr>
      <w:rPr>
        <w:rFonts w:hint="default"/>
        <w:lang w:val="en-US" w:eastAsia="en-US" w:bidi="ar-SA"/>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4C770C8"/>
    <w:multiLevelType w:val="hybridMultilevel"/>
    <w:tmpl w:val="CCB6DADA"/>
    <w:lvl w:ilvl="0" w:tplc="75EE91E4">
      <w:start w:val="1"/>
      <w:numFmt w:val="bullet"/>
      <w:lvlText w:val=""/>
      <w:lvlJc w:val="left"/>
      <w:pPr>
        <w:tabs>
          <w:tab w:val="num" w:pos="720"/>
        </w:tabs>
        <w:ind w:left="720" w:hanging="360"/>
      </w:pPr>
      <w:rPr>
        <w:rFonts w:ascii="Wingdings 2" w:hAnsi="Wingdings 2" w:hint="default"/>
      </w:rPr>
    </w:lvl>
    <w:lvl w:ilvl="1" w:tplc="4462B6EA">
      <w:start w:val="302"/>
      <w:numFmt w:val="bullet"/>
      <w:lvlText w:val=""/>
      <w:lvlJc w:val="left"/>
      <w:pPr>
        <w:tabs>
          <w:tab w:val="num" w:pos="1440"/>
        </w:tabs>
        <w:ind w:left="1440" w:hanging="360"/>
      </w:pPr>
      <w:rPr>
        <w:rFonts w:ascii="Wingdings 2" w:hAnsi="Wingdings 2" w:hint="default"/>
      </w:rPr>
    </w:lvl>
    <w:lvl w:ilvl="2" w:tplc="CFFEE986" w:tentative="1">
      <w:start w:val="1"/>
      <w:numFmt w:val="bullet"/>
      <w:lvlText w:val=""/>
      <w:lvlJc w:val="left"/>
      <w:pPr>
        <w:tabs>
          <w:tab w:val="num" w:pos="2160"/>
        </w:tabs>
        <w:ind w:left="2160" w:hanging="360"/>
      </w:pPr>
      <w:rPr>
        <w:rFonts w:ascii="Wingdings 2" w:hAnsi="Wingdings 2" w:hint="default"/>
      </w:rPr>
    </w:lvl>
    <w:lvl w:ilvl="3" w:tplc="45F06590" w:tentative="1">
      <w:start w:val="1"/>
      <w:numFmt w:val="bullet"/>
      <w:lvlText w:val=""/>
      <w:lvlJc w:val="left"/>
      <w:pPr>
        <w:tabs>
          <w:tab w:val="num" w:pos="2880"/>
        </w:tabs>
        <w:ind w:left="2880" w:hanging="360"/>
      </w:pPr>
      <w:rPr>
        <w:rFonts w:ascii="Wingdings 2" w:hAnsi="Wingdings 2" w:hint="default"/>
      </w:rPr>
    </w:lvl>
    <w:lvl w:ilvl="4" w:tplc="A7CCC2AE" w:tentative="1">
      <w:start w:val="1"/>
      <w:numFmt w:val="bullet"/>
      <w:lvlText w:val=""/>
      <w:lvlJc w:val="left"/>
      <w:pPr>
        <w:tabs>
          <w:tab w:val="num" w:pos="3600"/>
        </w:tabs>
        <w:ind w:left="3600" w:hanging="360"/>
      </w:pPr>
      <w:rPr>
        <w:rFonts w:ascii="Wingdings 2" w:hAnsi="Wingdings 2" w:hint="default"/>
      </w:rPr>
    </w:lvl>
    <w:lvl w:ilvl="5" w:tplc="15746E3A" w:tentative="1">
      <w:start w:val="1"/>
      <w:numFmt w:val="bullet"/>
      <w:lvlText w:val=""/>
      <w:lvlJc w:val="left"/>
      <w:pPr>
        <w:tabs>
          <w:tab w:val="num" w:pos="4320"/>
        </w:tabs>
        <w:ind w:left="4320" w:hanging="360"/>
      </w:pPr>
      <w:rPr>
        <w:rFonts w:ascii="Wingdings 2" w:hAnsi="Wingdings 2" w:hint="default"/>
      </w:rPr>
    </w:lvl>
    <w:lvl w:ilvl="6" w:tplc="116EF13E" w:tentative="1">
      <w:start w:val="1"/>
      <w:numFmt w:val="bullet"/>
      <w:lvlText w:val=""/>
      <w:lvlJc w:val="left"/>
      <w:pPr>
        <w:tabs>
          <w:tab w:val="num" w:pos="5040"/>
        </w:tabs>
        <w:ind w:left="5040" w:hanging="360"/>
      </w:pPr>
      <w:rPr>
        <w:rFonts w:ascii="Wingdings 2" w:hAnsi="Wingdings 2" w:hint="default"/>
      </w:rPr>
    </w:lvl>
    <w:lvl w:ilvl="7" w:tplc="658E5490" w:tentative="1">
      <w:start w:val="1"/>
      <w:numFmt w:val="bullet"/>
      <w:lvlText w:val=""/>
      <w:lvlJc w:val="left"/>
      <w:pPr>
        <w:tabs>
          <w:tab w:val="num" w:pos="5760"/>
        </w:tabs>
        <w:ind w:left="5760" w:hanging="360"/>
      </w:pPr>
      <w:rPr>
        <w:rFonts w:ascii="Wingdings 2" w:hAnsi="Wingdings 2" w:hint="default"/>
      </w:rPr>
    </w:lvl>
    <w:lvl w:ilvl="8" w:tplc="79425D9C"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35BE7DA0"/>
    <w:multiLevelType w:val="hybridMultilevel"/>
    <w:tmpl w:val="4DA07DC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8" w15:restartNumberingAfterBreak="0">
    <w:nsid w:val="36075F0A"/>
    <w:multiLevelType w:val="hybridMultilevel"/>
    <w:tmpl w:val="88021B2E"/>
    <w:lvl w:ilvl="0" w:tplc="767AB094">
      <w:numFmt w:val="bullet"/>
      <w:lvlText w:val=""/>
      <w:lvlJc w:val="left"/>
      <w:pPr>
        <w:ind w:left="827" w:hanging="361"/>
      </w:pPr>
      <w:rPr>
        <w:rFonts w:ascii="Symbol" w:eastAsia="Symbol" w:hAnsi="Symbol" w:cs="Symbol" w:hint="default"/>
        <w:w w:val="100"/>
        <w:sz w:val="22"/>
        <w:szCs w:val="22"/>
        <w:lang w:val="en-US" w:eastAsia="en-US" w:bidi="ar-SA"/>
      </w:rPr>
    </w:lvl>
    <w:lvl w:ilvl="1" w:tplc="8496DB1C">
      <w:numFmt w:val="bullet"/>
      <w:lvlText w:val="o"/>
      <w:lvlJc w:val="left"/>
      <w:pPr>
        <w:ind w:left="1484" w:hanging="361"/>
      </w:pPr>
      <w:rPr>
        <w:rFonts w:ascii="Courier New" w:eastAsia="Courier New" w:hAnsi="Courier New" w:cs="Courier New" w:hint="default"/>
        <w:w w:val="100"/>
        <w:sz w:val="22"/>
        <w:szCs w:val="22"/>
        <w:lang w:val="en-US" w:eastAsia="en-US" w:bidi="ar-SA"/>
      </w:rPr>
    </w:lvl>
    <w:lvl w:ilvl="2" w:tplc="11F66FCA">
      <w:numFmt w:val="bullet"/>
      <w:lvlText w:val="•"/>
      <w:lvlJc w:val="left"/>
      <w:pPr>
        <w:ind w:left="2148" w:hanging="361"/>
      </w:pPr>
      <w:rPr>
        <w:rFonts w:hint="default"/>
        <w:lang w:val="en-US" w:eastAsia="en-US" w:bidi="ar-SA"/>
      </w:rPr>
    </w:lvl>
    <w:lvl w:ilvl="3" w:tplc="13864198">
      <w:numFmt w:val="bullet"/>
      <w:lvlText w:val="•"/>
      <w:lvlJc w:val="left"/>
      <w:pPr>
        <w:ind w:left="2812" w:hanging="361"/>
      </w:pPr>
      <w:rPr>
        <w:rFonts w:hint="default"/>
        <w:lang w:val="en-US" w:eastAsia="en-US" w:bidi="ar-SA"/>
      </w:rPr>
    </w:lvl>
    <w:lvl w:ilvl="4" w:tplc="D4BCBD68">
      <w:numFmt w:val="bullet"/>
      <w:lvlText w:val="•"/>
      <w:lvlJc w:val="left"/>
      <w:pPr>
        <w:ind w:left="3476" w:hanging="361"/>
      </w:pPr>
      <w:rPr>
        <w:rFonts w:hint="default"/>
        <w:lang w:val="en-US" w:eastAsia="en-US" w:bidi="ar-SA"/>
      </w:rPr>
    </w:lvl>
    <w:lvl w:ilvl="5" w:tplc="D5D0111A">
      <w:numFmt w:val="bullet"/>
      <w:lvlText w:val="•"/>
      <w:lvlJc w:val="left"/>
      <w:pPr>
        <w:ind w:left="4140" w:hanging="361"/>
      </w:pPr>
      <w:rPr>
        <w:rFonts w:hint="default"/>
        <w:lang w:val="en-US" w:eastAsia="en-US" w:bidi="ar-SA"/>
      </w:rPr>
    </w:lvl>
    <w:lvl w:ilvl="6" w:tplc="990C0F14">
      <w:numFmt w:val="bullet"/>
      <w:lvlText w:val="•"/>
      <w:lvlJc w:val="left"/>
      <w:pPr>
        <w:ind w:left="4804" w:hanging="361"/>
      </w:pPr>
      <w:rPr>
        <w:rFonts w:hint="default"/>
        <w:lang w:val="en-US" w:eastAsia="en-US" w:bidi="ar-SA"/>
      </w:rPr>
    </w:lvl>
    <w:lvl w:ilvl="7" w:tplc="CFF8D6E8">
      <w:numFmt w:val="bullet"/>
      <w:lvlText w:val="•"/>
      <w:lvlJc w:val="left"/>
      <w:pPr>
        <w:ind w:left="5468" w:hanging="361"/>
      </w:pPr>
      <w:rPr>
        <w:rFonts w:hint="default"/>
        <w:lang w:val="en-US" w:eastAsia="en-US" w:bidi="ar-SA"/>
      </w:rPr>
    </w:lvl>
    <w:lvl w:ilvl="8" w:tplc="0696F3DA">
      <w:numFmt w:val="bullet"/>
      <w:lvlText w:val="•"/>
      <w:lvlJc w:val="left"/>
      <w:pPr>
        <w:ind w:left="6132" w:hanging="361"/>
      </w:pPr>
      <w:rPr>
        <w:rFonts w:hint="default"/>
        <w:lang w:val="en-US" w:eastAsia="en-US" w:bidi="ar-SA"/>
      </w:rPr>
    </w:lvl>
  </w:abstractNum>
  <w:abstractNum w:abstractNumId="19" w15:restartNumberingAfterBreak="0">
    <w:nsid w:val="36A216AB"/>
    <w:multiLevelType w:val="hybridMultilevel"/>
    <w:tmpl w:val="8D487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B8200E"/>
    <w:multiLevelType w:val="multilevel"/>
    <w:tmpl w:val="D0C22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29200F"/>
    <w:multiLevelType w:val="hybridMultilevel"/>
    <w:tmpl w:val="109C6DD2"/>
    <w:lvl w:ilvl="0" w:tplc="8496DB1C">
      <w:numFmt w:val="bullet"/>
      <w:lvlText w:val="o"/>
      <w:lvlJc w:val="left"/>
      <w:pPr>
        <w:ind w:left="1547" w:hanging="360"/>
      </w:pPr>
      <w:rPr>
        <w:rFonts w:ascii="Courier New" w:eastAsia="Courier New" w:hAnsi="Courier New" w:cs="Courier New" w:hint="default"/>
        <w:w w:val="100"/>
        <w:sz w:val="22"/>
        <w:szCs w:val="22"/>
        <w:lang w:val="en-US" w:eastAsia="en-US" w:bidi="ar-SA"/>
      </w:rPr>
    </w:lvl>
    <w:lvl w:ilvl="1" w:tplc="04090003" w:tentative="1">
      <w:start w:val="1"/>
      <w:numFmt w:val="bullet"/>
      <w:lvlText w:val="o"/>
      <w:lvlJc w:val="left"/>
      <w:pPr>
        <w:ind w:left="2267" w:hanging="360"/>
      </w:pPr>
      <w:rPr>
        <w:rFonts w:ascii="Courier New" w:hAnsi="Courier New" w:cs="Courier New" w:hint="default"/>
      </w:rPr>
    </w:lvl>
    <w:lvl w:ilvl="2" w:tplc="04090005" w:tentative="1">
      <w:start w:val="1"/>
      <w:numFmt w:val="bullet"/>
      <w:lvlText w:val=""/>
      <w:lvlJc w:val="left"/>
      <w:pPr>
        <w:ind w:left="2987" w:hanging="360"/>
      </w:pPr>
      <w:rPr>
        <w:rFonts w:ascii="Wingdings" w:hAnsi="Wingdings" w:hint="default"/>
      </w:rPr>
    </w:lvl>
    <w:lvl w:ilvl="3" w:tplc="04090001" w:tentative="1">
      <w:start w:val="1"/>
      <w:numFmt w:val="bullet"/>
      <w:lvlText w:val=""/>
      <w:lvlJc w:val="left"/>
      <w:pPr>
        <w:ind w:left="3707" w:hanging="360"/>
      </w:pPr>
      <w:rPr>
        <w:rFonts w:ascii="Symbol" w:hAnsi="Symbol" w:hint="default"/>
      </w:rPr>
    </w:lvl>
    <w:lvl w:ilvl="4" w:tplc="04090003" w:tentative="1">
      <w:start w:val="1"/>
      <w:numFmt w:val="bullet"/>
      <w:lvlText w:val="o"/>
      <w:lvlJc w:val="left"/>
      <w:pPr>
        <w:ind w:left="4427" w:hanging="360"/>
      </w:pPr>
      <w:rPr>
        <w:rFonts w:ascii="Courier New" w:hAnsi="Courier New" w:cs="Courier New" w:hint="default"/>
      </w:rPr>
    </w:lvl>
    <w:lvl w:ilvl="5" w:tplc="04090005" w:tentative="1">
      <w:start w:val="1"/>
      <w:numFmt w:val="bullet"/>
      <w:lvlText w:val=""/>
      <w:lvlJc w:val="left"/>
      <w:pPr>
        <w:ind w:left="5147" w:hanging="360"/>
      </w:pPr>
      <w:rPr>
        <w:rFonts w:ascii="Wingdings" w:hAnsi="Wingdings" w:hint="default"/>
      </w:rPr>
    </w:lvl>
    <w:lvl w:ilvl="6" w:tplc="04090001" w:tentative="1">
      <w:start w:val="1"/>
      <w:numFmt w:val="bullet"/>
      <w:lvlText w:val=""/>
      <w:lvlJc w:val="left"/>
      <w:pPr>
        <w:ind w:left="5867" w:hanging="360"/>
      </w:pPr>
      <w:rPr>
        <w:rFonts w:ascii="Symbol" w:hAnsi="Symbol" w:hint="default"/>
      </w:rPr>
    </w:lvl>
    <w:lvl w:ilvl="7" w:tplc="04090003" w:tentative="1">
      <w:start w:val="1"/>
      <w:numFmt w:val="bullet"/>
      <w:lvlText w:val="o"/>
      <w:lvlJc w:val="left"/>
      <w:pPr>
        <w:ind w:left="6587" w:hanging="360"/>
      </w:pPr>
      <w:rPr>
        <w:rFonts w:ascii="Courier New" w:hAnsi="Courier New" w:cs="Courier New" w:hint="default"/>
      </w:rPr>
    </w:lvl>
    <w:lvl w:ilvl="8" w:tplc="04090005" w:tentative="1">
      <w:start w:val="1"/>
      <w:numFmt w:val="bullet"/>
      <w:lvlText w:val=""/>
      <w:lvlJc w:val="left"/>
      <w:pPr>
        <w:ind w:left="7307" w:hanging="360"/>
      </w:pPr>
      <w:rPr>
        <w:rFonts w:ascii="Wingdings" w:hAnsi="Wingdings" w:hint="default"/>
      </w:rPr>
    </w:lvl>
  </w:abstractNum>
  <w:abstractNum w:abstractNumId="22" w15:restartNumberingAfterBreak="0">
    <w:nsid w:val="3C44327F"/>
    <w:multiLevelType w:val="hybridMultilevel"/>
    <w:tmpl w:val="FFF4CC9C"/>
    <w:lvl w:ilvl="0" w:tplc="8496DB1C">
      <w:numFmt w:val="bullet"/>
      <w:lvlText w:val="o"/>
      <w:lvlJc w:val="left"/>
      <w:pPr>
        <w:ind w:left="1440" w:hanging="360"/>
      </w:pPr>
      <w:rPr>
        <w:rFonts w:ascii="Courier New" w:eastAsia="Courier New" w:hAnsi="Courier New" w:cs="Courier New" w:hint="default"/>
        <w:w w:val="100"/>
        <w:sz w:val="22"/>
        <w:szCs w:val="22"/>
        <w:lang w:val="en-US" w:eastAsia="en-US" w:bidi="ar-SA"/>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8F18DB"/>
    <w:multiLevelType w:val="multilevel"/>
    <w:tmpl w:val="5D586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5C4ED6"/>
    <w:multiLevelType w:val="hybridMultilevel"/>
    <w:tmpl w:val="BF689360"/>
    <w:lvl w:ilvl="0" w:tplc="C3C4CC7C">
      <w:start w:val="1"/>
      <w:numFmt w:val="bullet"/>
      <w:lvlText w:val=""/>
      <w:lvlJc w:val="left"/>
      <w:pPr>
        <w:ind w:left="827" w:hanging="360"/>
      </w:pPr>
      <w:rPr>
        <w:rFonts w:ascii="Symbol" w:hAnsi="Symbol" w:hint="default"/>
        <w:color w:val="auto"/>
      </w:rPr>
    </w:lvl>
    <w:lvl w:ilvl="1" w:tplc="78A49EB8">
      <w:start w:val="1"/>
      <w:numFmt w:val="bullet"/>
      <w:lvlText w:val="o"/>
      <w:lvlJc w:val="left"/>
      <w:pPr>
        <w:ind w:left="1547" w:hanging="360"/>
      </w:pPr>
      <w:rPr>
        <w:rFonts w:ascii="Courier New" w:hAnsi="Courier New" w:cs="Courier New" w:hint="default"/>
        <w:color w:val="auto"/>
      </w:rPr>
    </w:lvl>
    <w:lvl w:ilvl="2" w:tplc="FFFFFFFF">
      <w:start w:val="1"/>
      <w:numFmt w:val="bullet"/>
      <w:lvlText w:val=""/>
      <w:lvlJc w:val="left"/>
      <w:pPr>
        <w:ind w:left="2267" w:hanging="360"/>
      </w:pPr>
      <w:rPr>
        <w:rFonts w:ascii="Wingdings" w:hAnsi="Wingdings" w:hint="default"/>
      </w:rPr>
    </w:lvl>
    <w:lvl w:ilvl="3" w:tplc="FFFFFFFF" w:tentative="1">
      <w:start w:val="1"/>
      <w:numFmt w:val="bullet"/>
      <w:lvlText w:val=""/>
      <w:lvlJc w:val="left"/>
      <w:pPr>
        <w:ind w:left="2987" w:hanging="360"/>
      </w:pPr>
      <w:rPr>
        <w:rFonts w:ascii="Symbol" w:hAnsi="Symbol" w:hint="default"/>
      </w:rPr>
    </w:lvl>
    <w:lvl w:ilvl="4" w:tplc="FFFFFFFF" w:tentative="1">
      <w:start w:val="1"/>
      <w:numFmt w:val="bullet"/>
      <w:lvlText w:val="o"/>
      <w:lvlJc w:val="left"/>
      <w:pPr>
        <w:ind w:left="3707" w:hanging="360"/>
      </w:pPr>
      <w:rPr>
        <w:rFonts w:ascii="Courier New" w:hAnsi="Courier New" w:cs="Courier New" w:hint="default"/>
      </w:rPr>
    </w:lvl>
    <w:lvl w:ilvl="5" w:tplc="FFFFFFFF" w:tentative="1">
      <w:start w:val="1"/>
      <w:numFmt w:val="bullet"/>
      <w:lvlText w:val=""/>
      <w:lvlJc w:val="left"/>
      <w:pPr>
        <w:ind w:left="4427" w:hanging="360"/>
      </w:pPr>
      <w:rPr>
        <w:rFonts w:ascii="Wingdings" w:hAnsi="Wingdings" w:hint="default"/>
      </w:rPr>
    </w:lvl>
    <w:lvl w:ilvl="6" w:tplc="FFFFFFFF" w:tentative="1">
      <w:start w:val="1"/>
      <w:numFmt w:val="bullet"/>
      <w:lvlText w:val=""/>
      <w:lvlJc w:val="left"/>
      <w:pPr>
        <w:ind w:left="5147" w:hanging="360"/>
      </w:pPr>
      <w:rPr>
        <w:rFonts w:ascii="Symbol" w:hAnsi="Symbol" w:hint="default"/>
      </w:rPr>
    </w:lvl>
    <w:lvl w:ilvl="7" w:tplc="FFFFFFFF" w:tentative="1">
      <w:start w:val="1"/>
      <w:numFmt w:val="bullet"/>
      <w:lvlText w:val="o"/>
      <w:lvlJc w:val="left"/>
      <w:pPr>
        <w:ind w:left="5867" w:hanging="360"/>
      </w:pPr>
      <w:rPr>
        <w:rFonts w:ascii="Courier New" w:hAnsi="Courier New" w:cs="Courier New" w:hint="default"/>
      </w:rPr>
    </w:lvl>
    <w:lvl w:ilvl="8" w:tplc="FFFFFFFF" w:tentative="1">
      <w:start w:val="1"/>
      <w:numFmt w:val="bullet"/>
      <w:lvlText w:val=""/>
      <w:lvlJc w:val="left"/>
      <w:pPr>
        <w:ind w:left="6587" w:hanging="360"/>
      </w:pPr>
      <w:rPr>
        <w:rFonts w:ascii="Wingdings" w:hAnsi="Wingdings" w:hint="default"/>
      </w:rPr>
    </w:lvl>
  </w:abstractNum>
  <w:abstractNum w:abstractNumId="25" w15:restartNumberingAfterBreak="0">
    <w:nsid w:val="4F6C34E2"/>
    <w:multiLevelType w:val="hybridMultilevel"/>
    <w:tmpl w:val="5A1078B0"/>
    <w:lvl w:ilvl="0" w:tplc="04090001">
      <w:start w:val="1"/>
      <w:numFmt w:val="bullet"/>
      <w:lvlText w:val=""/>
      <w:lvlJc w:val="left"/>
      <w:pPr>
        <w:ind w:left="827" w:hanging="360"/>
      </w:pPr>
      <w:rPr>
        <w:rFonts w:ascii="Symbol" w:hAnsi="Symbol" w:hint="default"/>
        <w:w w:val="100"/>
        <w:sz w:val="22"/>
        <w:szCs w:val="22"/>
        <w:lang w:val="en-US" w:eastAsia="en-US" w:bidi="ar-SA"/>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6" w15:restartNumberingAfterBreak="0">
    <w:nsid w:val="5445315E"/>
    <w:multiLevelType w:val="hybridMultilevel"/>
    <w:tmpl w:val="F77C02E0"/>
    <w:lvl w:ilvl="0" w:tplc="AE6E2032">
      <w:numFmt w:val="bullet"/>
      <w:lvlText w:val=""/>
      <w:lvlJc w:val="left"/>
      <w:pPr>
        <w:ind w:left="827" w:hanging="361"/>
      </w:pPr>
      <w:rPr>
        <w:rFonts w:ascii="Symbol" w:eastAsia="Symbol" w:hAnsi="Symbol" w:cs="Symbol" w:hint="default"/>
        <w:w w:val="100"/>
        <w:sz w:val="22"/>
        <w:szCs w:val="22"/>
        <w:lang w:val="en-US" w:eastAsia="en-US" w:bidi="ar-SA"/>
      </w:rPr>
    </w:lvl>
    <w:lvl w:ilvl="1" w:tplc="04090003">
      <w:start w:val="1"/>
      <w:numFmt w:val="bullet"/>
      <w:lvlText w:val="o"/>
      <w:lvlJc w:val="left"/>
      <w:pPr>
        <w:ind w:left="1484" w:hanging="361"/>
      </w:pPr>
      <w:rPr>
        <w:rFonts w:ascii="Courier New" w:hAnsi="Courier New" w:cs="Courier New" w:hint="default"/>
        <w:lang w:val="en-US" w:eastAsia="en-US" w:bidi="ar-SA"/>
      </w:rPr>
    </w:lvl>
    <w:lvl w:ilvl="2" w:tplc="283C1302">
      <w:numFmt w:val="bullet"/>
      <w:lvlText w:val="•"/>
      <w:lvlJc w:val="left"/>
      <w:pPr>
        <w:ind w:left="2148" w:hanging="361"/>
      </w:pPr>
      <w:rPr>
        <w:rFonts w:hint="default"/>
        <w:lang w:val="en-US" w:eastAsia="en-US" w:bidi="ar-SA"/>
      </w:rPr>
    </w:lvl>
    <w:lvl w:ilvl="3" w:tplc="8D9659A4">
      <w:numFmt w:val="bullet"/>
      <w:lvlText w:val="•"/>
      <w:lvlJc w:val="left"/>
      <w:pPr>
        <w:ind w:left="2812" w:hanging="361"/>
      </w:pPr>
      <w:rPr>
        <w:rFonts w:hint="default"/>
        <w:lang w:val="en-US" w:eastAsia="en-US" w:bidi="ar-SA"/>
      </w:rPr>
    </w:lvl>
    <w:lvl w:ilvl="4" w:tplc="85385194">
      <w:numFmt w:val="bullet"/>
      <w:lvlText w:val="•"/>
      <w:lvlJc w:val="left"/>
      <w:pPr>
        <w:ind w:left="3476" w:hanging="361"/>
      </w:pPr>
      <w:rPr>
        <w:rFonts w:hint="default"/>
        <w:lang w:val="en-US" w:eastAsia="en-US" w:bidi="ar-SA"/>
      </w:rPr>
    </w:lvl>
    <w:lvl w:ilvl="5" w:tplc="F75AF8AA">
      <w:numFmt w:val="bullet"/>
      <w:lvlText w:val="•"/>
      <w:lvlJc w:val="left"/>
      <w:pPr>
        <w:ind w:left="4140" w:hanging="361"/>
      </w:pPr>
      <w:rPr>
        <w:rFonts w:hint="default"/>
        <w:lang w:val="en-US" w:eastAsia="en-US" w:bidi="ar-SA"/>
      </w:rPr>
    </w:lvl>
    <w:lvl w:ilvl="6" w:tplc="56A09B16">
      <w:numFmt w:val="bullet"/>
      <w:lvlText w:val="•"/>
      <w:lvlJc w:val="left"/>
      <w:pPr>
        <w:ind w:left="4804" w:hanging="361"/>
      </w:pPr>
      <w:rPr>
        <w:rFonts w:hint="default"/>
        <w:lang w:val="en-US" w:eastAsia="en-US" w:bidi="ar-SA"/>
      </w:rPr>
    </w:lvl>
    <w:lvl w:ilvl="7" w:tplc="1F00C19A">
      <w:numFmt w:val="bullet"/>
      <w:lvlText w:val="•"/>
      <w:lvlJc w:val="left"/>
      <w:pPr>
        <w:ind w:left="5468" w:hanging="361"/>
      </w:pPr>
      <w:rPr>
        <w:rFonts w:hint="default"/>
        <w:lang w:val="en-US" w:eastAsia="en-US" w:bidi="ar-SA"/>
      </w:rPr>
    </w:lvl>
    <w:lvl w:ilvl="8" w:tplc="EBE0B754">
      <w:numFmt w:val="bullet"/>
      <w:lvlText w:val="•"/>
      <w:lvlJc w:val="left"/>
      <w:pPr>
        <w:ind w:left="6132" w:hanging="361"/>
      </w:pPr>
      <w:rPr>
        <w:rFonts w:hint="default"/>
        <w:lang w:val="en-US" w:eastAsia="en-US" w:bidi="ar-SA"/>
      </w:rPr>
    </w:lvl>
  </w:abstractNum>
  <w:abstractNum w:abstractNumId="27" w15:restartNumberingAfterBreak="0">
    <w:nsid w:val="5D1A76DE"/>
    <w:multiLevelType w:val="multilevel"/>
    <w:tmpl w:val="DAF0A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63506F"/>
    <w:multiLevelType w:val="multilevel"/>
    <w:tmpl w:val="CB3A1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EC3288"/>
    <w:multiLevelType w:val="hybridMultilevel"/>
    <w:tmpl w:val="3E4A0D96"/>
    <w:lvl w:ilvl="0" w:tplc="8564BF2E">
      <w:numFmt w:val="bullet"/>
      <w:lvlText w:val=""/>
      <w:lvlJc w:val="left"/>
      <w:pPr>
        <w:ind w:left="827" w:hanging="360"/>
      </w:pPr>
      <w:rPr>
        <w:rFonts w:ascii="Symbol" w:eastAsia="Symbol" w:hAnsi="Symbol" w:cs="Symbol" w:hint="default"/>
        <w:w w:val="100"/>
        <w:sz w:val="22"/>
        <w:szCs w:val="22"/>
        <w:lang w:val="en-US" w:eastAsia="en-US" w:bidi="ar-SA"/>
      </w:rPr>
    </w:lvl>
    <w:lvl w:ilvl="1" w:tplc="8496DB1C">
      <w:numFmt w:val="bullet"/>
      <w:lvlText w:val="o"/>
      <w:lvlJc w:val="left"/>
      <w:pPr>
        <w:ind w:left="1484" w:hanging="360"/>
      </w:pPr>
      <w:rPr>
        <w:rFonts w:ascii="Courier New" w:eastAsia="Courier New" w:hAnsi="Courier New" w:cs="Courier New" w:hint="default"/>
        <w:w w:val="100"/>
        <w:sz w:val="22"/>
        <w:szCs w:val="22"/>
        <w:lang w:val="en-US" w:eastAsia="en-US" w:bidi="ar-SA"/>
      </w:rPr>
    </w:lvl>
    <w:lvl w:ilvl="2" w:tplc="2E803A38">
      <w:numFmt w:val="bullet"/>
      <w:lvlText w:val="•"/>
      <w:lvlJc w:val="left"/>
      <w:pPr>
        <w:ind w:left="2148" w:hanging="360"/>
      </w:pPr>
      <w:rPr>
        <w:rFonts w:hint="default"/>
        <w:lang w:val="en-US" w:eastAsia="en-US" w:bidi="ar-SA"/>
      </w:rPr>
    </w:lvl>
    <w:lvl w:ilvl="3" w:tplc="E990E33E">
      <w:numFmt w:val="bullet"/>
      <w:lvlText w:val="•"/>
      <w:lvlJc w:val="left"/>
      <w:pPr>
        <w:ind w:left="2812" w:hanging="360"/>
      </w:pPr>
      <w:rPr>
        <w:rFonts w:hint="default"/>
        <w:lang w:val="en-US" w:eastAsia="en-US" w:bidi="ar-SA"/>
      </w:rPr>
    </w:lvl>
    <w:lvl w:ilvl="4" w:tplc="47DC121C">
      <w:numFmt w:val="bullet"/>
      <w:lvlText w:val="•"/>
      <w:lvlJc w:val="left"/>
      <w:pPr>
        <w:ind w:left="3476" w:hanging="360"/>
      </w:pPr>
      <w:rPr>
        <w:rFonts w:hint="default"/>
        <w:lang w:val="en-US" w:eastAsia="en-US" w:bidi="ar-SA"/>
      </w:rPr>
    </w:lvl>
    <w:lvl w:ilvl="5" w:tplc="F82A242A">
      <w:numFmt w:val="bullet"/>
      <w:lvlText w:val="•"/>
      <w:lvlJc w:val="left"/>
      <w:pPr>
        <w:ind w:left="4140" w:hanging="360"/>
      </w:pPr>
      <w:rPr>
        <w:rFonts w:hint="default"/>
        <w:lang w:val="en-US" w:eastAsia="en-US" w:bidi="ar-SA"/>
      </w:rPr>
    </w:lvl>
    <w:lvl w:ilvl="6" w:tplc="A5D8BDD6">
      <w:numFmt w:val="bullet"/>
      <w:lvlText w:val="•"/>
      <w:lvlJc w:val="left"/>
      <w:pPr>
        <w:ind w:left="4804" w:hanging="360"/>
      </w:pPr>
      <w:rPr>
        <w:rFonts w:hint="default"/>
        <w:lang w:val="en-US" w:eastAsia="en-US" w:bidi="ar-SA"/>
      </w:rPr>
    </w:lvl>
    <w:lvl w:ilvl="7" w:tplc="5080D204">
      <w:numFmt w:val="bullet"/>
      <w:lvlText w:val="•"/>
      <w:lvlJc w:val="left"/>
      <w:pPr>
        <w:ind w:left="5468" w:hanging="360"/>
      </w:pPr>
      <w:rPr>
        <w:rFonts w:hint="default"/>
        <w:lang w:val="en-US" w:eastAsia="en-US" w:bidi="ar-SA"/>
      </w:rPr>
    </w:lvl>
    <w:lvl w:ilvl="8" w:tplc="60806480">
      <w:numFmt w:val="bullet"/>
      <w:lvlText w:val="•"/>
      <w:lvlJc w:val="left"/>
      <w:pPr>
        <w:ind w:left="6132" w:hanging="360"/>
      </w:pPr>
      <w:rPr>
        <w:rFonts w:hint="default"/>
        <w:lang w:val="en-US" w:eastAsia="en-US" w:bidi="ar-SA"/>
      </w:rPr>
    </w:lvl>
  </w:abstractNum>
  <w:abstractNum w:abstractNumId="30" w15:restartNumberingAfterBreak="0">
    <w:nsid w:val="60637E92"/>
    <w:multiLevelType w:val="multilevel"/>
    <w:tmpl w:val="17A4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1362B8"/>
    <w:multiLevelType w:val="hybridMultilevel"/>
    <w:tmpl w:val="01822A7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FA00E95"/>
    <w:multiLevelType w:val="multilevel"/>
    <w:tmpl w:val="41A4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833A5E"/>
    <w:multiLevelType w:val="hybridMultilevel"/>
    <w:tmpl w:val="AE48B3F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4" w15:restartNumberingAfterBreak="0">
    <w:nsid w:val="79B614B9"/>
    <w:multiLevelType w:val="hybridMultilevel"/>
    <w:tmpl w:val="4A7C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8"/>
  </w:num>
  <w:num w:numId="4">
    <w:abstractNumId w:val="29"/>
  </w:num>
  <w:num w:numId="5">
    <w:abstractNumId w:val="2"/>
  </w:num>
  <w:num w:numId="6">
    <w:abstractNumId w:val="26"/>
  </w:num>
  <w:num w:numId="7">
    <w:abstractNumId w:val="21"/>
  </w:num>
  <w:num w:numId="8">
    <w:abstractNumId w:val="12"/>
  </w:num>
  <w:num w:numId="9">
    <w:abstractNumId w:val="9"/>
  </w:num>
  <w:num w:numId="10">
    <w:abstractNumId w:val="3"/>
  </w:num>
  <w:num w:numId="11">
    <w:abstractNumId w:val="16"/>
  </w:num>
  <w:num w:numId="12">
    <w:abstractNumId w:val="11"/>
  </w:num>
  <w:num w:numId="13">
    <w:abstractNumId w:val="10"/>
  </w:num>
  <w:num w:numId="14">
    <w:abstractNumId w:val="4"/>
  </w:num>
  <w:num w:numId="15">
    <w:abstractNumId w:val="22"/>
  </w:num>
  <w:num w:numId="16">
    <w:abstractNumId w:val="25"/>
  </w:num>
  <w:num w:numId="17">
    <w:abstractNumId w:val="15"/>
  </w:num>
  <w:num w:numId="18">
    <w:abstractNumId w:val="31"/>
  </w:num>
  <w:num w:numId="19">
    <w:abstractNumId w:val="5"/>
  </w:num>
  <w:num w:numId="20">
    <w:abstractNumId w:val="23"/>
  </w:num>
  <w:num w:numId="21">
    <w:abstractNumId w:val="30"/>
  </w:num>
  <w:num w:numId="22">
    <w:abstractNumId w:val="28"/>
  </w:num>
  <w:num w:numId="23">
    <w:abstractNumId w:val="18"/>
  </w:num>
  <w:num w:numId="24">
    <w:abstractNumId w:val="27"/>
  </w:num>
  <w:num w:numId="25">
    <w:abstractNumId w:val="32"/>
  </w:num>
  <w:num w:numId="26">
    <w:abstractNumId w:val="17"/>
  </w:num>
  <w:num w:numId="27">
    <w:abstractNumId w:val="19"/>
  </w:num>
  <w:num w:numId="28">
    <w:abstractNumId w:val="34"/>
  </w:num>
  <w:num w:numId="29">
    <w:abstractNumId w:val="33"/>
  </w:num>
  <w:num w:numId="30">
    <w:abstractNumId w:val="20"/>
  </w:num>
  <w:num w:numId="31">
    <w:abstractNumId w:val="13"/>
  </w:num>
  <w:num w:numId="32">
    <w:abstractNumId w:val="1"/>
  </w:num>
  <w:num w:numId="33">
    <w:abstractNumId w:val="24"/>
  </w:num>
  <w:num w:numId="34">
    <w:abstractNumId w:val="0"/>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29C"/>
    <w:rsid w:val="0000082B"/>
    <w:rsid w:val="000107E4"/>
    <w:rsid w:val="00025787"/>
    <w:rsid w:val="00042052"/>
    <w:rsid w:val="00044AE8"/>
    <w:rsid w:val="00050F7F"/>
    <w:rsid w:val="00052DC0"/>
    <w:rsid w:val="00054806"/>
    <w:rsid w:val="00061177"/>
    <w:rsid w:val="00062BEE"/>
    <w:rsid w:val="0007261A"/>
    <w:rsid w:val="000A339C"/>
    <w:rsid w:val="000B5D40"/>
    <w:rsid w:val="000C7961"/>
    <w:rsid w:val="000D60FB"/>
    <w:rsid w:val="0010026A"/>
    <w:rsid w:val="001259E0"/>
    <w:rsid w:val="00145A89"/>
    <w:rsid w:val="00150F7A"/>
    <w:rsid w:val="001541FB"/>
    <w:rsid w:val="00155DFA"/>
    <w:rsid w:val="001609B1"/>
    <w:rsid w:val="00163CF9"/>
    <w:rsid w:val="001715C7"/>
    <w:rsid w:val="00174D03"/>
    <w:rsid w:val="00187C10"/>
    <w:rsid w:val="00192D77"/>
    <w:rsid w:val="001A5AE4"/>
    <w:rsid w:val="001C23E3"/>
    <w:rsid w:val="001E3693"/>
    <w:rsid w:val="001F3F44"/>
    <w:rsid w:val="00203B65"/>
    <w:rsid w:val="0021153C"/>
    <w:rsid w:val="002118A0"/>
    <w:rsid w:val="0021595B"/>
    <w:rsid w:val="00255A3F"/>
    <w:rsid w:val="002630E4"/>
    <w:rsid w:val="0026550D"/>
    <w:rsid w:val="0026771E"/>
    <w:rsid w:val="002944A6"/>
    <w:rsid w:val="002A3329"/>
    <w:rsid w:val="002A385C"/>
    <w:rsid w:val="002B2D43"/>
    <w:rsid w:val="002B3B9A"/>
    <w:rsid w:val="002E2BA3"/>
    <w:rsid w:val="002E3A8F"/>
    <w:rsid w:val="002F74B7"/>
    <w:rsid w:val="0030086A"/>
    <w:rsid w:val="00303533"/>
    <w:rsid w:val="00306754"/>
    <w:rsid w:val="003233D5"/>
    <w:rsid w:val="00324583"/>
    <w:rsid w:val="003426CF"/>
    <w:rsid w:val="00357588"/>
    <w:rsid w:val="00361AA0"/>
    <w:rsid w:val="0037151F"/>
    <w:rsid w:val="003730D9"/>
    <w:rsid w:val="0037702D"/>
    <w:rsid w:val="00386E80"/>
    <w:rsid w:val="0039716B"/>
    <w:rsid w:val="003A208F"/>
    <w:rsid w:val="003D0A1D"/>
    <w:rsid w:val="003D3C3A"/>
    <w:rsid w:val="003D40C6"/>
    <w:rsid w:val="003D72BA"/>
    <w:rsid w:val="003F3AEE"/>
    <w:rsid w:val="003F4096"/>
    <w:rsid w:val="003F4982"/>
    <w:rsid w:val="00404788"/>
    <w:rsid w:val="004313B9"/>
    <w:rsid w:val="004357B6"/>
    <w:rsid w:val="00440417"/>
    <w:rsid w:val="00443BE8"/>
    <w:rsid w:val="0044529C"/>
    <w:rsid w:val="004546B8"/>
    <w:rsid w:val="004616A5"/>
    <w:rsid w:val="00473F36"/>
    <w:rsid w:val="004831B6"/>
    <w:rsid w:val="00497696"/>
    <w:rsid w:val="00497BED"/>
    <w:rsid w:val="004C6C41"/>
    <w:rsid w:val="004D0763"/>
    <w:rsid w:val="004F72B7"/>
    <w:rsid w:val="0050200C"/>
    <w:rsid w:val="00514D69"/>
    <w:rsid w:val="00544F15"/>
    <w:rsid w:val="00547A2E"/>
    <w:rsid w:val="0055381F"/>
    <w:rsid w:val="00561235"/>
    <w:rsid w:val="005622BA"/>
    <w:rsid w:val="005641BE"/>
    <w:rsid w:val="00567731"/>
    <w:rsid w:val="00582851"/>
    <w:rsid w:val="005A3043"/>
    <w:rsid w:val="005B36A5"/>
    <w:rsid w:val="005B4E9B"/>
    <w:rsid w:val="005D590F"/>
    <w:rsid w:val="005F6FC6"/>
    <w:rsid w:val="00621EEF"/>
    <w:rsid w:val="00634D04"/>
    <w:rsid w:val="00650CAC"/>
    <w:rsid w:val="00682D30"/>
    <w:rsid w:val="006832DC"/>
    <w:rsid w:val="006852F7"/>
    <w:rsid w:val="0069210E"/>
    <w:rsid w:val="00697908"/>
    <w:rsid w:val="006A5624"/>
    <w:rsid w:val="006C3221"/>
    <w:rsid w:val="006C68D7"/>
    <w:rsid w:val="006C6FA2"/>
    <w:rsid w:val="006D429F"/>
    <w:rsid w:val="006E3401"/>
    <w:rsid w:val="006F03E7"/>
    <w:rsid w:val="00723348"/>
    <w:rsid w:val="007618F8"/>
    <w:rsid w:val="007626C7"/>
    <w:rsid w:val="00793BDA"/>
    <w:rsid w:val="007A1277"/>
    <w:rsid w:val="007B1DED"/>
    <w:rsid w:val="007B6C65"/>
    <w:rsid w:val="007C17FE"/>
    <w:rsid w:val="007D6431"/>
    <w:rsid w:val="007E715E"/>
    <w:rsid w:val="0082046B"/>
    <w:rsid w:val="00822BE2"/>
    <w:rsid w:val="008426DD"/>
    <w:rsid w:val="008535B7"/>
    <w:rsid w:val="00855273"/>
    <w:rsid w:val="0086785D"/>
    <w:rsid w:val="00873530"/>
    <w:rsid w:val="008950EC"/>
    <w:rsid w:val="008A74DE"/>
    <w:rsid w:val="008B2470"/>
    <w:rsid w:val="008F34FF"/>
    <w:rsid w:val="00911B7A"/>
    <w:rsid w:val="009130B0"/>
    <w:rsid w:val="00917FF6"/>
    <w:rsid w:val="0094002B"/>
    <w:rsid w:val="00964B44"/>
    <w:rsid w:val="0096714F"/>
    <w:rsid w:val="0097694C"/>
    <w:rsid w:val="009874F1"/>
    <w:rsid w:val="009B6E83"/>
    <w:rsid w:val="009C6C2B"/>
    <w:rsid w:val="009D3A9E"/>
    <w:rsid w:val="009D429A"/>
    <w:rsid w:val="00A02E1A"/>
    <w:rsid w:val="00A115B1"/>
    <w:rsid w:val="00A22DE9"/>
    <w:rsid w:val="00A36F93"/>
    <w:rsid w:val="00A46095"/>
    <w:rsid w:val="00A5188B"/>
    <w:rsid w:val="00A74979"/>
    <w:rsid w:val="00A930AB"/>
    <w:rsid w:val="00A9764B"/>
    <w:rsid w:val="00AC480A"/>
    <w:rsid w:val="00AF3869"/>
    <w:rsid w:val="00AF5BA2"/>
    <w:rsid w:val="00B16F81"/>
    <w:rsid w:val="00B33322"/>
    <w:rsid w:val="00B34328"/>
    <w:rsid w:val="00B35EB2"/>
    <w:rsid w:val="00B4209E"/>
    <w:rsid w:val="00B44F2F"/>
    <w:rsid w:val="00B5529C"/>
    <w:rsid w:val="00B74F63"/>
    <w:rsid w:val="00B81FC3"/>
    <w:rsid w:val="00B84432"/>
    <w:rsid w:val="00B87F32"/>
    <w:rsid w:val="00B95BFE"/>
    <w:rsid w:val="00BA299B"/>
    <w:rsid w:val="00BA540A"/>
    <w:rsid w:val="00BB747F"/>
    <w:rsid w:val="00BC741D"/>
    <w:rsid w:val="00BD1FD3"/>
    <w:rsid w:val="00C07769"/>
    <w:rsid w:val="00C24093"/>
    <w:rsid w:val="00C4480D"/>
    <w:rsid w:val="00C71071"/>
    <w:rsid w:val="00C809AB"/>
    <w:rsid w:val="00C82261"/>
    <w:rsid w:val="00C9568F"/>
    <w:rsid w:val="00C96FC9"/>
    <w:rsid w:val="00CD3F2B"/>
    <w:rsid w:val="00CE44D9"/>
    <w:rsid w:val="00D149D4"/>
    <w:rsid w:val="00D2013D"/>
    <w:rsid w:val="00D57A3D"/>
    <w:rsid w:val="00D65E08"/>
    <w:rsid w:val="00D72C3D"/>
    <w:rsid w:val="00D73098"/>
    <w:rsid w:val="00D732B0"/>
    <w:rsid w:val="00D97EF1"/>
    <w:rsid w:val="00DB4C0D"/>
    <w:rsid w:val="00DE306E"/>
    <w:rsid w:val="00DF46D5"/>
    <w:rsid w:val="00DF5870"/>
    <w:rsid w:val="00E01E74"/>
    <w:rsid w:val="00E15607"/>
    <w:rsid w:val="00E26ACB"/>
    <w:rsid w:val="00E30A2C"/>
    <w:rsid w:val="00E33773"/>
    <w:rsid w:val="00E408DD"/>
    <w:rsid w:val="00E45DB6"/>
    <w:rsid w:val="00E46B2C"/>
    <w:rsid w:val="00E51F39"/>
    <w:rsid w:val="00E56BBB"/>
    <w:rsid w:val="00E66093"/>
    <w:rsid w:val="00EA29CC"/>
    <w:rsid w:val="00EA4CE4"/>
    <w:rsid w:val="00EC3836"/>
    <w:rsid w:val="00ED7787"/>
    <w:rsid w:val="00EF4E38"/>
    <w:rsid w:val="00F07043"/>
    <w:rsid w:val="00F1487E"/>
    <w:rsid w:val="00F306DF"/>
    <w:rsid w:val="00F67224"/>
    <w:rsid w:val="00F87EE9"/>
    <w:rsid w:val="00FA5C38"/>
    <w:rsid w:val="00FB3E3D"/>
    <w:rsid w:val="00FB5F23"/>
    <w:rsid w:val="00FD2327"/>
    <w:rsid w:val="00FE4677"/>
    <w:rsid w:val="00FE780C"/>
    <w:rsid w:val="00FF7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63432"/>
  <w15:docId w15:val="{4E794B83-7BF4-44FF-830B-FFB0FA6BC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2013D"/>
    <w:rPr>
      <w:rFonts w:ascii="Calibri" w:eastAsia="Calibri" w:hAnsi="Calibri" w:cs="Calibri"/>
    </w:rPr>
  </w:style>
  <w:style w:type="paragraph" w:styleId="Heading3">
    <w:name w:val="heading 3"/>
    <w:basedOn w:val="Normal"/>
    <w:link w:val="Heading3Char"/>
    <w:uiPriority w:val="9"/>
    <w:qFormat/>
    <w:rsid w:val="007626C7"/>
    <w:pPr>
      <w:widowControl/>
      <w:autoSpaceDE/>
      <w:autoSpaceDN/>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68" w:lineRule="exact"/>
      <w:ind w:left="107"/>
    </w:pPr>
  </w:style>
  <w:style w:type="character" w:styleId="Hyperlink">
    <w:name w:val="Hyperlink"/>
    <w:basedOn w:val="DefaultParagraphFont"/>
    <w:uiPriority w:val="99"/>
    <w:unhideWhenUsed/>
    <w:rsid w:val="006A5624"/>
    <w:rPr>
      <w:color w:val="0000FF"/>
      <w:u w:val="single"/>
    </w:rPr>
  </w:style>
  <w:style w:type="character" w:styleId="FollowedHyperlink">
    <w:name w:val="FollowedHyperlink"/>
    <w:basedOn w:val="DefaultParagraphFont"/>
    <w:uiPriority w:val="99"/>
    <w:semiHidden/>
    <w:unhideWhenUsed/>
    <w:rsid w:val="006A5624"/>
    <w:rPr>
      <w:color w:val="800080" w:themeColor="followedHyperlink"/>
      <w:u w:val="single"/>
    </w:rPr>
  </w:style>
  <w:style w:type="paragraph" w:customStyle="1" w:styleId="xxxmsonormal">
    <w:name w:val="x_x_xmsonormal"/>
    <w:basedOn w:val="Normal"/>
    <w:rsid w:val="005F6FC6"/>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xmsonormal">
    <w:name w:val="x_xmsonormal"/>
    <w:basedOn w:val="Normal"/>
    <w:rsid w:val="00697908"/>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marklxnwkk8ta">
    <w:name w:val="marklxnwkk8ta"/>
    <w:basedOn w:val="DefaultParagraphFont"/>
    <w:rsid w:val="00E66093"/>
  </w:style>
  <w:style w:type="character" w:customStyle="1" w:styleId="UnresolvedMention1">
    <w:name w:val="Unresolved Mention1"/>
    <w:basedOn w:val="DefaultParagraphFont"/>
    <w:uiPriority w:val="99"/>
    <w:semiHidden/>
    <w:unhideWhenUsed/>
    <w:rsid w:val="00E66093"/>
    <w:rPr>
      <w:color w:val="605E5C"/>
      <w:shd w:val="clear" w:color="auto" w:fill="E1DFDD"/>
    </w:rPr>
  </w:style>
  <w:style w:type="character" w:customStyle="1" w:styleId="Heading3Char">
    <w:name w:val="Heading 3 Char"/>
    <w:basedOn w:val="DefaultParagraphFont"/>
    <w:link w:val="Heading3"/>
    <w:uiPriority w:val="9"/>
    <w:rsid w:val="007626C7"/>
    <w:rPr>
      <w:rFonts w:ascii="Times New Roman" w:eastAsia="Times New Roman" w:hAnsi="Times New Roman" w:cs="Times New Roman"/>
      <w:b/>
      <w:bCs/>
      <w:sz w:val="27"/>
      <w:szCs w:val="27"/>
    </w:rPr>
  </w:style>
  <w:style w:type="character" w:customStyle="1" w:styleId="UnresolvedMention2">
    <w:name w:val="Unresolved Mention2"/>
    <w:basedOn w:val="DefaultParagraphFont"/>
    <w:uiPriority w:val="99"/>
    <w:semiHidden/>
    <w:unhideWhenUsed/>
    <w:rsid w:val="00A5188B"/>
    <w:rPr>
      <w:color w:val="605E5C"/>
      <w:shd w:val="clear" w:color="auto" w:fill="E1DFDD"/>
    </w:rPr>
  </w:style>
  <w:style w:type="character" w:styleId="UnresolvedMention">
    <w:name w:val="Unresolved Mention"/>
    <w:basedOn w:val="DefaultParagraphFont"/>
    <w:uiPriority w:val="99"/>
    <w:semiHidden/>
    <w:unhideWhenUsed/>
    <w:rsid w:val="00150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90843">
      <w:bodyDiv w:val="1"/>
      <w:marLeft w:val="0"/>
      <w:marRight w:val="0"/>
      <w:marTop w:val="0"/>
      <w:marBottom w:val="0"/>
      <w:divBdr>
        <w:top w:val="none" w:sz="0" w:space="0" w:color="auto"/>
        <w:left w:val="none" w:sz="0" w:space="0" w:color="auto"/>
        <w:bottom w:val="none" w:sz="0" w:space="0" w:color="auto"/>
        <w:right w:val="none" w:sz="0" w:space="0" w:color="auto"/>
      </w:divBdr>
    </w:div>
    <w:div w:id="312107473">
      <w:bodyDiv w:val="1"/>
      <w:marLeft w:val="0"/>
      <w:marRight w:val="0"/>
      <w:marTop w:val="0"/>
      <w:marBottom w:val="0"/>
      <w:divBdr>
        <w:top w:val="none" w:sz="0" w:space="0" w:color="auto"/>
        <w:left w:val="none" w:sz="0" w:space="0" w:color="auto"/>
        <w:bottom w:val="none" w:sz="0" w:space="0" w:color="auto"/>
        <w:right w:val="none" w:sz="0" w:space="0" w:color="auto"/>
      </w:divBdr>
      <w:divsChild>
        <w:div w:id="1563178067">
          <w:marLeft w:val="0"/>
          <w:marRight w:val="0"/>
          <w:marTop w:val="0"/>
          <w:marBottom w:val="0"/>
          <w:divBdr>
            <w:top w:val="none" w:sz="0" w:space="0" w:color="auto"/>
            <w:left w:val="none" w:sz="0" w:space="0" w:color="auto"/>
            <w:bottom w:val="none" w:sz="0" w:space="0" w:color="auto"/>
            <w:right w:val="none" w:sz="0" w:space="0" w:color="auto"/>
          </w:divBdr>
        </w:div>
        <w:div w:id="1913931790">
          <w:marLeft w:val="0"/>
          <w:marRight w:val="0"/>
          <w:marTop w:val="0"/>
          <w:marBottom w:val="0"/>
          <w:divBdr>
            <w:top w:val="none" w:sz="0" w:space="0" w:color="auto"/>
            <w:left w:val="none" w:sz="0" w:space="0" w:color="auto"/>
            <w:bottom w:val="none" w:sz="0" w:space="0" w:color="auto"/>
            <w:right w:val="none" w:sz="0" w:space="0" w:color="auto"/>
          </w:divBdr>
        </w:div>
        <w:div w:id="1695498079">
          <w:marLeft w:val="0"/>
          <w:marRight w:val="0"/>
          <w:marTop w:val="0"/>
          <w:marBottom w:val="0"/>
          <w:divBdr>
            <w:top w:val="none" w:sz="0" w:space="0" w:color="auto"/>
            <w:left w:val="none" w:sz="0" w:space="0" w:color="auto"/>
            <w:bottom w:val="none" w:sz="0" w:space="0" w:color="auto"/>
            <w:right w:val="none" w:sz="0" w:space="0" w:color="auto"/>
          </w:divBdr>
        </w:div>
        <w:div w:id="728845474">
          <w:marLeft w:val="0"/>
          <w:marRight w:val="0"/>
          <w:marTop w:val="0"/>
          <w:marBottom w:val="0"/>
          <w:divBdr>
            <w:top w:val="none" w:sz="0" w:space="0" w:color="auto"/>
            <w:left w:val="none" w:sz="0" w:space="0" w:color="auto"/>
            <w:bottom w:val="none" w:sz="0" w:space="0" w:color="auto"/>
            <w:right w:val="none" w:sz="0" w:space="0" w:color="auto"/>
          </w:divBdr>
        </w:div>
        <w:div w:id="345834819">
          <w:marLeft w:val="0"/>
          <w:marRight w:val="0"/>
          <w:marTop w:val="0"/>
          <w:marBottom w:val="0"/>
          <w:divBdr>
            <w:top w:val="none" w:sz="0" w:space="0" w:color="auto"/>
            <w:left w:val="none" w:sz="0" w:space="0" w:color="auto"/>
            <w:bottom w:val="none" w:sz="0" w:space="0" w:color="auto"/>
            <w:right w:val="none" w:sz="0" w:space="0" w:color="auto"/>
          </w:divBdr>
        </w:div>
        <w:div w:id="1431856255">
          <w:marLeft w:val="0"/>
          <w:marRight w:val="0"/>
          <w:marTop w:val="0"/>
          <w:marBottom w:val="0"/>
          <w:divBdr>
            <w:top w:val="none" w:sz="0" w:space="0" w:color="auto"/>
            <w:left w:val="none" w:sz="0" w:space="0" w:color="auto"/>
            <w:bottom w:val="none" w:sz="0" w:space="0" w:color="auto"/>
            <w:right w:val="none" w:sz="0" w:space="0" w:color="auto"/>
          </w:divBdr>
          <w:divsChild>
            <w:div w:id="1518693919">
              <w:marLeft w:val="0"/>
              <w:marRight w:val="0"/>
              <w:marTop w:val="0"/>
              <w:marBottom w:val="0"/>
              <w:divBdr>
                <w:top w:val="none" w:sz="0" w:space="0" w:color="auto"/>
                <w:left w:val="none" w:sz="0" w:space="0" w:color="auto"/>
                <w:bottom w:val="none" w:sz="0" w:space="0" w:color="auto"/>
                <w:right w:val="none" w:sz="0" w:space="0" w:color="auto"/>
              </w:divBdr>
            </w:div>
            <w:div w:id="947200826">
              <w:marLeft w:val="0"/>
              <w:marRight w:val="0"/>
              <w:marTop w:val="0"/>
              <w:marBottom w:val="0"/>
              <w:divBdr>
                <w:top w:val="none" w:sz="0" w:space="0" w:color="auto"/>
                <w:left w:val="none" w:sz="0" w:space="0" w:color="auto"/>
                <w:bottom w:val="none" w:sz="0" w:space="0" w:color="auto"/>
                <w:right w:val="none" w:sz="0" w:space="0" w:color="auto"/>
              </w:divBdr>
            </w:div>
            <w:div w:id="2043288425">
              <w:marLeft w:val="0"/>
              <w:marRight w:val="0"/>
              <w:marTop w:val="0"/>
              <w:marBottom w:val="0"/>
              <w:divBdr>
                <w:top w:val="none" w:sz="0" w:space="0" w:color="auto"/>
                <w:left w:val="none" w:sz="0" w:space="0" w:color="auto"/>
                <w:bottom w:val="none" w:sz="0" w:space="0" w:color="auto"/>
                <w:right w:val="none" w:sz="0" w:space="0" w:color="auto"/>
              </w:divBdr>
            </w:div>
            <w:div w:id="314145632">
              <w:marLeft w:val="0"/>
              <w:marRight w:val="0"/>
              <w:marTop w:val="0"/>
              <w:marBottom w:val="0"/>
              <w:divBdr>
                <w:top w:val="none" w:sz="0" w:space="0" w:color="auto"/>
                <w:left w:val="none" w:sz="0" w:space="0" w:color="auto"/>
                <w:bottom w:val="none" w:sz="0" w:space="0" w:color="auto"/>
                <w:right w:val="none" w:sz="0" w:space="0" w:color="auto"/>
              </w:divBdr>
            </w:div>
            <w:div w:id="1165241719">
              <w:marLeft w:val="0"/>
              <w:marRight w:val="0"/>
              <w:marTop w:val="0"/>
              <w:marBottom w:val="0"/>
              <w:divBdr>
                <w:top w:val="none" w:sz="0" w:space="0" w:color="auto"/>
                <w:left w:val="none" w:sz="0" w:space="0" w:color="auto"/>
                <w:bottom w:val="none" w:sz="0" w:space="0" w:color="auto"/>
                <w:right w:val="none" w:sz="0" w:space="0" w:color="auto"/>
              </w:divBdr>
            </w:div>
            <w:div w:id="1024482667">
              <w:marLeft w:val="0"/>
              <w:marRight w:val="0"/>
              <w:marTop w:val="0"/>
              <w:marBottom w:val="0"/>
              <w:divBdr>
                <w:top w:val="none" w:sz="0" w:space="0" w:color="auto"/>
                <w:left w:val="none" w:sz="0" w:space="0" w:color="auto"/>
                <w:bottom w:val="none" w:sz="0" w:space="0" w:color="auto"/>
                <w:right w:val="none" w:sz="0" w:space="0" w:color="auto"/>
              </w:divBdr>
            </w:div>
            <w:div w:id="2040815916">
              <w:marLeft w:val="0"/>
              <w:marRight w:val="0"/>
              <w:marTop w:val="0"/>
              <w:marBottom w:val="0"/>
              <w:divBdr>
                <w:top w:val="none" w:sz="0" w:space="0" w:color="auto"/>
                <w:left w:val="none" w:sz="0" w:space="0" w:color="auto"/>
                <w:bottom w:val="none" w:sz="0" w:space="0" w:color="auto"/>
                <w:right w:val="none" w:sz="0" w:space="0" w:color="auto"/>
              </w:divBdr>
            </w:div>
            <w:div w:id="1801193284">
              <w:marLeft w:val="0"/>
              <w:marRight w:val="0"/>
              <w:marTop w:val="0"/>
              <w:marBottom w:val="0"/>
              <w:divBdr>
                <w:top w:val="none" w:sz="0" w:space="0" w:color="auto"/>
                <w:left w:val="none" w:sz="0" w:space="0" w:color="auto"/>
                <w:bottom w:val="none" w:sz="0" w:space="0" w:color="auto"/>
                <w:right w:val="none" w:sz="0" w:space="0" w:color="auto"/>
              </w:divBdr>
            </w:div>
            <w:div w:id="1969824109">
              <w:marLeft w:val="0"/>
              <w:marRight w:val="0"/>
              <w:marTop w:val="0"/>
              <w:marBottom w:val="0"/>
              <w:divBdr>
                <w:top w:val="none" w:sz="0" w:space="0" w:color="auto"/>
                <w:left w:val="none" w:sz="0" w:space="0" w:color="auto"/>
                <w:bottom w:val="none" w:sz="0" w:space="0" w:color="auto"/>
                <w:right w:val="none" w:sz="0" w:space="0" w:color="auto"/>
              </w:divBdr>
              <w:divsChild>
                <w:div w:id="862936682">
                  <w:blockQuote w:val="1"/>
                  <w:marLeft w:val="720"/>
                  <w:marRight w:val="720"/>
                  <w:marTop w:val="0"/>
                  <w:marBottom w:val="0"/>
                  <w:divBdr>
                    <w:top w:val="none" w:sz="0" w:space="0" w:color="auto"/>
                    <w:left w:val="none" w:sz="0" w:space="0" w:color="auto"/>
                    <w:bottom w:val="none" w:sz="0" w:space="0" w:color="auto"/>
                    <w:right w:val="none" w:sz="0" w:space="0" w:color="auto"/>
                  </w:divBdr>
                </w:div>
                <w:div w:id="526411016">
                  <w:marLeft w:val="0"/>
                  <w:marRight w:val="0"/>
                  <w:marTop w:val="0"/>
                  <w:marBottom w:val="0"/>
                  <w:divBdr>
                    <w:top w:val="none" w:sz="0" w:space="0" w:color="auto"/>
                    <w:left w:val="none" w:sz="0" w:space="0" w:color="auto"/>
                    <w:bottom w:val="none" w:sz="0" w:space="0" w:color="auto"/>
                    <w:right w:val="none" w:sz="0" w:space="0" w:color="auto"/>
                  </w:divBdr>
                </w:div>
                <w:div w:id="162353644">
                  <w:marLeft w:val="0"/>
                  <w:marRight w:val="0"/>
                  <w:marTop w:val="0"/>
                  <w:marBottom w:val="0"/>
                  <w:divBdr>
                    <w:top w:val="none" w:sz="0" w:space="0" w:color="auto"/>
                    <w:left w:val="none" w:sz="0" w:space="0" w:color="auto"/>
                    <w:bottom w:val="none" w:sz="0" w:space="0" w:color="auto"/>
                    <w:right w:val="none" w:sz="0" w:space="0" w:color="auto"/>
                  </w:divBdr>
                </w:div>
                <w:div w:id="1613435482">
                  <w:blockQuote w:val="1"/>
                  <w:marLeft w:val="720"/>
                  <w:marRight w:val="720"/>
                  <w:marTop w:val="0"/>
                  <w:marBottom w:val="0"/>
                  <w:divBdr>
                    <w:top w:val="none" w:sz="0" w:space="0" w:color="auto"/>
                    <w:left w:val="none" w:sz="0" w:space="0" w:color="auto"/>
                    <w:bottom w:val="none" w:sz="0" w:space="0" w:color="auto"/>
                    <w:right w:val="none" w:sz="0" w:space="0" w:color="auto"/>
                  </w:divBdr>
                  <w:divsChild>
                    <w:div w:id="1550417374">
                      <w:marLeft w:val="0"/>
                      <w:marRight w:val="0"/>
                      <w:marTop w:val="0"/>
                      <w:marBottom w:val="0"/>
                      <w:divBdr>
                        <w:top w:val="none" w:sz="0" w:space="0" w:color="auto"/>
                        <w:left w:val="none" w:sz="0" w:space="0" w:color="auto"/>
                        <w:bottom w:val="none" w:sz="0" w:space="0" w:color="auto"/>
                        <w:right w:val="none" w:sz="0" w:space="0" w:color="auto"/>
                      </w:divBdr>
                    </w:div>
                  </w:divsChild>
                </w:div>
                <w:div w:id="65499369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425006834">
      <w:bodyDiv w:val="1"/>
      <w:marLeft w:val="0"/>
      <w:marRight w:val="0"/>
      <w:marTop w:val="0"/>
      <w:marBottom w:val="0"/>
      <w:divBdr>
        <w:top w:val="none" w:sz="0" w:space="0" w:color="auto"/>
        <w:left w:val="none" w:sz="0" w:space="0" w:color="auto"/>
        <w:bottom w:val="none" w:sz="0" w:space="0" w:color="auto"/>
        <w:right w:val="none" w:sz="0" w:space="0" w:color="auto"/>
      </w:divBdr>
    </w:div>
    <w:div w:id="473261111">
      <w:bodyDiv w:val="1"/>
      <w:marLeft w:val="0"/>
      <w:marRight w:val="0"/>
      <w:marTop w:val="0"/>
      <w:marBottom w:val="0"/>
      <w:divBdr>
        <w:top w:val="none" w:sz="0" w:space="0" w:color="auto"/>
        <w:left w:val="none" w:sz="0" w:space="0" w:color="auto"/>
        <w:bottom w:val="none" w:sz="0" w:space="0" w:color="auto"/>
        <w:right w:val="none" w:sz="0" w:space="0" w:color="auto"/>
      </w:divBdr>
      <w:divsChild>
        <w:div w:id="1807818952">
          <w:marLeft w:val="475"/>
          <w:marRight w:val="0"/>
          <w:marTop w:val="173"/>
          <w:marBottom w:val="120"/>
          <w:divBdr>
            <w:top w:val="none" w:sz="0" w:space="0" w:color="auto"/>
            <w:left w:val="none" w:sz="0" w:space="0" w:color="auto"/>
            <w:bottom w:val="none" w:sz="0" w:space="0" w:color="auto"/>
            <w:right w:val="none" w:sz="0" w:space="0" w:color="auto"/>
          </w:divBdr>
        </w:div>
        <w:div w:id="599411628">
          <w:marLeft w:val="994"/>
          <w:marRight w:val="0"/>
          <w:marTop w:val="173"/>
          <w:marBottom w:val="120"/>
          <w:divBdr>
            <w:top w:val="none" w:sz="0" w:space="0" w:color="auto"/>
            <w:left w:val="none" w:sz="0" w:space="0" w:color="auto"/>
            <w:bottom w:val="none" w:sz="0" w:space="0" w:color="auto"/>
            <w:right w:val="none" w:sz="0" w:space="0" w:color="auto"/>
          </w:divBdr>
        </w:div>
      </w:divsChild>
    </w:div>
    <w:div w:id="515852722">
      <w:bodyDiv w:val="1"/>
      <w:marLeft w:val="0"/>
      <w:marRight w:val="0"/>
      <w:marTop w:val="0"/>
      <w:marBottom w:val="0"/>
      <w:divBdr>
        <w:top w:val="none" w:sz="0" w:space="0" w:color="auto"/>
        <w:left w:val="none" w:sz="0" w:space="0" w:color="auto"/>
        <w:bottom w:val="none" w:sz="0" w:space="0" w:color="auto"/>
        <w:right w:val="none" w:sz="0" w:space="0" w:color="auto"/>
      </w:divBdr>
      <w:divsChild>
        <w:div w:id="1542327781">
          <w:marLeft w:val="475"/>
          <w:marRight w:val="0"/>
          <w:marTop w:val="144"/>
          <w:marBottom w:val="120"/>
          <w:divBdr>
            <w:top w:val="none" w:sz="0" w:space="0" w:color="auto"/>
            <w:left w:val="none" w:sz="0" w:space="0" w:color="auto"/>
            <w:bottom w:val="none" w:sz="0" w:space="0" w:color="auto"/>
            <w:right w:val="none" w:sz="0" w:space="0" w:color="auto"/>
          </w:divBdr>
        </w:div>
        <w:div w:id="2119173782">
          <w:marLeft w:val="475"/>
          <w:marRight w:val="0"/>
          <w:marTop w:val="144"/>
          <w:marBottom w:val="120"/>
          <w:divBdr>
            <w:top w:val="none" w:sz="0" w:space="0" w:color="auto"/>
            <w:left w:val="none" w:sz="0" w:space="0" w:color="auto"/>
            <w:bottom w:val="none" w:sz="0" w:space="0" w:color="auto"/>
            <w:right w:val="none" w:sz="0" w:space="0" w:color="auto"/>
          </w:divBdr>
        </w:div>
        <w:div w:id="832648608">
          <w:marLeft w:val="475"/>
          <w:marRight w:val="0"/>
          <w:marTop w:val="144"/>
          <w:marBottom w:val="120"/>
          <w:divBdr>
            <w:top w:val="none" w:sz="0" w:space="0" w:color="auto"/>
            <w:left w:val="none" w:sz="0" w:space="0" w:color="auto"/>
            <w:bottom w:val="none" w:sz="0" w:space="0" w:color="auto"/>
            <w:right w:val="none" w:sz="0" w:space="0" w:color="auto"/>
          </w:divBdr>
        </w:div>
        <w:div w:id="1936867196">
          <w:marLeft w:val="994"/>
          <w:marRight w:val="0"/>
          <w:marTop w:val="144"/>
          <w:marBottom w:val="120"/>
          <w:divBdr>
            <w:top w:val="none" w:sz="0" w:space="0" w:color="auto"/>
            <w:left w:val="none" w:sz="0" w:space="0" w:color="auto"/>
            <w:bottom w:val="none" w:sz="0" w:space="0" w:color="auto"/>
            <w:right w:val="none" w:sz="0" w:space="0" w:color="auto"/>
          </w:divBdr>
        </w:div>
        <w:div w:id="670106549">
          <w:marLeft w:val="994"/>
          <w:marRight w:val="0"/>
          <w:marTop w:val="144"/>
          <w:marBottom w:val="120"/>
          <w:divBdr>
            <w:top w:val="none" w:sz="0" w:space="0" w:color="auto"/>
            <w:left w:val="none" w:sz="0" w:space="0" w:color="auto"/>
            <w:bottom w:val="none" w:sz="0" w:space="0" w:color="auto"/>
            <w:right w:val="none" w:sz="0" w:space="0" w:color="auto"/>
          </w:divBdr>
        </w:div>
        <w:div w:id="1296833645">
          <w:marLeft w:val="994"/>
          <w:marRight w:val="0"/>
          <w:marTop w:val="144"/>
          <w:marBottom w:val="120"/>
          <w:divBdr>
            <w:top w:val="none" w:sz="0" w:space="0" w:color="auto"/>
            <w:left w:val="none" w:sz="0" w:space="0" w:color="auto"/>
            <w:bottom w:val="none" w:sz="0" w:space="0" w:color="auto"/>
            <w:right w:val="none" w:sz="0" w:space="0" w:color="auto"/>
          </w:divBdr>
        </w:div>
      </w:divsChild>
    </w:div>
    <w:div w:id="592512059">
      <w:bodyDiv w:val="1"/>
      <w:marLeft w:val="0"/>
      <w:marRight w:val="0"/>
      <w:marTop w:val="0"/>
      <w:marBottom w:val="0"/>
      <w:divBdr>
        <w:top w:val="none" w:sz="0" w:space="0" w:color="auto"/>
        <w:left w:val="none" w:sz="0" w:space="0" w:color="auto"/>
        <w:bottom w:val="none" w:sz="0" w:space="0" w:color="auto"/>
        <w:right w:val="none" w:sz="0" w:space="0" w:color="auto"/>
      </w:divBdr>
    </w:div>
    <w:div w:id="892042735">
      <w:bodyDiv w:val="1"/>
      <w:marLeft w:val="0"/>
      <w:marRight w:val="0"/>
      <w:marTop w:val="0"/>
      <w:marBottom w:val="0"/>
      <w:divBdr>
        <w:top w:val="none" w:sz="0" w:space="0" w:color="auto"/>
        <w:left w:val="none" w:sz="0" w:space="0" w:color="auto"/>
        <w:bottom w:val="none" w:sz="0" w:space="0" w:color="auto"/>
        <w:right w:val="none" w:sz="0" w:space="0" w:color="auto"/>
      </w:divBdr>
    </w:div>
    <w:div w:id="954601192">
      <w:bodyDiv w:val="1"/>
      <w:marLeft w:val="0"/>
      <w:marRight w:val="0"/>
      <w:marTop w:val="0"/>
      <w:marBottom w:val="0"/>
      <w:divBdr>
        <w:top w:val="none" w:sz="0" w:space="0" w:color="auto"/>
        <w:left w:val="none" w:sz="0" w:space="0" w:color="auto"/>
        <w:bottom w:val="none" w:sz="0" w:space="0" w:color="auto"/>
        <w:right w:val="none" w:sz="0" w:space="0" w:color="auto"/>
      </w:divBdr>
      <w:divsChild>
        <w:div w:id="333387733">
          <w:marLeft w:val="475"/>
          <w:marRight w:val="0"/>
          <w:marTop w:val="173"/>
          <w:marBottom w:val="120"/>
          <w:divBdr>
            <w:top w:val="none" w:sz="0" w:space="0" w:color="auto"/>
            <w:left w:val="none" w:sz="0" w:space="0" w:color="auto"/>
            <w:bottom w:val="none" w:sz="0" w:space="0" w:color="auto"/>
            <w:right w:val="none" w:sz="0" w:space="0" w:color="auto"/>
          </w:divBdr>
        </w:div>
        <w:div w:id="1714115813">
          <w:marLeft w:val="994"/>
          <w:marRight w:val="0"/>
          <w:marTop w:val="173"/>
          <w:marBottom w:val="120"/>
          <w:divBdr>
            <w:top w:val="none" w:sz="0" w:space="0" w:color="auto"/>
            <w:left w:val="none" w:sz="0" w:space="0" w:color="auto"/>
            <w:bottom w:val="none" w:sz="0" w:space="0" w:color="auto"/>
            <w:right w:val="none" w:sz="0" w:space="0" w:color="auto"/>
          </w:divBdr>
        </w:div>
        <w:div w:id="1962570274">
          <w:marLeft w:val="994"/>
          <w:marRight w:val="0"/>
          <w:marTop w:val="173"/>
          <w:marBottom w:val="120"/>
          <w:divBdr>
            <w:top w:val="none" w:sz="0" w:space="0" w:color="auto"/>
            <w:left w:val="none" w:sz="0" w:space="0" w:color="auto"/>
            <w:bottom w:val="none" w:sz="0" w:space="0" w:color="auto"/>
            <w:right w:val="none" w:sz="0" w:space="0" w:color="auto"/>
          </w:divBdr>
        </w:div>
      </w:divsChild>
    </w:div>
    <w:div w:id="990791031">
      <w:bodyDiv w:val="1"/>
      <w:marLeft w:val="0"/>
      <w:marRight w:val="0"/>
      <w:marTop w:val="0"/>
      <w:marBottom w:val="0"/>
      <w:divBdr>
        <w:top w:val="none" w:sz="0" w:space="0" w:color="auto"/>
        <w:left w:val="none" w:sz="0" w:space="0" w:color="auto"/>
        <w:bottom w:val="none" w:sz="0" w:space="0" w:color="auto"/>
        <w:right w:val="none" w:sz="0" w:space="0" w:color="auto"/>
      </w:divBdr>
      <w:divsChild>
        <w:div w:id="766733763">
          <w:marLeft w:val="475"/>
          <w:marRight w:val="0"/>
          <w:marTop w:val="154"/>
          <w:marBottom w:val="120"/>
          <w:divBdr>
            <w:top w:val="none" w:sz="0" w:space="0" w:color="auto"/>
            <w:left w:val="none" w:sz="0" w:space="0" w:color="auto"/>
            <w:bottom w:val="none" w:sz="0" w:space="0" w:color="auto"/>
            <w:right w:val="none" w:sz="0" w:space="0" w:color="auto"/>
          </w:divBdr>
        </w:div>
        <w:div w:id="2012416117">
          <w:marLeft w:val="475"/>
          <w:marRight w:val="0"/>
          <w:marTop w:val="154"/>
          <w:marBottom w:val="120"/>
          <w:divBdr>
            <w:top w:val="none" w:sz="0" w:space="0" w:color="auto"/>
            <w:left w:val="none" w:sz="0" w:space="0" w:color="auto"/>
            <w:bottom w:val="none" w:sz="0" w:space="0" w:color="auto"/>
            <w:right w:val="none" w:sz="0" w:space="0" w:color="auto"/>
          </w:divBdr>
        </w:div>
        <w:div w:id="581722031">
          <w:marLeft w:val="475"/>
          <w:marRight w:val="0"/>
          <w:marTop w:val="154"/>
          <w:marBottom w:val="120"/>
          <w:divBdr>
            <w:top w:val="none" w:sz="0" w:space="0" w:color="auto"/>
            <w:left w:val="none" w:sz="0" w:space="0" w:color="auto"/>
            <w:bottom w:val="none" w:sz="0" w:space="0" w:color="auto"/>
            <w:right w:val="none" w:sz="0" w:space="0" w:color="auto"/>
          </w:divBdr>
        </w:div>
        <w:div w:id="901208304">
          <w:marLeft w:val="994"/>
          <w:marRight w:val="0"/>
          <w:marTop w:val="115"/>
          <w:marBottom w:val="120"/>
          <w:divBdr>
            <w:top w:val="none" w:sz="0" w:space="0" w:color="auto"/>
            <w:left w:val="none" w:sz="0" w:space="0" w:color="auto"/>
            <w:bottom w:val="none" w:sz="0" w:space="0" w:color="auto"/>
            <w:right w:val="none" w:sz="0" w:space="0" w:color="auto"/>
          </w:divBdr>
        </w:div>
        <w:div w:id="261955834">
          <w:marLeft w:val="994"/>
          <w:marRight w:val="0"/>
          <w:marTop w:val="115"/>
          <w:marBottom w:val="120"/>
          <w:divBdr>
            <w:top w:val="none" w:sz="0" w:space="0" w:color="auto"/>
            <w:left w:val="none" w:sz="0" w:space="0" w:color="auto"/>
            <w:bottom w:val="none" w:sz="0" w:space="0" w:color="auto"/>
            <w:right w:val="none" w:sz="0" w:space="0" w:color="auto"/>
          </w:divBdr>
        </w:div>
      </w:divsChild>
    </w:div>
    <w:div w:id="1153791479">
      <w:bodyDiv w:val="1"/>
      <w:marLeft w:val="0"/>
      <w:marRight w:val="0"/>
      <w:marTop w:val="0"/>
      <w:marBottom w:val="0"/>
      <w:divBdr>
        <w:top w:val="none" w:sz="0" w:space="0" w:color="auto"/>
        <w:left w:val="none" w:sz="0" w:space="0" w:color="auto"/>
        <w:bottom w:val="none" w:sz="0" w:space="0" w:color="auto"/>
        <w:right w:val="none" w:sz="0" w:space="0" w:color="auto"/>
      </w:divBdr>
    </w:div>
    <w:div w:id="1279489249">
      <w:bodyDiv w:val="1"/>
      <w:marLeft w:val="0"/>
      <w:marRight w:val="0"/>
      <w:marTop w:val="0"/>
      <w:marBottom w:val="0"/>
      <w:divBdr>
        <w:top w:val="none" w:sz="0" w:space="0" w:color="auto"/>
        <w:left w:val="none" w:sz="0" w:space="0" w:color="auto"/>
        <w:bottom w:val="none" w:sz="0" w:space="0" w:color="auto"/>
        <w:right w:val="none" w:sz="0" w:space="0" w:color="auto"/>
      </w:divBdr>
    </w:div>
    <w:div w:id="1516074765">
      <w:bodyDiv w:val="1"/>
      <w:marLeft w:val="0"/>
      <w:marRight w:val="0"/>
      <w:marTop w:val="0"/>
      <w:marBottom w:val="0"/>
      <w:divBdr>
        <w:top w:val="none" w:sz="0" w:space="0" w:color="auto"/>
        <w:left w:val="none" w:sz="0" w:space="0" w:color="auto"/>
        <w:bottom w:val="none" w:sz="0" w:space="0" w:color="auto"/>
        <w:right w:val="none" w:sz="0" w:space="0" w:color="auto"/>
      </w:divBdr>
    </w:div>
    <w:div w:id="1644848401">
      <w:bodyDiv w:val="1"/>
      <w:marLeft w:val="0"/>
      <w:marRight w:val="0"/>
      <w:marTop w:val="0"/>
      <w:marBottom w:val="0"/>
      <w:divBdr>
        <w:top w:val="none" w:sz="0" w:space="0" w:color="auto"/>
        <w:left w:val="none" w:sz="0" w:space="0" w:color="auto"/>
        <w:bottom w:val="none" w:sz="0" w:space="0" w:color="auto"/>
        <w:right w:val="none" w:sz="0" w:space="0" w:color="auto"/>
      </w:divBdr>
      <w:divsChild>
        <w:div w:id="1265380234">
          <w:marLeft w:val="475"/>
          <w:marRight w:val="0"/>
          <w:marTop w:val="173"/>
          <w:marBottom w:val="120"/>
          <w:divBdr>
            <w:top w:val="none" w:sz="0" w:space="0" w:color="auto"/>
            <w:left w:val="none" w:sz="0" w:space="0" w:color="auto"/>
            <w:bottom w:val="none" w:sz="0" w:space="0" w:color="auto"/>
            <w:right w:val="none" w:sz="0" w:space="0" w:color="auto"/>
          </w:divBdr>
        </w:div>
      </w:divsChild>
    </w:div>
    <w:div w:id="1667898535">
      <w:bodyDiv w:val="1"/>
      <w:marLeft w:val="0"/>
      <w:marRight w:val="0"/>
      <w:marTop w:val="0"/>
      <w:marBottom w:val="0"/>
      <w:divBdr>
        <w:top w:val="none" w:sz="0" w:space="0" w:color="auto"/>
        <w:left w:val="none" w:sz="0" w:space="0" w:color="auto"/>
        <w:bottom w:val="none" w:sz="0" w:space="0" w:color="auto"/>
        <w:right w:val="none" w:sz="0" w:space="0" w:color="auto"/>
      </w:divBdr>
    </w:div>
    <w:div w:id="1783844980">
      <w:bodyDiv w:val="1"/>
      <w:marLeft w:val="0"/>
      <w:marRight w:val="0"/>
      <w:marTop w:val="0"/>
      <w:marBottom w:val="0"/>
      <w:divBdr>
        <w:top w:val="none" w:sz="0" w:space="0" w:color="auto"/>
        <w:left w:val="none" w:sz="0" w:space="0" w:color="auto"/>
        <w:bottom w:val="none" w:sz="0" w:space="0" w:color="auto"/>
        <w:right w:val="none" w:sz="0" w:space="0" w:color="auto"/>
      </w:divBdr>
      <w:divsChild>
        <w:div w:id="12344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7786408">
              <w:marLeft w:val="0"/>
              <w:marRight w:val="0"/>
              <w:marTop w:val="0"/>
              <w:marBottom w:val="0"/>
              <w:divBdr>
                <w:top w:val="none" w:sz="0" w:space="0" w:color="auto"/>
                <w:left w:val="none" w:sz="0" w:space="0" w:color="auto"/>
                <w:bottom w:val="none" w:sz="0" w:space="0" w:color="auto"/>
                <w:right w:val="none" w:sz="0" w:space="0" w:color="auto"/>
              </w:divBdr>
              <w:divsChild>
                <w:div w:id="98069897">
                  <w:marLeft w:val="0"/>
                  <w:marRight w:val="0"/>
                  <w:marTop w:val="0"/>
                  <w:marBottom w:val="0"/>
                  <w:divBdr>
                    <w:top w:val="none" w:sz="0" w:space="0" w:color="auto"/>
                    <w:left w:val="none" w:sz="0" w:space="0" w:color="auto"/>
                    <w:bottom w:val="none" w:sz="0" w:space="0" w:color="auto"/>
                    <w:right w:val="none" w:sz="0" w:space="0" w:color="auto"/>
                  </w:divBdr>
                  <w:divsChild>
                    <w:div w:id="1378166640">
                      <w:marLeft w:val="0"/>
                      <w:marRight w:val="0"/>
                      <w:marTop w:val="0"/>
                      <w:marBottom w:val="0"/>
                      <w:divBdr>
                        <w:top w:val="none" w:sz="0" w:space="0" w:color="auto"/>
                        <w:left w:val="none" w:sz="0" w:space="0" w:color="auto"/>
                        <w:bottom w:val="none" w:sz="0" w:space="0" w:color="auto"/>
                        <w:right w:val="none" w:sz="0" w:space="0" w:color="auto"/>
                      </w:divBdr>
                      <w:divsChild>
                        <w:div w:id="43334122">
                          <w:marLeft w:val="0"/>
                          <w:marRight w:val="0"/>
                          <w:marTop w:val="0"/>
                          <w:marBottom w:val="0"/>
                          <w:divBdr>
                            <w:top w:val="none" w:sz="0" w:space="0" w:color="auto"/>
                            <w:left w:val="none" w:sz="0" w:space="0" w:color="auto"/>
                            <w:bottom w:val="none" w:sz="0" w:space="0" w:color="auto"/>
                            <w:right w:val="none" w:sz="0" w:space="0" w:color="auto"/>
                          </w:divBdr>
                          <w:divsChild>
                            <w:div w:id="622007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441265">
                                  <w:marLeft w:val="0"/>
                                  <w:marRight w:val="0"/>
                                  <w:marTop w:val="0"/>
                                  <w:marBottom w:val="0"/>
                                  <w:divBdr>
                                    <w:top w:val="none" w:sz="0" w:space="0" w:color="auto"/>
                                    <w:left w:val="none" w:sz="0" w:space="0" w:color="auto"/>
                                    <w:bottom w:val="none" w:sz="0" w:space="0" w:color="auto"/>
                                    <w:right w:val="none" w:sz="0" w:space="0" w:color="auto"/>
                                  </w:divBdr>
                                  <w:divsChild>
                                    <w:div w:id="649020455">
                                      <w:marLeft w:val="0"/>
                                      <w:marRight w:val="0"/>
                                      <w:marTop w:val="0"/>
                                      <w:marBottom w:val="0"/>
                                      <w:divBdr>
                                        <w:top w:val="none" w:sz="0" w:space="0" w:color="auto"/>
                                        <w:left w:val="none" w:sz="0" w:space="0" w:color="auto"/>
                                        <w:bottom w:val="none" w:sz="0" w:space="0" w:color="auto"/>
                                        <w:right w:val="none" w:sz="0" w:space="0" w:color="auto"/>
                                      </w:divBdr>
                                      <w:divsChild>
                                        <w:div w:id="91781126">
                                          <w:marLeft w:val="0"/>
                                          <w:marRight w:val="0"/>
                                          <w:marTop w:val="0"/>
                                          <w:marBottom w:val="0"/>
                                          <w:divBdr>
                                            <w:top w:val="none" w:sz="0" w:space="0" w:color="auto"/>
                                            <w:left w:val="none" w:sz="0" w:space="0" w:color="auto"/>
                                            <w:bottom w:val="none" w:sz="0" w:space="0" w:color="auto"/>
                                            <w:right w:val="none" w:sz="0" w:space="0" w:color="auto"/>
                                          </w:divBdr>
                                          <w:divsChild>
                                            <w:div w:id="474612516">
                                              <w:marLeft w:val="0"/>
                                              <w:marRight w:val="0"/>
                                              <w:marTop w:val="0"/>
                                              <w:marBottom w:val="0"/>
                                              <w:divBdr>
                                                <w:top w:val="none" w:sz="0" w:space="0" w:color="auto"/>
                                                <w:left w:val="none" w:sz="0" w:space="0" w:color="auto"/>
                                                <w:bottom w:val="none" w:sz="0" w:space="0" w:color="auto"/>
                                                <w:right w:val="none" w:sz="0" w:space="0" w:color="auto"/>
                                              </w:divBdr>
                                              <w:divsChild>
                                                <w:div w:id="59089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1373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astate.app.box.com/file/914911306111?s=ohzgdrwodyqqcu4cyv3wb6pje39h8zfl" TargetMode="External"/><Relationship Id="rId3" Type="http://schemas.openxmlformats.org/officeDocument/2006/relationships/styles" Target="styles.xml"/><Relationship Id="rId7" Type="http://schemas.openxmlformats.org/officeDocument/2006/relationships/hyperlink" Target="https://www.grad-council.iastate.edu/sites/default/files/2022-2023/September%202022/Proposal%20for%20Graduate%20Certificate%20in%20Postsecondary%20Teaching_votingrecordanddescription_04122011.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rad-council.iastate.edu/sites/default/files/2022-2023/August%202022/GC%20August%202022%20Minutes_srh_nbr.docx"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my.files.iastate.edu\gcol$\Users\nbr\Grad%20Council\GC%202021-2022\April%202022\Documenting-Archiving-Grad-Handbook-Changes.pdf" TargetMode="External"/><Relationship Id="rId4" Type="http://schemas.openxmlformats.org/officeDocument/2006/relationships/settings" Target="settings.xml"/><Relationship Id="rId9" Type="http://schemas.openxmlformats.org/officeDocument/2006/relationships/hyperlink" Target="https://www.grad-council.iastate.edu/sites/default/files/2021-2022/April%202022/MS%20Course%20Work_ComS_Updated.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DDDAC-A1D6-427A-B851-0C12C67E0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1496</Words>
  <Characters>8529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Iowa State University</vt:lpstr>
    </vt:vector>
  </TitlesOfParts>
  <Company>Iowa State University</Company>
  <LinksUpToDate>false</LinksUpToDate>
  <CharactersWithSpaces>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State University</dc:title>
  <dc:creator>krice</dc:creator>
  <cp:lastModifiedBy>Robinson, Natalie B [G COL]</cp:lastModifiedBy>
  <cp:revision>29</cp:revision>
  <dcterms:created xsi:type="dcterms:W3CDTF">2022-09-29T12:33:00Z</dcterms:created>
  <dcterms:modified xsi:type="dcterms:W3CDTF">2022-10-05T16:43:00Z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2019-08-27T00:00:00Z</vt:filetime>
  </property>
  <property fmtid="{D5CDD505-2E9C-101B-9397-08002B2CF9AE}" pid="3" name="Creator">
    <vt:lpwstr>Acrobat PDFMaker 15 for Word</vt:lpwstr>
  </property>
  <property fmtid="{D5CDD505-2E9C-101B-9397-08002B2CF9AE}" pid="4" name="LastSaved">
    <vt:filetime>2020-08-19T00:00:00Z</vt:filetime>
  </property>
</Properties>
</file>