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40DB" w14:textId="77777777" w:rsidR="009C5D5F" w:rsidRDefault="009C5D5F" w:rsidP="00D04DEB">
      <w:pPr>
        <w:pStyle w:val="paragraph"/>
        <w:spacing w:before="0" w:beforeAutospacing="0" w:after="0" w:afterAutospacing="0"/>
        <w:textAlignment w:val="baseline"/>
        <w:rPr>
          <w:rStyle w:val="normaltextrun"/>
          <w:rFonts w:eastAsiaTheme="majorEastAsia"/>
          <w:sz w:val="20"/>
          <w:szCs w:val="20"/>
        </w:rPr>
      </w:pPr>
    </w:p>
    <w:p w14:paraId="4914F0A9" w14:textId="77777777" w:rsidR="009C5D5F" w:rsidRDefault="009C5D5F" w:rsidP="00D04DEB">
      <w:pPr>
        <w:pStyle w:val="paragraph"/>
        <w:spacing w:before="0" w:beforeAutospacing="0" w:after="0" w:afterAutospacing="0"/>
        <w:textAlignment w:val="baseline"/>
        <w:rPr>
          <w:rStyle w:val="normaltextrun"/>
          <w:rFonts w:eastAsiaTheme="majorEastAsia"/>
          <w:sz w:val="20"/>
          <w:szCs w:val="20"/>
        </w:rPr>
      </w:pPr>
    </w:p>
    <w:p w14:paraId="55FF4E04" w14:textId="7850A69E" w:rsidR="00D04DEB" w:rsidRPr="00554FD1" w:rsidRDefault="00D04DEB" w:rsidP="00D04DEB">
      <w:pPr>
        <w:pStyle w:val="paragraph"/>
        <w:spacing w:before="0" w:beforeAutospacing="0" w:after="0" w:afterAutospacing="0"/>
        <w:textAlignment w:val="baseline"/>
        <w:rPr>
          <w:sz w:val="20"/>
          <w:szCs w:val="20"/>
        </w:rPr>
      </w:pPr>
      <w:r w:rsidRPr="00554FD1">
        <w:rPr>
          <w:rStyle w:val="normaltextrun"/>
          <w:rFonts w:eastAsiaTheme="majorEastAsia"/>
          <w:sz w:val="20"/>
          <w:szCs w:val="20"/>
        </w:rPr>
        <w:t>Graduate students at Iowa State University benefit from pay they receive for performing duties that enhance their educational pursuits and/or support university business and service units. This document provides guidelines concerning:</w:t>
      </w:r>
      <w:r w:rsidRPr="00554FD1">
        <w:rPr>
          <w:rStyle w:val="eop"/>
          <w:rFonts w:eastAsiaTheme="majorEastAsia"/>
          <w:sz w:val="20"/>
          <w:szCs w:val="20"/>
        </w:rPr>
        <w:t> </w:t>
      </w:r>
    </w:p>
    <w:p w14:paraId="3E60CFA9" w14:textId="77777777" w:rsidR="00D04DEB" w:rsidRPr="00554FD1" w:rsidRDefault="00D04DEB" w:rsidP="00D04DEB">
      <w:pPr>
        <w:pStyle w:val="paragraph"/>
        <w:spacing w:before="0" w:beforeAutospacing="0" w:after="0" w:afterAutospacing="0"/>
        <w:textAlignment w:val="baseline"/>
        <w:rPr>
          <w:sz w:val="20"/>
          <w:szCs w:val="20"/>
        </w:rPr>
      </w:pPr>
      <w:r w:rsidRPr="00554FD1">
        <w:rPr>
          <w:rStyle w:val="eop"/>
          <w:rFonts w:eastAsiaTheme="majorEastAsia"/>
          <w:sz w:val="20"/>
          <w:szCs w:val="20"/>
        </w:rPr>
        <w:t> </w:t>
      </w:r>
    </w:p>
    <w:p w14:paraId="230B68ED" w14:textId="6D13A10A" w:rsidR="00D04DEB" w:rsidRPr="00554FD1" w:rsidRDefault="2E4A1729" w:rsidP="4F34F269">
      <w:pPr>
        <w:pStyle w:val="paragraph"/>
        <w:numPr>
          <w:ilvl w:val="0"/>
          <w:numId w:val="1"/>
        </w:numPr>
        <w:spacing w:before="0" w:beforeAutospacing="0" w:after="0" w:afterAutospacing="0"/>
        <w:ind w:left="1080" w:firstLine="0"/>
        <w:textAlignment w:val="baseline"/>
        <w:rPr>
          <w:sz w:val="20"/>
          <w:szCs w:val="20"/>
        </w:rPr>
      </w:pPr>
      <w:r w:rsidRPr="2E4A1729">
        <w:rPr>
          <w:rStyle w:val="normaltextrun"/>
          <w:rFonts w:eastAsiaTheme="majorEastAsia"/>
          <w:sz w:val="20"/>
          <w:szCs w:val="20"/>
        </w:rPr>
        <w:t xml:space="preserve">Appointment as a graduate assistant, which is the standard practice for funding graduate students at ISU. </w:t>
      </w:r>
    </w:p>
    <w:p w14:paraId="07C52078" w14:textId="4FDB6743" w:rsidR="00D04DEB" w:rsidRPr="00554FD1" w:rsidRDefault="00D04DEB" w:rsidP="00D04DEB">
      <w:pPr>
        <w:pStyle w:val="paragraph"/>
        <w:numPr>
          <w:ilvl w:val="0"/>
          <w:numId w:val="2"/>
        </w:numPr>
        <w:spacing w:before="0" w:beforeAutospacing="0" w:after="0" w:afterAutospacing="0"/>
        <w:ind w:left="1080" w:firstLine="0"/>
        <w:textAlignment w:val="baseline"/>
        <w:rPr>
          <w:sz w:val="20"/>
          <w:szCs w:val="20"/>
        </w:rPr>
      </w:pPr>
      <w:r w:rsidRPr="00554FD1">
        <w:rPr>
          <w:rStyle w:val="normaltextrun"/>
          <w:rFonts w:eastAsiaTheme="majorEastAsia"/>
          <w:sz w:val="20"/>
          <w:szCs w:val="20"/>
        </w:rPr>
        <w:t>Employment on an hourly basis</w:t>
      </w:r>
      <w:r w:rsidR="008A1ABE" w:rsidRPr="00554FD1">
        <w:rPr>
          <w:rStyle w:val="normaltextrun"/>
          <w:rFonts w:eastAsiaTheme="majorEastAsia"/>
          <w:sz w:val="20"/>
          <w:szCs w:val="20"/>
        </w:rPr>
        <w:t xml:space="preserve">, which is permitted in certain circumstances, described below. </w:t>
      </w:r>
    </w:p>
    <w:p w14:paraId="11F34EAD" w14:textId="15A2EC26" w:rsidR="008A1ABE" w:rsidRPr="009C5D5F" w:rsidRDefault="00D04DEB" w:rsidP="00D04DEB">
      <w:pPr>
        <w:pStyle w:val="paragraph"/>
        <w:spacing w:before="0" w:beforeAutospacing="0" w:after="0" w:afterAutospacing="0"/>
        <w:textAlignment w:val="baseline"/>
        <w:rPr>
          <w:rFonts w:eastAsiaTheme="majorEastAsia"/>
          <w:sz w:val="20"/>
          <w:szCs w:val="20"/>
        </w:rPr>
      </w:pPr>
      <w:r w:rsidRPr="00554FD1">
        <w:rPr>
          <w:rStyle w:val="eop"/>
          <w:rFonts w:eastAsiaTheme="majorEastAsia"/>
          <w:sz w:val="20"/>
          <w:szCs w:val="20"/>
        </w:rPr>
        <w:t> </w:t>
      </w:r>
      <w:r w:rsidR="009C5D5F">
        <w:rPr>
          <w:rStyle w:val="eop"/>
          <w:rFonts w:eastAsiaTheme="majorEastAsia"/>
          <w:sz w:val="20"/>
          <w:szCs w:val="20"/>
        </w:rPr>
        <w:br/>
      </w:r>
    </w:p>
    <w:p w14:paraId="089D544C" w14:textId="7AFF7FBC" w:rsidR="00D04DEB" w:rsidRPr="00554FD1" w:rsidRDefault="008A1ABE" w:rsidP="00D04DEB">
      <w:pPr>
        <w:pStyle w:val="paragraph"/>
        <w:spacing w:before="0" w:beforeAutospacing="0" w:after="0" w:afterAutospacing="0"/>
        <w:textAlignment w:val="baseline"/>
        <w:rPr>
          <w:sz w:val="20"/>
          <w:szCs w:val="20"/>
        </w:rPr>
      </w:pPr>
      <w:r w:rsidRPr="00554FD1">
        <w:rPr>
          <w:rStyle w:val="normaltextrun"/>
          <w:rFonts w:eastAsiaTheme="majorEastAsia"/>
          <w:sz w:val="20"/>
          <w:szCs w:val="20"/>
          <w:u w:val="single"/>
        </w:rPr>
        <w:t xml:space="preserve">Purpose of </w:t>
      </w:r>
      <w:r w:rsidR="006E5833">
        <w:rPr>
          <w:rStyle w:val="normaltextrun"/>
          <w:rFonts w:eastAsiaTheme="majorEastAsia"/>
          <w:sz w:val="20"/>
          <w:szCs w:val="20"/>
          <w:u w:val="single"/>
        </w:rPr>
        <w:t xml:space="preserve">Graduate </w:t>
      </w:r>
      <w:r w:rsidRPr="00554FD1">
        <w:rPr>
          <w:rStyle w:val="normaltextrun"/>
          <w:rFonts w:eastAsiaTheme="majorEastAsia"/>
          <w:sz w:val="20"/>
          <w:szCs w:val="20"/>
          <w:u w:val="single"/>
        </w:rPr>
        <w:t>Assistantships</w:t>
      </w:r>
      <w:r w:rsidRPr="00554FD1">
        <w:rPr>
          <w:rStyle w:val="normaltextrun"/>
          <w:rFonts w:eastAsiaTheme="majorEastAsia"/>
          <w:b/>
          <w:bCs/>
          <w:sz w:val="20"/>
          <w:szCs w:val="20"/>
        </w:rPr>
        <w:t xml:space="preserve"> </w:t>
      </w:r>
      <w:r w:rsidR="006E5833">
        <w:rPr>
          <w:rStyle w:val="normaltextrun"/>
          <w:rFonts w:eastAsiaTheme="majorEastAsia"/>
          <w:b/>
          <w:bCs/>
          <w:sz w:val="20"/>
          <w:szCs w:val="20"/>
        </w:rPr>
        <w:br/>
      </w:r>
      <w:r w:rsidRPr="00554FD1">
        <w:rPr>
          <w:rStyle w:val="normaltextrun"/>
          <w:rFonts w:eastAsiaTheme="majorEastAsia"/>
          <w:b/>
          <w:bCs/>
          <w:sz w:val="20"/>
          <w:szCs w:val="20"/>
        </w:rPr>
        <w:br/>
      </w:r>
      <w:r w:rsidR="00D04DEB" w:rsidRPr="00554FD1">
        <w:rPr>
          <w:rStyle w:val="normaltextrun"/>
          <w:rFonts w:eastAsiaTheme="majorEastAsia"/>
          <w:b/>
          <w:bCs/>
          <w:sz w:val="20"/>
          <w:szCs w:val="20"/>
        </w:rPr>
        <w:t>When the duties performed by graduate students are integral to their academic pursuits at the university, they should be appointed as graduate assistants.</w:t>
      </w:r>
      <w:r w:rsidR="00D04DEB" w:rsidRPr="00554FD1">
        <w:rPr>
          <w:rStyle w:val="normaltextrun"/>
          <w:rFonts w:eastAsiaTheme="majorEastAsia"/>
          <w:sz w:val="20"/>
          <w:szCs w:val="20"/>
        </w:rPr>
        <w:t> </w:t>
      </w:r>
      <w:r w:rsidR="006E5833" w:rsidRPr="00554FD1">
        <w:rPr>
          <w:rStyle w:val="normaltextrun"/>
          <w:rFonts w:eastAsiaTheme="majorEastAsia"/>
          <w:sz w:val="20"/>
          <w:szCs w:val="20"/>
        </w:rPr>
        <w:t>An assistantship is a form of financial aid that resembles an apprenticeship.</w:t>
      </w:r>
      <w:r w:rsidR="00D04DEB" w:rsidRPr="00554FD1">
        <w:rPr>
          <w:rStyle w:val="normaltextrun"/>
          <w:rFonts w:eastAsiaTheme="majorEastAsia"/>
          <w:sz w:val="20"/>
          <w:szCs w:val="20"/>
        </w:rPr>
        <w:t xml:space="preserve"> Graduate assistantships ensure that students gain professionally from performing teaching, research, or administrative duties. Assistantship appointments include several forms of support, including health insurance, not provided to students with hourly jobs.  Examples of when a graduate student should be appointed to a graduate assistantship include when the duties involve:</w:t>
      </w:r>
      <w:r w:rsidR="00D04DEB" w:rsidRPr="00554FD1">
        <w:rPr>
          <w:rStyle w:val="eop"/>
          <w:rFonts w:eastAsiaTheme="majorEastAsia"/>
          <w:sz w:val="20"/>
          <w:szCs w:val="20"/>
        </w:rPr>
        <w:t> </w:t>
      </w:r>
    </w:p>
    <w:p w14:paraId="16B79A7D" w14:textId="77777777" w:rsidR="00D04DEB" w:rsidRPr="00554FD1" w:rsidRDefault="00D04DEB" w:rsidP="00D04DEB">
      <w:pPr>
        <w:pStyle w:val="paragraph"/>
        <w:spacing w:before="0" w:beforeAutospacing="0" w:after="0" w:afterAutospacing="0"/>
        <w:textAlignment w:val="baseline"/>
        <w:rPr>
          <w:sz w:val="20"/>
          <w:szCs w:val="20"/>
        </w:rPr>
      </w:pPr>
      <w:r w:rsidRPr="00554FD1">
        <w:rPr>
          <w:rStyle w:val="eop"/>
          <w:rFonts w:eastAsiaTheme="majorEastAsia"/>
          <w:sz w:val="20"/>
          <w:szCs w:val="20"/>
        </w:rPr>
        <w:t> </w:t>
      </w:r>
    </w:p>
    <w:p w14:paraId="1CAE6DB3" w14:textId="77777777" w:rsidR="00D04DEB" w:rsidRPr="00554FD1" w:rsidRDefault="00D04DEB" w:rsidP="00D04DEB">
      <w:pPr>
        <w:pStyle w:val="paragraph"/>
        <w:numPr>
          <w:ilvl w:val="0"/>
          <w:numId w:val="3"/>
        </w:numPr>
        <w:spacing w:before="0" w:beforeAutospacing="0" w:after="0" w:afterAutospacing="0"/>
        <w:ind w:left="1080" w:firstLine="0"/>
        <w:textAlignment w:val="baseline"/>
        <w:rPr>
          <w:sz w:val="20"/>
          <w:szCs w:val="20"/>
        </w:rPr>
      </w:pPr>
      <w:r w:rsidRPr="00554FD1">
        <w:rPr>
          <w:rStyle w:val="normaltextrun"/>
          <w:rFonts w:eastAsiaTheme="majorEastAsia"/>
          <w:sz w:val="20"/>
          <w:szCs w:val="20"/>
        </w:rPr>
        <w:t xml:space="preserve">Teaching or the support of teaching and learning, including tutoring, grading, lab/studio set-up and clean-up, and the development of course </w:t>
      </w:r>
      <w:proofErr w:type="gramStart"/>
      <w:r w:rsidRPr="00554FD1">
        <w:rPr>
          <w:rStyle w:val="normaltextrun"/>
          <w:rFonts w:eastAsiaTheme="majorEastAsia"/>
          <w:sz w:val="20"/>
          <w:szCs w:val="20"/>
        </w:rPr>
        <w:t>materials;</w:t>
      </w:r>
      <w:proofErr w:type="gramEnd"/>
      <w:r w:rsidRPr="00554FD1">
        <w:rPr>
          <w:rStyle w:val="eop"/>
          <w:rFonts w:eastAsiaTheme="majorEastAsia"/>
          <w:sz w:val="20"/>
          <w:szCs w:val="20"/>
        </w:rPr>
        <w:t> </w:t>
      </w:r>
    </w:p>
    <w:p w14:paraId="6AB34005" w14:textId="77777777" w:rsidR="00D04DEB" w:rsidRPr="00554FD1" w:rsidRDefault="00D04DEB" w:rsidP="00D04DEB">
      <w:pPr>
        <w:pStyle w:val="paragraph"/>
        <w:numPr>
          <w:ilvl w:val="0"/>
          <w:numId w:val="3"/>
        </w:numPr>
        <w:spacing w:before="0" w:beforeAutospacing="0" w:after="0" w:afterAutospacing="0"/>
        <w:ind w:left="1080" w:firstLine="0"/>
        <w:textAlignment w:val="baseline"/>
        <w:rPr>
          <w:sz w:val="20"/>
          <w:szCs w:val="20"/>
        </w:rPr>
      </w:pPr>
      <w:r w:rsidRPr="00554FD1">
        <w:rPr>
          <w:rStyle w:val="normaltextrun"/>
          <w:rFonts w:eastAsiaTheme="majorEastAsia"/>
          <w:sz w:val="20"/>
          <w:szCs w:val="20"/>
        </w:rPr>
        <w:t>Research/scholarship that is aligned with their field of study, regardless of whether the research/scholarship will be represented in their dissertation, thesis, or creative component; or</w:t>
      </w:r>
      <w:r w:rsidRPr="00554FD1">
        <w:rPr>
          <w:rStyle w:val="eop"/>
          <w:rFonts w:eastAsiaTheme="majorEastAsia"/>
          <w:sz w:val="20"/>
          <w:szCs w:val="20"/>
        </w:rPr>
        <w:t> </w:t>
      </w:r>
    </w:p>
    <w:p w14:paraId="79ABF168" w14:textId="285CF48C" w:rsidR="00D04DEB" w:rsidRPr="00554FD1" w:rsidRDefault="00D04DEB" w:rsidP="00D04DEB">
      <w:pPr>
        <w:pStyle w:val="paragraph"/>
        <w:numPr>
          <w:ilvl w:val="0"/>
          <w:numId w:val="3"/>
        </w:numPr>
        <w:spacing w:before="0" w:beforeAutospacing="0" w:after="0" w:afterAutospacing="0"/>
        <w:ind w:left="1080" w:firstLine="0"/>
        <w:textAlignment w:val="baseline"/>
        <w:rPr>
          <w:rStyle w:val="eop"/>
          <w:sz w:val="20"/>
          <w:szCs w:val="20"/>
        </w:rPr>
      </w:pPr>
      <w:r w:rsidRPr="00554FD1">
        <w:rPr>
          <w:rStyle w:val="normaltextrun"/>
          <w:rFonts w:eastAsiaTheme="majorEastAsia"/>
          <w:sz w:val="20"/>
          <w:szCs w:val="20"/>
        </w:rPr>
        <w:t>Administrative support that can be considered professional development related to their academic pursuits as a student.</w:t>
      </w:r>
      <w:r w:rsidRPr="00554FD1">
        <w:rPr>
          <w:rStyle w:val="eop"/>
          <w:rFonts w:eastAsiaTheme="majorEastAsia"/>
          <w:sz w:val="20"/>
          <w:szCs w:val="20"/>
        </w:rPr>
        <w:t> </w:t>
      </w:r>
    </w:p>
    <w:p w14:paraId="2333444B" w14:textId="264A386F" w:rsidR="00554FD1" w:rsidRPr="00554FD1" w:rsidRDefault="009C5D5F" w:rsidP="009C5D5F">
      <w:pPr>
        <w:pStyle w:val="paragraph"/>
        <w:spacing w:before="0" w:beforeAutospacing="0" w:after="0" w:afterAutospacing="0"/>
        <w:textAlignment w:val="baseline"/>
        <w:rPr>
          <w:sz w:val="20"/>
          <w:szCs w:val="20"/>
        </w:rPr>
      </w:pPr>
      <w:r>
        <w:rPr>
          <w:sz w:val="20"/>
          <w:szCs w:val="20"/>
        </w:rPr>
        <w:br/>
      </w:r>
    </w:p>
    <w:p w14:paraId="3DE963DD" w14:textId="77777777" w:rsidR="00554FD1" w:rsidRPr="00554FD1" w:rsidRDefault="00554FD1" w:rsidP="00D04DEB">
      <w:pPr>
        <w:pStyle w:val="paragraph"/>
        <w:spacing w:before="0" w:beforeAutospacing="0" w:after="0" w:afterAutospacing="0"/>
        <w:textAlignment w:val="baseline"/>
        <w:rPr>
          <w:rStyle w:val="eop"/>
          <w:rFonts w:eastAsiaTheme="majorEastAsia"/>
          <w:sz w:val="20"/>
          <w:szCs w:val="20"/>
          <w:u w:val="single"/>
        </w:rPr>
      </w:pPr>
      <w:r w:rsidRPr="00554FD1">
        <w:rPr>
          <w:rStyle w:val="eop"/>
          <w:rFonts w:eastAsiaTheme="majorEastAsia"/>
          <w:sz w:val="20"/>
          <w:szCs w:val="20"/>
          <w:u w:val="single"/>
        </w:rPr>
        <w:t xml:space="preserve">Purpose of Hourly Work </w:t>
      </w:r>
    </w:p>
    <w:p w14:paraId="14D93113" w14:textId="77777777" w:rsidR="00554FD1" w:rsidRPr="00554FD1" w:rsidRDefault="00554FD1" w:rsidP="00D04DEB">
      <w:pPr>
        <w:pStyle w:val="paragraph"/>
        <w:spacing w:before="0" w:beforeAutospacing="0" w:after="0" w:afterAutospacing="0"/>
        <w:textAlignment w:val="baseline"/>
        <w:rPr>
          <w:rStyle w:val="eop"/>
          <w:rFonts w:eastAsiaTheme="majorEastAsia"/>
          <w:sz w:val="20"/>
          <w:szCs w:val="20"/>
          <w:u w:val="single"/>
        </w:rPr>
      </w:pPr>
    </w:p>
    <w:p w14:paraId="54C4F626" w14:textId="2DF4CBA7" w:rsidR="00554FD1" w:rsidRPr="00554FD1" w:rsidRDefault="61A5FE86" w:rsidP="61A5FE86">
      <w:pPr>
        <w:pStyle w:val="paragraph"/>
        <w:spacing w:before="0" w:beforeAutospacing="0" w:after="0" w:afterAutospacing="0"/>
        <w:textAlignment w:val="baseline"/>
        <w:rPr>
          <w:sz w:val="20"/>
          <w:szCs w:val="20"/>
        </w:rPr>
      </w:pPr>
      <w:r w:rsidRPr="61A5FE86">
        <w:rPr>
          <w:rStyle w:val="normaltextrun"/>
          <w:rFonts w:eastAsiaTheme="majorEastAsia"/>
          <w:sz w:val="20"/>
          <w:szCs w:val="20"/>
        </w:rPr>
        <w:t>Although an assistantship appointment often is most appropriate, employing a graduate student in an hourly position is allowed.  For example, hourly jobs that will last less than one month are usually</w:t>
      </w:r>
      <w:r w:rsidRPr="61A5FE86">
        <w:rPr>
          <w:rStyle w:val="normaltextrun"/>
          <w:rFonts w:eastAsiaTheme="majorEastAsia"/>
          <w:color w:val="D13438"/>
          <w:sz w:val="20"/>
          <w:szCs w:val="20"/>
          <w:u w:val="single"/>
        </w:rPr>
        <w:t xml:space="preserve"> </w:t>
      </w:r>
      <w:r w:rsidRPr="61A5FE86">
        <w:rPr>
          <w:rStyle w:val="normaltextrun"/>
          <w:rFonts w:eastAsiaTheme="majorEastAsia"/>
          <w:sz w:val="20"/>
          <w:szCs w:val="20"/>
        </w:rPr>
        <w:t xml:space="preserve">allowed. In addition, hourly employment with some hiring units, such as the Parking Division and ISU Dining, generally is acceptable because the work duties are </w:t>
      </w:r>
      <w:r w:rsidRPr="61A5FE86">
        <w:rPr>
          <w:rStyle w:val="normaltextrun"/>
          <w:rFonts w:eastAsiaTheme="majorEastAsia"/>
          <w:color w:val="000000" w:themeColor="text1"/>
          <w:sz w:val="20"/>
          <w:szCs w:val="20"/>
        </w:rPr>
        <w:t xml:space="preserve">unlikely to be </w:t>
      </w:r>
      <w:r w:rsidRPr="61A5FE86">
        <w:rPr>
          <w:rStyle w:val="normaltextrun"/>
          <w:rFonts w:eastAsiaTheme="majorEastAsia"/>
          <w:sz w:val="20"/>
          <w:szCs w:val="20"/>
        </w:rPr>
        <w:t xml:space="preserve">related to students’ academics. In other cases, students may choose to pursue hourly work to gain experience in activities unrelated to their academic pursuits, or to draw on their experience/skills to supplement their income. </w:t>
      </w:r>
    </w:p>
    <w:p w14:paraId="54590AB5" w14:textId="2323EBBE" w:rsidR="00D04DEB" w:rsidRPr="00554FD1" w:rsidRDefault="00D04DEB" w:rsidP="00D04DEB">
      <w:pPr>
        <w:pStyle w:val="paragraph"/>
        <w:spacing w:before="0" w:beforeAutospacing="0" w:after="0" w:afterAutospacing="0"/>
        <w:textAlignment w:val="baseline"/>
        <w:rPr>
          <w:sz w:val="20"/>
          <w:szCs w:val="20"/>
          <w:u w:val="single"/>
        </w:rPr>
      </w:pPr>
    </w:p>
    <w:p w14:paraId="33106BB4" w14:textId="778A2C5C" w:rsidR="006E5833" w:rsidRDefault="61A5FE86" w:rsidP="61A5FE86">
      <w:pPr>
        <w:pStyle w:val="paragraph"/>
        <w:spacing w:before="0" w:beforeAutospacing="0" w:after="0" w:afterAutospacing="0"/>
        <w:textAlignment w:val="baseline"/>
        <w:rPr>
          <w:sz w:val="20"/>
          <w:szCs w:val="20"/>
        </w:rPr>
      </w:pPr>
      <w:r w:rsidRPr="61A5FE86">
        <w:rPr>
          <w:rStyle w:val="normaltextrun"/>
          <w:rFonts w:eastAsiaTheme="majorEastAsia"/>
          <w:b/>
          <w:bCs/>
          <w:sz w:val="20"/>
          <w:szCs w:val="20"/>
        </w:rPr>
        <w:t xml:space="preserve">It is a violation of </w:t>
      </w:r>
      <w:proofErr w:type="gramStart"/>
      <w:r w:rsidRPr="61A5FE86">
        <w:rPr>
          <w:rStyle w:val="normaltextrun"/>
          <w:rFonts w:eastAsiaTheme="majorEastAsia"/>
          <w:b/>
          <w:bCs/>
          <w:sz w:val="20"/>
          <w:szCs w:val="20"/>
        </w:rPr>
        <w:t>University</w:t>
      </w:r>
      <w:proofErr w:type="gramEnd"/>
      <w:r w:rsidRPr="61A5FE86">
        <w:rPr>
          <w:rStyle w:val="normaltextrun"/>
          <w:rFonts w:eastAsiaTheme="majorEastAsia"/>
          <w:b/>
          <w:bCs/>
          <w:sz w:val="20"/>
          <w:szCs w:val="20"/>
        </w:rPr>
        <w:t xml:space="preserve"> policy to hire graduate students as hourly employees to perform duties that should be performed by graduate assistant appointees.</w:t>
      </w:r>
      <w:r w:rsidRPr="61A5FE86">
        <w:rPr>
          <w:rStyle w:val="normaltextrun"/>
          <w:rFonts w:eastAsiaTheme="majorEastAsia"/>
          <w:sz w:val="20"/>
          <w:szCs w:val="20"/>
        </w:rPr>
        <w:t xml:space="preserve">  Section 3.2 of the </w:t>
      </w:r>
      <w:r w:rsidRPr="61A5FE86">
        <w:rPr>
          <w:rStyle w:val="normaltextrun"/>
          <w:rFonts w:eastAsiaTheme="majorEastAsia"/>
          <w:i/>
          <w:iCs/>
          <w:sz w:val="20"/>
          <w:szCs w:val="20"/>
        </w:rPr>
        <w:t>Graduate College Handbook</w:t>
      </w:r>
      <w:r w:rsidRPr="61A5FE86">
        <w:rPr>
          <w:rStyle w:val="normaltextrun"/>
          <w:rFonts w:eastAsiaTheme="majorEastAsia"/>
          <w:sz w:val="20"/>
          <w:szCs w:val="20"/>
        </w:rPr>
        <w:t xml:space="preserve"> states that “Students who will teach, perform research, or carry out administrative duties as part of their educational program should be appointed as GAs.” As such: </w:t>
      </w:r>
      <w:r w:rsidR="00554FD1">
        <w:br/>
      </w:r>
    </w:p>
    <w:p w14:paraId="186CCD70" w14:textId="643B0592" w:rsidR="006E5833" w:rsidRPr="006E5833" w:rsidRDefault="006E5833" w:rsidP="006E5833">
      <w:pPr>
        <w:pStyle w:val="paragraph"/>
        <w:numPr>
          <w:ilvl w:val="1"/>
          <w:numId w:val="8"/>
        </w:numPr>
        <w:spacing w:before="0" w:beforeAutospacing="0" w:after="0" w:afterAutospacing="0"/>
        <w:textAlignment w:val="baseline"/>
        <w:rPr>
          <w:rStyle w:val="normaltextrun"/>
          <w:sz w:val="20"/>
          <w:szCs w:val="20"/>
        </w:rPr>
      </w:pPr>
      <w:r>
        <w:rPr>
          <w:rStyle w:val="normaltextrun"/>
          <w:rFonts w:eastAsiaTheme="majorEastAsia"/>
          <w:b/>
          <w:bCs/>
          <w:sz w:val="20"/>
          <w:szCs w:val="20"/>
        </w:rPr>
        <w:t>Graduate students should not be offered</w:t>
      </w:r>
      <w:r w:rsidR="00D04DEB" w:rsidRPr="00554FD1">
        <w:rPr>
          <w:rStyle w:val="normaltextrun"/>
          <w:rFonts w:eastAsiaTheme="majorEastAsia"/>
          <w:b/>
          <w:bCs/>
          <w:sz w:val="20"/>
          <w:szCs w:val="20"/>
        </w:rPr>
        <w:t xml:space="preserve"> hourly employment when the duties justify appointment as a graduate assistant. </w:t>
      </w:r>
      <w:r>
        <w:rPr>
          <w:rStyle w:val="normaltextrun"/>
          <w:rFonts w:eastAsiaTheme="majorEastAsia"/>
          <w:b/>
          <w:bCs/>
          <w:sz w:val="20"/>
          <w:szCs w:val="20"/>
        </w:rPr>
        <w:br/>
      </w:r>
      <w:r w:rsidR="00D04DEB" w:rsidRPr="00554FD1">
        <w:rPr>
          <w:rStyle w:val="normaltextrun"/>
          <w:rFonts w:eastAsiaTheme="majorEastAsia"/>
          <w:b/>
          <w:bCs/>
          <w:sz w:val="20"/>
          <w:szCs w:val="20"/>
        </w:rPr>
        <w:t xml:space="preserve"> </w:t>
      </w:r>
    </w:p>
    <w:p w14:paraId="42DCA56A" w14:textId="08D16AFB" w:rsidR="006E5833" w:rsidRDefault="006E5833" w:rsidP="006E5833">
      <w:pPr>
        <w:pStyle w:val="paragraph"/>
        <w:numPr>
          <w:ilvl w:val="1"/>
          <w:numId w:val="8"/>
        </w:numPr>
        <w:spacing w:before="0" w:beforeAutospacing="0" w:after="0" w:afterAutospacing="0"/>
        <w:textAlignment w:val="baseline"/>
        <w:rPr>
          <w:rStyle w:val="normaltextrun"/>
          <w:b/>
          <w:bCs/>
          <w:sz w:val="20"/>
          <w:szCs w:val="20"/>
        </w:rPr>
      </w:pPr>
      <w:r w:rsidRPr="006E5833">
        <w:rPr>
          <w:rStyle w:val="normaltextrun"/>
          <w:b/>
          <w:bCs/>
          <w:sz w:val="20"/>
          <w:szCs w:val="20"/>
        </w:rPr>
        <w:t xml:space="preserve">Graduate students should not be offered hourly employment as a cost-saving measure or because there are not sufficient funds available to pay for a graduate assistantship appointment. </w:t>
      </w:r>
      <w:r w:rsidR="009C5D5F">
        <w:rPr>
          <w:rStyle w:val="normaltextrun"/>
          <w:b/>
          <w:bCs/>
          <w:sz w:val="20"/>
          <w:szCs w:val="20"/>
        </w:rPr>
        <w:br/>
      </w:r>
    </w:p>
    <w:p w14:paraId="48CD58B8" w14:textId="2D2AD07B" w:rsidR="009C5D5F" w:rsidRPr="009C5D5F" w:rsidRDefault="2E4A1729" w:rsidP="4F34F269">
      <w:pPr>
        <w:pStyle w:val="paragraph"/>
        <w:numPr>
          <w:ilvl w:val="1"/>
          <w:numId w:val="8"/>
        </w:numPr>
        <w:spacing w:before="0" w:beforeAutospacing="0" w:after="0" w:afterAutospacing="0"/>
        <w:textAlignment w:val="baseline"/>
        <w:rPr>
          <w:rStyle w:val="normaltextrun"/>
          <w:b/>
          <w:bCs/>
          <w:sz w:val="20"/>
          <w:szCs w:val="20"/>
        </w:rPr>
      </w:pPr>
      <w:r w:rsidRPr="2E4A1729">
        <w:rPr>
          <w:rStyle w:val="normaltextrun"/>
          <w:rFonts w:eastAsiaTheme="majorEastAsia"/>
          <w:color w:val="000000" w:themeColor="text1"/>
          <w:sz w:val="20"/>
          <w:szCs w:val="20"/>
        </w:rPr>
        <w:t xml:space="preserve">Casual, freelance-type employment of graduate students (e.g., without specified start and end dates, but rather ‘if/as work is available’) for </w:t>
      </w:r>
      <w:proofErr w:type="gramStart"/>
      <w:r w:rsidRPr="2E4A1729">
        <w:rPr>
          <w:rStyle w:val="normaltextrun"/>
          <w:rFonts w:eastAsiaTheme="majorEastAsia"/>
          <w:color w:val="000000" w:themeColor="text1"/>
          <w:sz w:val="20"/>
          <w:szCs w:val="20"/>
        </w:rPr>
        <w:t>University</w:t>
      </w:r>
      <w:proofErr w:type="gramEnd"/>
      <w:r w:rsidRPr="2E4A1729">
        <w:rPr>
          <w:rStyle w:val="normaltextrun"/>
          <w:rFonts w:eastAsiaTheme="majorEastAsia"/>
          <w:color w:val="000000" w:themeColor="text1"/>
          <w:sz w:val="20"/>
          <w:szCs w:val="20"/>
        </w:rPr>
        <w:t xml:space="preserve"> business is not permitted.  </w:t>
      </w:r>
    </w:p>
    <w:p w14:paraId="3DC0EC21" w14:textId="77777777" w:rsidR="009C5D5F" w:rsidRDefault="009C5D5F" w:rsidP="00D04DEB">
      <w:pPr>
        <w:pStyle w:val="paragraph"/>
        <w:spacing w:before="0" w:beforeAutospacing="0" w:after="0" w:afterAutospacing="0"/>
        <w:textAlignment w:val="baseline"/>
        <w:rPr>
          <w:rStyle w:val="normaltextrun"/>
          <w:rFonts w:eastAsiaTheme="majorEastAsia"/>
          <w:b/>
          <w:bCs/>
          <w:sz w:val="20"/>
          <w:szCs w:val="20"/>
        </w:rPr>
      </w:pPr>
    </w:p>
    <w:p w14:paraId="13FBFBDF" w14:textId="77777777" w:rsidR="009C5D5F" w:rsidRDefault="009C5D5F" w:rsidP="00D04DEB">
      <w:pPr>
        <w:pStyle w:val="paragraph"/>
        <w:spacing w:before="0" w:beforeAutospacing="0" w:after="0" w:afterAutospacing="0"/>
        <w:textAlignment w:val="baseline"/>
        <w:rPr>
          <w:rStyle w:val="normaltextrun"/>
          <w:rFonts w:eastAsiaTheme="majorEastAsia"/>
          <w:b/>
          <w:bCs/>
          <w:sz w:val="20"/>
          <w:szCs w:val="20"/>
        </w:rPr>
      </w:pPr>
    </w:p>
    <w:p w14:paraId="384598D0" w14:textId="77777777" w:rsidR="00554FD1" w:rsidRPr="00554FD1" w:rsidRDefault="00D04DEB" w:rsidP="00554FD1">
      <w:pPr>
        <w:pStyle w:val="paragraph"/>
        <w:spacing w:before="0" w:beforeAutospacing="0" w:after="0" w:afterAutospacing="0"/>
        <w:textAlignment w:val="baseline"/>
        <w:rPr>
          <w:rStyle w:val="eop"/>
          <w:rFonts w:eastAsiaTheme="majorEastAsia"/>
          <w:sz w:val="20"/>
          <w:szCs w:val="20"/>
          <w:u w:val="single"/>
        </w:rPr>
      </w:pPr>
      <w:r w:rsidRPr="00554FD1">
        <w:rPr>
          <w:rStyle w:val="eop"/>
          <w:rFonts w:eastAsiaTheme="majorEastAsia"/>
          <w:sz w:val="20"/>
          <w:szCs w:val="20"/>
        </w:rPr>
        <w:t> </w:t>
      </w:r>
      <w:r w:rsidR="00554FD1" w:rsidRPr="00554FD1">
        <w:rPr>
          <w:rStyle w:val="eop"/>
          <w:rFonts w:eastAsiaTheme="majorEastAsia"/>
          <w:sz w:val="20"/>
          <w:szCs w:val="20"/>
          <w:u w:val="single"/>
        </w:rPr>
        <w:t xml:space="preserve">Allowable limits </w:t>
      </w:r>
    </w:p>
    <w:p w14:paraId="610448A4" w14:textId="77777777" w:rsidR="00554FD1" w:rsidRPr="00554FD1" w:rsidRDefault="00554FD1" w:rsidP="00554FD1">
      <w:pPr>
        <w:pStyle w:val="paragraph"/>
        <w:spacing w:before="0" w:beforeAutospacing="0" w:after="0" w:afterAutospacing="0"/>
        <w:textAlignment w:val="baseline"/>
        <w:rPr>
          <w:rStyle w:val="eop"/>
          <w:rFonts w:eastAsiaTheme="majorEastAsia"/>
          <w:sz w:val="20"/>
          <w:szCs w:val="20"/>
        </w:rPr>
      </w:pPr>
    </w:p>
    <w:p w14:paraId="7C6396B0" w14:textId="77777777" w:rsidR="00554FD1" w:rsidRPr="00554FD1" w:rsidRDefault="00554FD1" w:rsidP="00554FD1">
      <w:pPr>
        <w:pStyle w:val="paragraph"/>
        <w:spacing w:before="0" w:beforeAutospacing="0" w:after="0" w:afterAutospacing="0"/>
        <w:textAlignment w:val="baseline"/>
        <w:rPr>
          <w:sz w:val="20"/>
          <w:szCs w:val="20"/>
        </w:rPr>
      </w:pPr>
      <w:r w:rsidRPr="00554FD1">
        <w:rPr>
          <w:rStyle w:val="normaltextrun"/>
          <w:rFonts w:eastAsiaTheme="majorEastAsia"/>
          <w:i/>
          <w:iCs/>
          <w:sz w:val="20"/>
          <w:szCs w:val="20"/>
        </w:rPr>
        <w:t>Total effort</w:t>
      </w:r>
      <w:r w:rsidRPr="00554FD1">
        <w:rPr>
          <w:rStyle w:val="normaltextrun"/>
          <w:rFonts w:eastAsiaTheme="majorEastAsia"/>
          <w:sz w:val="20"/>
          <w:szCs w:val="20"/>
        </w:rPr>
        <w:t xml:space="preserve"> refers to the sum of hours worked as a graduate assistant </w:t>
      </w:r>
      <w:r w:rsidRPr="00554FD1">
        <w:rPr>
          <w:rStyle w:val="normaltextrun"/>
          <w:rFonts w:eastAsiaTheme="majorEastAsia"/>
          <w:sz w:val="20"/>
          <w:szCs w:val="20"/>
          <w:u w:val="single"/>
        </w:rPr>
        <w:t>and</w:t>
      </w:r>
      <w:r w:rsidRPr="00554FD1">
        <w:rPr>
          <w:rStyle w:val="normaltextrun"/>
          <w:rFonts w:eastAsiaTheme="majorEastAsia"/>
          <w:sz w:val="20"/>
          <w:szCs w:val="20"/>
        </w:rPr>
        <w:t xml:space="preserve"> hours worked in an hourly job. </w:t>
      </w:r>
      <w:r w:rsidRPr="00554FD1">
        <w:rPr>
          <w:rStyle w:val="eop"/>
          <w:rFonts w:eastAsiaTheme="majorEastAsia"/>
          <w:sz w:val="20"/>
          <w:szCs w:val="20"/>
        </w:rPr>
        <w:t> </w:t>
      </w:r>
    </w:p>
    <w:p w14:paraId="1398D959" w14:textId="77777777" w:rsidR="00554FD1" w:rsidRPr="00554FD1" w:rsidRDefault="00554FD1" w:rsidP="00554FD1">
      <w:pPr>
        <w:pStyle w:val="paragraph"/>
        <w:spacing w:before="0" w:beforeAutospacing="0" w:after="0" w:afterAutospacing="0"/>
        <w:textAlignment w:val="baseline"/>
        <w:rPr>
          <w:sz w:val="20"/>
          <w:szCs w:val="20"/>
        </w:rPr>
      </w:pPr>
    </w:p>
    <w:p w14:paraId="69D6E519" w14:textId="77777777" w:rsidR="00554FD1" w:rsidRPr="00554FD1" w:rsidRDefault="00554FD1" w:rsidP="00554FD1">
      <w:pPr>
        <w:pStyle w:val="paragraph"/>
        <w:numPr>
          <w:ilvl w:val="0"/>
          <w:numId w:val="4"/>
        </w:numPr>
        <w:spacing w:before="0" w:beforeAutospacing="0" w:after="0" w:afterAutospacing="0"/>
        <w:ind w:left="1080" w:firstLine="0"/>
        <w:textAlignment w:val="baseline"/>
        <w:rPr>
          <w:sz w:val="20"/>
          <w:szCs w:val="20"/>
        </w:rPr>
      </w:pPr>
      <w:r w:rsidRPr="00554FD1">
        <w:rPr>
          <w:rStyle w:val="normaltextrun"/>
          <w:rFonts w:eastAsiaTheme="majorEastAsia"/>
          <w:sz w:val="20"/>
          <w:szCs w:val="20"/>
        </w:rPr>
        <w:t xml:space="preserve">During fall and spring semesters, total hours of effort per week may not exceed 30 (domestic student) or 20 (international student).  </w:t>
      </w:r>
    </w:p>
    <w:p w14:paraId="741FF201" w14:textId="77777777" w:rsidR="00554FD1" w:rsidRPr="00554FD1" w:rsidRDefault="00554FD1" w:rsidP="00554FD1">
      <w:pPr>
        <w:pStyle w:val="paragraph"/>
        <w:numPr>
          <w:ilvl w:val="0"/>
          <w:numId w:val="4"/>
        </w:numPr>
        <w:spacing w:before="0" w:beforeAutospacing="0" w:after="0" w:afterAutospacing="0"/>
        <w:ind w:left="1080" w:firstLine="0"/>
        <w:textAlignment w:val="baseline"/>
        <w:rPr>
          <w:rStyle w:val="eop"/>
          <w:sz w:val="20"/>
          <w:szCs w:val="20"/>
        </w:rPr>
      </w:pPr>
      <w:r w:rsidRPr="00554FD1">
        <w:rPr>
          <w:rStyle w:val="normaltextrun"/>
          <w:rFonts w:eastAsiaTheme="majorEastAsia"/>
          <w:sz w:val="20"/>
          <w:szCs w:val="20"/>
        </w:rPr>
        <w:lastRenderedPageBreak/>
        <w:t>During summer, Thanksgiving Break, and Winter Break (including when Winter Session courses are offered), total hours of effort per week may not exceed 40 for all graduate students, regardless of residency.</w:t>
      </w:r>
      <w:r w:rsidRPr="00554FD1">
        <w:rPr>
          <w:rStyle w:val="eop"/>
          <w:rFonts w:eastAsiaTheme="majorEastAsia"/>
          <w:sz w:val="20"/>
          <w:szCs w:val="20"/>
        </w:rPr>
        <w:t> </w:t>
      </w:r>
    </w:p>
    <w:p w14:paraId="08940F38" w14:textId="1FE80744" w:rsidR="00554FD1" w:rsidRPr="00554FD1" w:rsidRDefault="4F34F269" w:rsidP="4F34F269">
      <w:pPr>
        <w:pStyle w:val="paragraph"/>
        <w:numPr>
          <w:ilvl w:val="1"/>
          <w:numId w:val="4"/>
        </w:numPr>
        <w:spacing w:before="0" w:beforeAutospacing="0" w:after="0" w:afterAutospacing="0"/>
        <w:textAlignment w:val="baseline"/>
        <w:rPr>
          <w:rStyle w:val="eop"/>
          <w:rFonts w:eastAsiaTheme="majorEastAsia"/>
          <w:sz w:val="20"/>
          <w:szCs w:val="20"/>
        </w:rPr>
      </w:pPr>
      <w:r w:rsidRPr="4F34F269">
        <w:rPr>
          <w:rStyle w:val="eop"/>
          <w:rFonts w:eastAsiaTheme="majorEastAsia"/>
          <w:sz w:val="20"/>
          <w:szCs w:val="20"/>
        </w:rPr>
        <w:t xml:space="preserve">To reflect Federal policy, the University appoints graduate assistantships in the following FTEs: </w:t>
      </w:r>
      <w:r w:rsidR="00554FD1">
        <w:br/>
      </w:r>
    </w:p>
    <w:tbl>
      <w:tblPr>
        <w:tblStyle w:val="TableGrid"/>
        <w:tblW w:w="0" w:type="auto"/>
        <w:tblInd w:w="2604" w:type="dxa"/>
        <w:tblLook w:val="04A0" w:firstRow="1" w:lastRow="0" w:firstColumn="1" w:lastColumn="0" w:noHBand="0" w:noVBand="1"/>
      </w:tblPr>
      <w:tblGrid>
        <w:gridCol w:w="1975"/>
        <w:gridCol w:w="2160"/>
      </w:tblGrid>
      <w:tr w:rsidR="00554FD1" w:rsidRPr="00554FD1" w14:paraId="546E9CAC" w14:textId="77777777" w:rsidTr="009C5D5F">
        <w:tc>
          <w:tcPr>
            <w:tcW w:w="1975" w:type="dxa"/>
          </w:tcPr>
          <w:p w14:paraId="33189EC0" w14:textId="77777777" w:rsidR="00554FD1" w:rsidRPr="00554FD1" w:rsidRDefault="00554FD1" w:rsidP="0032325C">
            <w:pPr>
              <w:pStyle w:val="paragraph"/>
              <w:spacing w:before="0" w:beforeAutospacing="0" w:after="0" w:afterAutospacing="0"/>
              <w:textAlignment w:val="baseline"/>
              <w:rPr>
                <w:rStyle w:val="eop"/>
                <w:sz w:val="20"/>
                <w:szCs w:val="20"/>
              </w:rPr>
            </w:pPr>
            <w:r w:rsidRPr="00554FD1">
              <w:rPr>
                <w:rStyle w:val="eop"/>
                <w:sz w:val="20"/>
                <w:szCs w:val="20"/>
              </w:rPr>
              <w:t>Appointment FTE</w:t>
            </w:r>
          </w:p>
        </w:tc>
        <w:tc>
          <w:tcPr>
            <w:tcW w:w="2160" w:type="dxa"/>
          </w:tcPr>
          <w:p w14:paraId="528F098F" w14:textId="77777777" w:rsidR="00554FD1" w:rsidRPr="00554FD1" w:rsidRDefault="00554FD1" w:rsidP="0032325C">
            <w:pPr>
              <w:pStyle w:val="paragraph"/>
              <w:spacing w:before="0" w:beforeAutospacing="0" w:after="0" w:afterAutospacing="0"/>
              <w:textAlignment w:val="baseline"/>
              <w:rPr>
                <w:rStyle w:val="eop"/>
                <w:sz w:val="20"/>
                <w:szCs w:val="20"/>
              </w:rPr>
            </w:pPr>
            <w:r w:rsidRPr="00554FD1">
              <w:rPr>
                <w:rStyle w:val="eop"/>
                <w:sz w:val="20"/>
                <w:szCs w:val="20"/>
              </w:rPr>
              <w:t>Corresponding hours of effort (weekly)</w:t>
            </w:r>
          </w:p>
        </w:tc>
      </w:tr>
      <w:tr w:rsidR="00554FD1" w:rsidRPr="00554FD1" w14:paraId="18043689" w14:textId="77777777" w:rsidTr="009C5D5F">
        <w:tc>
          <w:tcPr>
            <w:tcW w:w="1975" w:type="dxa"/>
          </w:tcPr>
          <w:p w14:paraId="327D57A4" w14:textId="77777777" w:rsidR="00554FD1" w:rsidRPr="00554FD1" w:rsidRDefault="00554FD1" w:rsidP="0032325C">
            <w:pPr>
              <w:pStyle w:val="paragraph"/>
              <w:spacing w:before="0" w:beforeAutospacing="0" w:after="0" w:afterAutospacing="0"/>
              <w:textAlignment w:val="baseline"/>
              <w:rPr>
                <w:rStyle w:val="eop"/>
                <w:sz w:val="20"/>
                <w:szCs w:val="20"/>
              </w:rPr>
            </w:pPr>
            <w:r w:rsidRPr="00554FD1">
              <w:rPr>
                <w:rStyle w:val="eop"/>
                <w:sz w:val="20"/>
                <w:szCs w:val="20"/>
              </w:rPr>
              <w:t>0.25</w:t>
            </w:r>
          </w:p>
        </w:tc>
        <w:tc>
          <w:tcPr>
            <w:tcW w:w="2160" w:type="dxa"/>
          </w:tcPr>
          <w:p w14:paraId="0D97EA4D" w14:textId="77777777" w:rsidR="00554FD1" w:rsidRPr="00554FD1" w:rsidRDefault="00554FD1" w:rsidP="0032325C">
            <w:pPr>
              <w:pStyle w:val="paragraph"/>
              <w:spacing w:before="0" w:beforeAutospacing="0" w:after="0" w:afterAutospacing="0"/>
              <w:textAlignment w:val="baseline"/>
              <w:rPr>
                <w:rStyle w:val="eop"/>
                <w:sz w:val="20"/>
                <w:szCs w:val="20"/>
              </w:rPr>
            </w:pPr>
            <w:r w:rsidRPr="00554FD1">
              <w:rPr>
                <w:rStyle w:val="eop"/>
                <w:sz w:val="20"/>
                <w:szCs w:val="20"/>
              </w:rPr>
              <w:t>10</w:t>
            </w:r>
          </w:p>
        </w:tc>
      </w:tr>
      <w:tr w:rsidR="00554FD1" w:rsidRPr="00554FD1" w14:paraId="472408B8" w14:textId="77777777" w:rsidTr="009C5D5F">
        <w:tc>
          <w:tcPr>
            <w:tcW w:w="1975" w:type="dxa"/>
          </w:tcPr>
          <w:p w14:paraId="74ACDFD6" w14:textId="77777777" w:rsidR="00554FD1" w:rsidRPr="00554FD1" w:rsidRDefault="00554FD1" w:rsidP="0032325C">
            <w:pPr>
              <w:pStyle w:val="paragraph"/>
              <w:spacing w:before="0" w:beforeAutospacing="0" w:after="0" w:afterAutospacing="0"/>
              <w:textAlignment w:val="baseline"/>
              <w:rPr>
                <w:rStyle w:val="eop"/>
                <w:sz w:val="20"/>
                <w:szCs w:val="20"/>
              </w:rPr>
            </w:pPr>
            <w:r w:rsidRPr="00554FD1">
              <w:rPr>
                <w:rStyle w:val="eop"/>
                <w:sz w:val="20"/>
                <w:szCs w:val="20"/>
              </w:rPr>
              <w:t>0.4</w:t>
            </w:r>
          </w:p>
        </w:tc>
        <w:tc>
          <w:tcPr>
            <w:tcW w:w="2160" w:type="dxa"/>
          </w:tcPr>
          <w:p w14:paraId="27140C2E" w14:textId="77777777" w:rsidR="00554FD1" w:rsidRPr="00554FD1" w:rsidRDefault="00554FD1" w:rsidP="0032325C">
            <w:pPr>
              <w:pStyle w:val="paragraph"/>
              <w:spacing w:before="0" w:beforeAutospacing="0" w:after="0" w:afterAutospacing="0"/>
              <w:textAlignment w:val="baseline"/>
              <w:rPr>
                <w:rStyle w:val="eop"/>
                <w:sz w:val="20"/>
                <w:szCs w:val="20"/>
              </w:rPr>
            </w:pPr>
            <w:r w:rsidRPr="00554FD1">
              <w:rPr>
                <w:rStyle w:val="eop"/>
                <w:sz w:val="20"/>
                <w:szCs w:val="20"/>
              </w:rPr>
              <w:t>16</w:t>
            </w:r>
          </w:p>
        </w:tc>
      </w:tr>
      <w:tr w:rsidR="00554FD1" w:rsidRPr="00554FD1" w14:paraId="5BE45818" w14:textId="77777777" w:rsidTr="009C5D5F">
        <w:tc>
          <w:tcPr>
            <w:tcW w:w="1975" w:type="dxa"/>
          </w:tcPr>
          <w:p w14:paraId="4C6F43AC" w14:textId="77777777" w:rsidR="00554FD1" w:rsidRPr="00554FD1" w:rsidRDefault="00554FD1" w:rsidP="0032325C">
            <w:pPr>
              <w:pStyle w:val="paragraph"/>
              <w:spacing w:before="0" w:beforeAutospacing="0" w:after="0" w:afterAutospacing="0"/>
              <w:textAlignment w:val="baseline"/>
              <w:rPr>
                <w:rStyle w:val="eop"/>
                <w:sz w:val="20"/>
                <w:szCs w:val="20"/>
              </w:rPr>
            </w:pPr>
            <w:r w:rsidRPr="00554FD1">
              <w:rPr>
                <w:rStyle w:val="eop"/>
                <w:sz w:val="20"/>
                <w:szCs w:val="20"/>
              </w:rPr>
              <w:t>0.5</w:t>
            </w:r>
          </w:p>
        </w:tc>
        <w:tc>
          <w:tcPr>
            <w:tcW w:w="2160" w:type="dxa"/>
          </w:tcPr>
          <w:p w14:paraId="63840C9A" w14:textId="77777777" w:rsidR="00554FD1" w:rsidRPr="00554FD1" w:rsidRDefault="00554FD1" w:rsidP="0032325C">
            <w:pPr>
              <w:pStyle w:val="paragraph"/>
              <w:spacing w:before="0" w:beforeAutospacing="0" w:after="0" w:afterAutospacing="0"/>
              <w:textAlignment w:val="baseline"/>
              <w:rPr>
                <w:rStyle w:val="eop"/>
                <w:sz w:val="20"/>
                <w:szCs w:val="20"/>
              </w:rPr>
            </w:pPr>
            <w:r w:rsidRPr="00554FD1">
              <w:rPr>
                <w:rStyle w:val="eop"/>
                <w:sz w:val="20"/>
                <w:szCs w:val="20"/>
              </w:rPr>
              <w:t>20</w:t>
            </w:r>
          </w:p>
        </w:tc>
      </w:tr>
      <w:tr w:rsidR="00554FD1" w:rsidRPr="00554FD1" w14:paraId="2DE28B41" w14:textId="77777777" w:rsidTr="009C5D5F">
        <w:tc>
          <w:tcPr>
            <w:tcW w:w="1975" w:type="dxa"/>
          </w:tcPr>
          <w:p w14:paraId="62147CFD" w14:textId="77777777" w:rsidR="00554FD1" w:rsidRPr="00554FD1" w:rsidRDefault="00554FD1" w:rsidP="0032325C">
            <w:pPr>
              <w:pStyle w:val="paragraph"/>
              <w:spacing w:before="0" w:beforeAutospacing="0" w:after="0" w:afterAutospacing="0"/>
              <w:textAlignment w:val="baseline"/>
              <w:rPr>
                <w:rStyle w:val="eop"/>
                <w:sz w:val="20"/>
                <w:szCs w:val="20"/>
              </w:rPr>
            </w:pPr>
            <w:r w:rsidRPr="00554FD1">
              <w:rPr>
                <w:rStyle w:val="eop"/>
                <w:sz w:val="20"/>
                <w:szCs w:val="20"/>
              </w:rPr>
              <w:t>0.75</w:t>
            </w:r>
          </w:p>
        </w:tc>
        <w:tc>
          <w:tcPr>
            <w:tcW w:w="2160" w:type="dxa"/>
          </w:tcPr>
          <w:p w14:paraId="470BE1CF" w14:textId="77777777" w:rsidR="00554FD1" w:rsidRPr="00554FD1" w:rsidRDefault="00554FD1" w:rsidP="0032325C">
            <w:pPr>
              <w:pStyle w:val="paragraph"/>
              <w:spacing w:before="0" w:beforeAutospacing="0" w:after="0" w:afterAutospacing="0"/>
              <w:textAlignment w:val="baseline"/>
              <w:rPr>
                <w:rStyle w:val="eop"/>
                <w:sz w:val="20"/>
                <w:szCs w:val="20"/>
              </w:rPr>
            </w:pPr>
            <w:r w:rsidRPr="00554FD1">
              <w:rPr>
                <w:rStyle w:val="eop"/>
                <w:sz w:val="20"/>
                <w:szCs w:val="20"/>
              </w:rPr>
              <w:t>30</w:t>
            </w:r>
          </w:p>
        </w:tc>
      </w:tr>
    </w:tbl>
    <w:p w14:paraId="49CDCB37" w14:textId="77777777" w:rsidR="00554FD1" w:rsidRPr="00554FD1" w:rsidRDefault="00554FD1" w:rsidP="00554FD1">
      <w:pPr>
        <w:pStyle w:val="paragraph"/>
        <w:spacing w:before="0" w:beforeAutospacing="0" w:after="0" w:afterAutospacing="0"/>
        <w:textAlignment w:val="baseline"/>
        <w:rPr>
          <w:sz w:val="20"/>
          <w:szCs w:val="20"/>
        </w:rPr>
      </w:pPr>
    </w:p>
    <w:p w14:paraId="76F9EA5F" w14:textId="77777777" w:rsidR="00554FD1" w:rsidRPr="00554FD1" w:rsidRDefault="61A5FE86" w:rsidP="61A5FE86">
      <w:pPr>
        <w:pStyle w:val="paragraph"/>
        <w:spacing w:before="0" w:beforeAutospacing="0" w:after="0" w:afterAutospacing="0"/>
        <w:textAlignment w:val="baseline"/>
        <w:rPr>
          <w:sz w:val="20"/>
          <w:szCs w:val="20"/>
          <w:u w:val="single"/>
        </w:rPr>
      </w:pPr>
      <w:r w:rsidRPr="61A5FE86">
        <w:rPr>
          <w:rStyle w:val="eop"/>
          <w:rFonts w:eastAsiaTheme="majorEastAsia"/>
          <w:sz w:val="20"/>
          <w:szCs w:val="20"/>
          <w:u w:val="single"/>
        </w:rPr>
        <w:t>Course enrollment</w:t>
      </w:r>
      <w:r w:rsidRPr="61A5FE86">
        <w:rPr>
          <w:rStyle w:val="eop"/>
          <w:rFonts w:eastAsiaTheme="majorEastAsia"/>
          <w:sz w:val="20"/>
          <w:szCs w:val="20"/>
        </w:rPr>
        <w:t xml:space="preserve"> </w:t>
      </w:r>
    </w:p>
    <w:p w14:paraId="43F75DEB" w14:textId="77777777" w:rsidR="006E5833" w:rsidRDefault="00554FD1" w:rsidP="006E5833">
      <w:pPr>
        <w:pStyle w:val="paragraph"/>
        <w:spacing w:before="0" w:beforeAutospacing="0" w:after="0" w:afterAutospacing="0"/>
        <w:textAlignment w:val="baseline"/>
        <w:rPr>
          <w:sz w:val="20"/>
          <w:szCs w:val="20"/>
        </w:rPr>
      </w:pPr>
      <w:r w:rsidRPr="00554FD1">
        <w:rPr>
          <w:rStyle w:val="eop"/>
          <w:rFonts w:eastAsiaTheme="majorEastAsia"/>
          <w:sz w:val="20"/>
          <w:szCs w:val="20"/>
        </w:rPr>
        <w:t> </w:t>
      </w:r>
    </w:p>
    <w:p w14:paraId="3F975CF0" w14:textId="10499CB9" w:rsidR="006E5833" w:rsidRDefault="00554FD1" w:rsidP="006E5833">
      <w:pPr>
        <w:pStyle w:val="paragraph"/>
        <w:numPr>
          <w:ilvl w:val="0"/>
          <w:numId w:val="9"/>
        </w:numPr>
        <w:spacing w:before="0" w:beforeAutospacing="0" w:after="0" w:afterAutospacing="0"/>
        <w:textAlignment w:val="baseline"/>
        <w:rPr>
          <w:sz w:val="20"/>
          <w:szCs w:val="20"/>
        </w:rPr>
      </w:pPr>
      <w:r w:rsidRPr="00554FD1">
        <w:rPr>
          <w:rStyle w:val="normaltextrun"/>
          <w:rFonts w:eastAsiaTheme="majorEastAsia"/>
          <w:sz w:val="20"/>
          <w:szCs w:val="20"/>
        </w:rPr>
        <w:t xml:space="preserve">Graduate assistants must be registered for at least one credit during </w:t>
      </w:r>
      <w:r w:rsidRPr="00554FD1">
        <w:rPr>
          <w:rStyle w:val="normaltextrun"/>
          <w:rFonts w:eastAsiaTheme="majorEastAsia"/>
          <w:sz w:val="20"/>
          <w:szCs w:val="20"/>
          <w:u w:val="single"/>
        </w:rPr>
        <w:t>any term</w:t>
      </w:r>
      <w:r w:rsidRPr="00554FD1">
        <w:rPr>
          <w:rStyle w:val="normaltextrun"/>
          <w:rFonts w:eastAsiaTheme="majorEastAsia"/>
          <w:sz w:val="20"/>
          <w:szCs w:val="20"/>
        </w:rPr>
        <w:t xml:space="preserve"> in which they are appointed. </w:t>
      </w:r>
      <w:r w:rsidR="006E5833">
        <w:rPr>
          <w:rStyle w:val="normaltextrun"/>
          <w:rFonts w:eastAsiaTheme="majorEastAsia"/>
          <w:sz w:val="20"/>
          <w:szCs w:val="20"/>
        </w:rPr>
        <w:br/>
      </w:r>
    </w:p>
    <w:p w14:paraId="6B400B36" w14:textId="34F0ADD5" w:rsidR="00554FD1" w:rsidRPr="006E5833" w:rsidRDefault="00554FD1" w:rsidP="006E5833">
      <w:pPr>
        <w:pStyle w:val="paragraph"/>
        <w:numPr>
          <w:ilvl w:val="0"/>
          <w:numId w:val="9"/>
        </w:numPr>
        <w:spacing w:before="0" w:beforeAutospacing="0" w:after="0" w:afterAutospacing="0"/>
        <w:textAlignment w:val="baseline"/>
        <w:rPr>
          <w:sz w:val="20"/>
          <w:szCs w:val="20"/>
        </w:rPr>
      </w:pPr>
      <w:r w:rsidRPr="00554FD1">
        <w:rPr>
          <w:rStyle w:val="normaltextrun"/>
          <w:rFonts w:eastAsiaTheme="majorEastAsia"/>
          <w:sz w:val="20"/>
          <w:szCs w:val="20"/>
        </w:rPr>
        <w:t xml:space="preserve">If a graduate student holds an hourly job, they must be registered for at least one credit. The exception is hourly summer employment; students may register for at least one credit in the summer </w:t>
      </w:r>
      <w:r w:rsidRPr="00554FD1">
        <w:rPr>
          <w:rStyle w:val="normaltextrun"/>
          <w:rFonts w:eastAsiaTheme="majorEastAsia"/>
          <w:sz w:val="20"/>
          <w:szCs w:val="20"/>
          <w:u w:val="single"/>
        </w:rPr>
        <w:t>and/or</w:t>
      </w:r>
      <w:r w:rsidRPr="00554FD1">
        <w:rPr>
          <w:rStyle w:val="normaltextrun"/>
          <w:rFonts w:eastAsiaTheme="majorEastAsia"/>
          <w:sz w:val="20"/>
          <w:szCs w:val="20"/>
        </w:rPr>
        <w:t xml:space="preserve"> th</w:t>
      </w:r>
      <w:r w:rsidR="006E5833">
        <w:rPr>
          <w:rStyle w:val="normaltextrun"/>
          <w:rFonts w:eastAsiaTheme="majorEastAsia"/>
          <w:sz w:val="20"/>
          <w:szCs w:val="20"/>
        </w:rPr>
        <w:t xml:space="preserve">e </w:t>
      </w:r>
      <w:r w:rsidRPr="006E5833">
        <w:rPr>
          <w:rStyle w:val="normaltextrun"/>
          <w:rFonts w:eastAsiaTheme="majorEastAsia"/>
          <w:sz w:val="20"/>
          <w:szCs w:val="20"/>
        </w:rPr>
        <w:t xml:space="preserve">following fall semester. </w:t>
      </w:r>
    </w:p>
    <w:p w14:paraId="51DE84CE" w14:textId="12FB1519" w:rsidR="00D04DEB" w:rsidRPr="00554FD1" w:rsidRDefault="00D04DEB" w:rsidP="006E5833">
      <w:pPr>
        <w:pStyle w:val="paragraph"/>
        <w:spacing w:before="0" w:beforeAutospacing="0" w:after="0" w:afterAutospacing="0"/>
        <w:textAlignment w:val="baseline"/>
        <w:rPr>
          <w:sz w:val="20"/>
          <w:szCs w:val="20"/>
        </w:rPr>
      </w:pPr>
    </w:p>
    <w:p w14:paraId="012D5898" w14:textId="1E162CD9" w:rsidR="00554FD1" w:rsidRPr="00554FD1" w:rsidRDefault="61A5FE86" w:rsidP="61A5FE86">
      <w:pPr>
        <w:pStyle w:val="paragraph"/>
        <w:spacing w:before="0" w:beforeAutospacing="0" w:after="0" w:afterAutospacing="0"/>
        <w:textAlignment w:val="baseline"/>
        <w:rPr>
          <w:sz w:val="20"/>
          <w:szCs w:val="20"/>
          <w:u w:val="single"/>
        </w:rPr>
      </w:pPr>
      <w:r w:rsidRPr="61A5FE86">
        <w:rPr>
          <w:sz w:val="20"/>
          <w:szCs w:val="20"/>
          <w:u w:val="single"/>
        </w:rPr>
        <w:t>Tracking Effort</w:t>
      </w:r>
      <w:r w:rsidRPr="61A5FE86">
        <w:rPr>
          <w:sz w:val="20"/>
          <w:szCs w:val="20"/>
        </w:rPr>
        <w:t xml:space="preserve">  </w:t>
      </w:r>
      <w:r w:rsidR="00554FD1">
        <w:br/>
      </w:r>
    </w:p>
    <w:p w14:paraId="44EAA8DC" w14:textId="35C50A97" w:rsidR="00554FD1" w:rsidRPr="00554FD1" w:rsidRDefault="61A5FE86" w:rsidP="61A5FE86">
      <w:pPr>
        <w:pStyle w:val="paragraph"/>
        <w:numPr>
          <w:ilvl w:val="0"/>
          <w:numId w:val="7"/>
        </w:numPr>
        <w:tabs>
          <w:tab w:val="num" w:pos="720"/>
        </w:tabs>
        <w:spacing w:before="0" w:beforeAutospacing="0" w:after="0" w:afterAutospacing="0"/>
        <w:textAlignment w:val="baseline"/>
        <w:rPr>
          <w:rStyle w:val="normaltextrun"/>
          <w:rFonts w:eastAsiaTheme="majorEastAsia"/>
          <w:strike/>
          <w:color w:val="881798"/>
          <w:sz w:val="20"/>
          <w:szCs w:val="20"/>
        </w:rPr>
      </w:pPr>
      <w:r w:rsidRPr="61A5FE86">
        <w:rPr>
          <w:rStyle w:val="normaltextrun"/>
          <w:rFonts w:eastAsiaTheme="majorEastAsia"/>
          <w:sz w:val="20"/>
          <w:szCs w:val="20"/>
        </w:rPr>
        <w:t>Graduate assistants are not required by the Graduate College to track/record hours of effort, though individual supervisors of graduate assistants may require this.</w:t>
      </w:r>
      <w:r w:rsidR="00D04DEB">
        <w:br/>
      </w:r>
    </w:p>
    <w:p w14:paraId="048D62FC" w14:textId="473F501C" w:rsidR="00D04DEB" w:rsidRPr="006E5833" w:rsidRDefault="61A5FE86" w:rsidP="61A5FE86">
      <w:pPr>
        <w:pStyle w:val="paragraph"/>
        <w:numPr>
          <w:ilvl w:val="0"/>
          <w:numId w:val="7"/>
        </w:numPr>
        <w:tabs>
          <w:tab w:val="num" w:pos="720"/>
        </w:tabs>
        <w:spacing w:before="0" w:beforeAutospacing="0" w:after="0" w:afterAutospacing="0"/>
        <w:textAlignment w:val="baseline"/>
        <w:rPr>
          <w:sz w:val="20"/>
          <w:szCs w:val="20"/>
        </w:rPr>
      </w:pPr>
      <w:r w:rsidRPr="61A5FE86">
        <w:rPr>
          <w:rStyle w:val="normaltextrun"/>
          <w:rFonts w:eastAsiaTheme="majorEastAsia"/>
          <w:sz w:val="20"/>
          <w:szCs w:val="20"/>
        </w:rPr>
        <w:t xml:space="preserve">Graduate students holding hourly jobs </w:t>
      </w:r>
      <w:r w:rsidRPr="61A5FE86">
        <w:rPr>
          <w:rStyle w:val="normaltextrun"/>
          <w:rFonts w:eastAsiaTheme="majorEastAsia"/>
          <w:sz w:val="20"/>
          <w:szCs w:val="20"/>
          <w:u w:val="single"/>
        </w:rPr>
        <w:t>are</w:t>
      </w:r>
      <w:r w:rsidRPr="61A5FE86">
        <w:rPr>
          <w:rStyle w:val="normaltextrun"/>
          <w:rFonts w:eastAsiaTheme="majorEastAsia"/>
          <w:sz w:val="20"/>
          <w:szCs w:val="20"/>
        </w:rPr>
        <w:t xml:space="preserve"> required to track and report worked each week, and have those reports approved by their supervisors. </w:t>
      </w:r>
      <w:r w:rsidRPr="61A5FE86">
        <w:rPr>
          <w:rStyle w:val="normaltextrun"/>
          <w:rFonts w:eastAsiaTheme="majorEastAsia"/>
          <w:i/>
          <w:iCs/>
          <w:sz w:val="20"/>
          <w:szCs w:val="20"/>
        </w:rPr>
        <w:t xml:space="preserve">(Note: this process currently happens in Workday.) </w:t>
      </w:r>
      <w:r w:rsidR="00554FD1">
        <w:br/>
      </w:r>
      <w:r w:rsidR="00554FD1">
        <w:br/>
      </w:r>
    </w:p>
    <w:p w14:paraId="3F1B21CF" w14:textId="4D792463" w:rsidR="00D04DEB" w:rsidRPr="009C5D5F" w:rsidRDefault="00D04DEB" w:rsidP="009C5D5F">
      <w:pPr>
        <w:pStyle w:val="paragraph"/>
        <w:spacing w:before="0" w:beforeAutospacing="0" w:after="0" w:afterAutospacing="0"/>
        <w:textAlignment w:val="baseline"/>
        <w:rPr>
          <w:sz w:val="20"/>
          <w:szCs w:val="20"/>
          <w:u w:val="single"/>
        </w:rPr>
      </w:pPr>
      <w:r w:rsidRPr="009C5D5F">
        <w:rPr>
          <w:rStyle w:val="normaltextrun"/>
          <w:rFonts w:eastAsiaTheme="majorEastAsia"/>
          <w:sz w:val="20"/>
          <w:szCs w:val="20"/>
          <w:u w:val="single"/>
        </w:rPr>
        <w:t>Processes</w:t>
      </w:r>
      <w:r w:rsidRPr="009C5D5F">
        <w:rPr>
          <w:rStyle w:val="eop"/>
          <w:rFonts w:eastAsiaTheme="majorEastAsia"/>
          <w:sz w:val="20"/>
          <w:szCs w:val="20"/>
          <w:u w:val="single"/>
        </w:rPr>
        <w:t> </w:t>
      </w:r>
      <w:r w:rsidR="009C5D5F" w:rsidRPr="009C5D5F">
        <w:rPr>
          <w:rStyle w:val="eop"/>
          <w:rFonts w:eastAsiaTheme="majorEastAsia"/>
          <w:sz w:val="20"/>
          <w:szCs w:val="20"/>
          <w:u w:val="single"/>
        </w:rPr>
        <w:t>and Responsibilities for Hiring Graduate Students into Hourly Jobs</w:t>
      </w:r>
    </w:p>
    <w:p w14:paraId="0EECC7E3" w14:textId="77777777" w:rsidR="00D04DEB" w:rsidRPr="00554FD1" w:rsidRDefault="00D04DEB" w:rsidP="00D04DEB">
      <w:pPr>
        <w:pStyle w:val="paragraph"/>
        <w:spacing w:before="0" w:beforeAutospacing="0" w:after="0" w:afterAutospacing="0"/>
        <w:textAlignment w:val="baseline"/>
        <w:rPr>
          <w:sz w:val="20"/>
          <w:szCs w:val="20"/>
        </w:rPr>
      </w:pPr>
      <w:r w:rsidRPr="00554FD1">
        <w:rPr>
          <w:rStyle w:val="eop"/>
          <w:rFonts w:eastAsiaTheme="majorEastAsia"/>
          <w:sz w:val="20"/>
          <w:szCs w:val="20"/>
        </w:rPr>
        <w:t> </w:t>
      </w:r>
    </w:p>
    <w:p w14:paraId="440D880F" w14:textId="3B75D530" w:rsidR="009C5D5F" w:rsidRDefault="00D04DEB" w:rsidP="00D04DEB">
      <w:pPr>
        <w:pStyle w:val="paragraph"/>
        <w:spacing w:before="0" w:beforeAutospacing="0" w:after="0" w:afterAutospacing="0"/>
        <w:textAlignment w:val="baseline"/>
        <w:rPr>
          <w:rStyle w:val="normaltextrun"/>
          <w:rFonts w:eastAsiaTheme="majorEastAsia"/>
          <w:sz w:val="20"/>
          <w:szCs w:val="20"/>
        </w:rPr>
      </w:pPr>
      <w:r w:rsidRPr="00554FD1">
        <w:rPr>
          <w:rStyle w:val="normaltextrun"/>
          <w:rFonts w:eastAsiaTheme="majorEastAsia"/>
          <w:sz w:val="20"/>
          <w:szCs w:val="20"/>
        </w:rPr>
        <w:t>Graduate assistant appointments are initiated in the department/unit in which the graduate assistant will be supervised. The Graduate College may be consulted for guidance and assistance.</w:t>
      </w:r>
    </w:p>
    <w:p w14:paraId="54D7BF17" w14:textId="77777777" w:rsidR="009C5D5F" w:rsidRDefault="009C5D5F" w:rsidP="00D04DEB">
      <w:pPr>
        <w:pStyle w:val="paragraph"/>
        <w:spacing w:before="0" w:beforeAutospacing="0" w:after="0" w:afterAutospacing="0"/>
        <w:textAlignment w:val="baseline"/>
        <w:rPr>
          <w:rStyle w:val="normaltextrun"/>
          <w:rFonts w:eastAsiaTheme="majorEastAsia"/>
          <w:sz w:val="20"/>
          <w:szCs w:val="20"/>
        </w:rPr>
      </w:pPr>
    </w:p>
    <w:p w14:paraId="1D015C6C" w14:textId="44005B8C" w:rsidR="009C5D5F" w:rsidRDefault="009C5D5F" w:rsidP="009C5D5F">
      <w:pPr>
        <w:pStyle w:val="paragraph"/>
        <w:spacing w:before="0" w:beforeAutospacing="0" w:after="0" w:afterAutospacing="0"/>
        <w:textAlignment w:val="baseline"/>
        <w:rPr>
          <w:rStyle w:val="eop"/>
          <w:rFonts w:eastAsiaTheme="majorEastAsia"/>
          <w:sz w:val="20"/>
          <w:szCs w:val="20"/>
        </w:rPr>
      </w:pPr>
      <w:r w:rsidRPr="00554FD1">
        <w:rPr>
          <w:rStyle w:val="normaltextrun"/>
          <w:rFonts w:eastAsiaTheme="majorEastAsia"/>
          <w:sz w:val="20"/>
          <w:szCs w:val="20"/>
        </w:rPr>
        <w:t xml:space="preserve">The hiring </w:t>
      </w:r>
      <w:r>
        <w:rPr>
          <w:rStyle w:val="normaltextrun"/>
          <w:rFonts w:eastAsiaTheme="majorEastAsia"/>
          <w:sz w:val="20"/>
          <w:szCs w:val="20"/>
        </w:rPr>
        <w:t>unit may not initiate hiring until</w:t>
      </w:r>
      <w:r w:rsidRPr="00554FD1">
        <w:rPr>
          <w:rStyle w:val="normaltextrun"/>
          <w:rFonts w:eastAsiaTheme="majorEastAsia"/>
          <w:sz w:val="20"/>
          <w:szCs w:val="20"/>
        </w:rPr>
        <w:t xml:space="preserve"> </w:t>
      </w:r>
      <w:r>
        <w:rPr>
          <w:rStyle w:val="normaltextrun"/>
          <w:rFonts w:eastAsiaTheme="majorEastAsia"/>
          <w:sz w:val="20"/>
          <w:szCs w:val="20"/>
        </w:rPr>
        <w:t>verifying</w:t>
      </w:r>
      <w:r w:rsidRPr="00554FD1">
        <w:rPr>
          <w:rStyle w:val="normaltextrun"/>
          <w:rFonts w:eastAsiaTheme="majorEastAsia"/>
          <w:sz w:val="20"/>
          <w:szCs w:val="20"/>
        </w:rPr>
        <w:t xml:space="preserve"> that the student’s major professor or adviser approves of the student holding the hourly job.  When the student is classified as international, the hiring unit also is required to receive preapproval from the International Students and Scholars Office.</w:t>
      </w:r>
      <w:r w:rsidRPr="00554FD1">
        <w:rPr>
          <w:rStyle w:val="eop"/>
          <w:rFonts w:eastAsiaTheme="majorEastAsia"/>
          <w:sz w:val="20"/>
          <w:szCs w:val="20"/>
        </w:rPr>
        <w:t> </w:t>
      </w:r>
    </w:p>
    <w:p w14:paraId="52DE7435" w14:textId="77777777" w:rsidR="009C5D5F" w:rsidRDefault="009C5D5F" w:rsidP="009C5D5F">
      <w:pPr>
        <w:pStyle w:val="paragraph"/>
        <w:spacing w:before="0" w:beforeAutospacing="0" w:after="0" w:afterAutospacing="0"/>
        <w:textAlignment w:val="baseline"/>
        <w:rPr>
          <w:rStyle w:val="eop"/>
          <w:rFonts w:eastAsiaTheme="majorEastAsia"/>
          <w:sz w:val="20"/>
          <w:szCs w:val="20"/>
        </w:rPr>
      </w:pPr>
    </w:p>
    <w:p w14:paraId="5FB14187" w14:textId="5ACA7440" w:rsidR="009C5D5F" w:rsidRPr="009C5D5F" w:rsidRDefault="009C5D5F" w:rsidP="009C5D5F">
      <w:pPr>
        <w:pStyle w:val="paragraph"/>
        <w:spacing w:before="0" w:beforeAutospacing="0" w:after="0" w:afterAutospacing="0"/>
        <w:textAlignment w:val="baseline"/>
        <w:rPr>
          <w:i/>
          <w:iCs/>
          <w:color w:val="000000" w:themeColor="text1"/>
          <w:sz w:val="20"/>
          <w:szCs w:val="20"/>
        </w:rPr>
      </w:pPr>
      <w:r w:rsidRPr="009C5D5F">
        <w:rPr>
          <w:rStyle w:val="normaltextrun"/>
          <w:rFonts w:eastAsiaTheme="majorEastAsia"/>
          <w:color w:val="000000" w:themeColor="text1"/>
          <w:sz w:val="20"/>
          <w:szCs w:val="20"/>
        </w:rPr>
        <w:t>The hiring unit and the student should agree, in advance and in writing, on the number of hours and type of work to be done for hourly employment</w:t>
      </w:r>
      <w:r>
        <w:rPr>
          <w:rStyle w:val="normaltextrun"/>
          <w:rFonts w:eastAsiaTheme="majorEastAsia"/>
          <w:color w:val="000000" w:themeColor="text1"/>
          <w:sz w:val="20"/>
          <w:szCs w:val="20"/>
        </w:rPr>
        <w:t>,</w:t>
      </w:r>
      <w:r w:rsidRPr="009C5D5F">
        <w:rPr>
          <w:rStyle w:val="normaltextrun"/>
          <w:rFonts w:eastAsiaTheme="majorEastAsia"/>
          <w:color w:val="000000" w:themeColor="text1"/>
          <w:sz w:val="20"/>
          <w:szCs w:val="20"/>
        </w:rPr>
        <w:t xml:space="preserve"> and on concrete start and end dates for the period of employment. </w:t>
      </w:r>
    </w:p>
    <w:p w14:paraId="12181CA2" w14:textId="77777777" w:rsidR="009C5D5F" w:rsidRDefault="009C5D5F" w:rsidP="00D04DEB">
      <w:pPr>
        <w:pStyle w:val="paragraph"/>
        <w:spacing w:before="0" w:beforeAutospacing="0" w:after="0" w:afterAutospacing="0"/>
        <w:textAlignment w:val="baseline"/>
        <w:rPr>
          <w:rStyle w:val="normaltextrun"/>
          <w:rFonts w:eastAsiaTheme="majorEastAsia"/>
          <w:sz w:val="20"/>
          <w:szCs w:val="20"/>
        </w:rPr>
      </w:pPr>
    </w:p>
    <w:p w14:paraId="035C5641" w14:textId="77777777" w:rsidR="009C5D5F" w:rsidRDefault="009C5D5F" w:rsidP="00D04DEB">
      <w:pPr>
        <w:pStyle w:val="paragraph"/>
        <w:spacing w:before="0" w:beforeAutospacing="0" w:after="0" w:afterAutospacing="0"/>
        <w:textAlignment w:val="baseline"/>
        <w:rPr>
          <w:rStyle w:val="normaltextrun"/>
          <w:rFonts w:eastAsiaTheme="majorEastAsia"/>
          <w:sz w:val="20"/>
          <w:szCs w:val="20"/>
        </w:rPr>
      </w:pPr>
      <w:r>
        <w:rPr>
          <w:rStyle w:val="normaltextrun"/>
          <w:rFonts w:eastAsiaTheme="majorEastAsia"/>
          <w:sz w:val="20"/>
          <w:szCs w:val="20"/>
        </w:rPr>
        <w:t xml:space="preserve">It is the responsibility of the department/unit to </w:t>
      </w:r>
      <w:r w:rsidR="00D04DEB" w:rsidRPr="00554FD1">
        <w:rPr>
          <w:rStyle w:val="normaltextrun"/>
          <w:rFonts w:eastAsiaTheme="majorEastAsia"/>
          <w:sz w:val="20"/>
          <w:szCs w:val="20"/>
        </w:rPr>
        <w:t xml:space="preserve">ensure that total hours of effort per week (all hourly jobs and assistantship appointments combined) </w:t>
      </w:r>
      <w:r>
        <w:rPr>
          <w:rStyle w:val="normaltextrun"/>
          <w:rFonts w:eastAsiaTheme="majorEastAsia"/>
          <w:sz w:val="20"/>
          <w:szCs w:val="20"/>
        </w:rPr>
        <w:t>do</w:t>
      </w:r>
      <w:r w:rsidR="00D04DEB" w:rsidRPr="00554FD1">
        <w:rPr>
          <w:rStyle w:val="normaltextrun"/>
          <w:rFonts w:eastAsiaTheme="majorEastAsia"/>
          <w:sz w:val="20"/>
          <w:szCs w:val="20"/>
        </w:rPr>
        <w:t xml:space="preserve"> not exceed </w:t>
      </w:r>
      <w:r>
        <w:rPr>
          <w:rStyle w:val="normaltextrun"/>
          <w:rFonts w:eastAsiaTheme="majorEastAsia"/>
          <w:sz w:val="20"/>
          <w:szCs w:val="20"/>
        </w:rPr>
        <w:t>allowable limits described above, and that students in hourly jobs submit time sheets in accordance with policy.</w:t>
      </w:r>
      <w:r w:rsidR="00D04DEB" w:rsidRPr="00554FD1">
        <w:rPr>
          <w:rStyle w:val="normaltextrun"/>
          <w:rFonts w:eastAsiaTheme="majorEastAsia"/>
          <w:sz w:val="20"/>
          <w:szCs w:val="20"/>
        </w:rPr>
        <w:t xml:space="preserve"> </w:t>
      </w:r>
    </w:p>
    <w:p w14:paraId="1B79AA9B" w14:textId="77777777" w:rsidR="00D04DEB" w:rsidRDefault="00D04DEB" w:rsidP="00D04DEB">
      <w:pPr>
        <w:pStyle w:val="paragraph"/>
        <w:spacing w:before="0" w:beforeAutospacing="0" w:after="0" w:afterAutospacing="0"/>
        <w:textAlignment w:val="baseline"/>
        <w:rPr>
          <w:rStyle w:val="eop"/>
          <w:rFonts w:eastAsiaTheme="majorEastAsia"/>
          <w:sz w:val="20"/>
          <w:szCs w:val="20"/>
        </w:rPr>
      </w:pPr>
      <w:r w:rsidRPr="00554FD1">
        <w:rPr>
          <w:rStyle w:val="eop"/>
          <w:rFonts w:eastAsiaTheme="majorEastAsia"/>
          <w:sz w:val="20"/>
          <w:szCs w:val="20"/>
        </w:rPr>
        <w:t> </w:t>
      </w:r>
    </w:p>
    <w:p w14:paraId="0820BBAD" w14:textId="6B8A06BF" w:rsidR="00D04DEB" w:rsidRPr="00554FD1" w:rsidRDefault="61A5FE86" w:rsidP="61A5FE86">
      <w:pPr>
        <w:pStyle w:val="paragraph"/>
        <w:spacing w:before="0" w:beforeAutospacing="0" w:after="0" w:afterAutospacing="0"/>
        <w:textAlignment w:val="baseline"/>
        <w:rPr>
          <w:sz w:val="20"/>
          <w:szCs w:val="20"/>
        </w:rPr>
      </w:pPr>
      <w:r w:rsidRPr="61A5FE86">
        <w:rPr>
          <w:rStyle w:val="normaltextrun"/>
          <w:rFonts w:eastAsiaTheme="majorEastAsia"/>
          <w:b/>
          <w:bCs/>
          <w:sz w:val="20"/>
          <w:szCs w:val="20"/>
        </w:rPr>
        <w:t xml:space="preserve">Students will be provided information about the policies and procedures governing hourly work for graduate students to ensure they are making informed decisions on whether to accept the job. </w:t>
      </w:r>
      <w:r w:rsidRPr="61A5FE86">
        <w:rPr>
          <w:rStyle w:val="normaltextrun"/>
          <w:rFonts w:eastAsiaTheme="majorEastAsia"/>
          <w:sz w:val="20"/>
          <w:szCs w:val="20"/>
        </w:rPr>
        <w:t xml:space="preserve">This information ensures students understand that hourly work does not include tuition waivers, health insurance, and other benefits afforded to graduate students appointed to assistantships. The student will be provided with the contact information of relevant department/unit administrators to answer questions they have about entering into an hourly work agreement. </w:t>
      </w:r>
      <w:r w:rsidR="009C5D5F">
        <w:br/>
      </w:r>
    </w:p>
    <w:p w14:paraId="6ACC9BE9" w14:textId="77777777" w:rsidR="00D04DEB" w:rsidRPr="00554FD1" w:rsidRDefault="00D04DEB" w:rsidP="00D04DEB">
      <w:pPr>
        <w:pStyle w:val="paragraph"/>
        <w:spacing w:before="0" w:beforeAutospacing="0" w:after="0" w:afterAutospacing="0"/>
        <w:textAlignment w:val="baseline"/>
        <w:rPr>
          <w:color w:val="000000" w:themeColor="text1"/>
          <w:sz w:val="20"/>
          <w:szCs w:val="20"/>
        </w:rPr>
      </w:pPr>
      <w:r w:rsidRPr="00554FD1">
        <w:rPr>
          <w:rStyle w:val="normaltextrun"/>
          <w:rFonts w:eastAsiaTheme="majorEastAsia"/>
          <w:color w:val="000000" w:themeColor="text1"/>
          <w:sz w:val="20"/>
          <w:szCs w:val="20"/>
        </w:rPr>
        <w:t>Hiring units are responsible for ensuring that the way a graduate student is paid (assistantship appointment or hourly job) aligns with policy and these guidelines. The Graduate College may periodically audit hourly positions on campus to ensure alignment with these policies.</w:t>
      </w:r>
      <w:r w:rsidRPr="00554FD1">
        <w:rPr>
          <w:rStyle w:val="eop"/>
          <w:rFonts w:eastAsiaTheme="majorEastAsia"/>
          <w:color w:val="000000" w:themeColor="text1"/>
          <w:sz w:val="20"/>
          <w:szCs w:val="20"/>
        </w:rPr>
        <w:t> </w:t>
      </w:r>
    </w:p>
    <w:p w14:paraId="030A9241" w14:textId="77777777" w:rsidR="00D04DEB" w:rsidRPr="00554FD1" w:rsidRDefault="00D04DEB">
      <w:pPr>
        <w:rPr>
          <w:rFonts w:ascii="Times New Roman" w:hAnsi="Times New Roman" w:cs="Times New Roman"/>
          <w:sz w:val="20"/>
          <w:szCs w:val="20"/>
        </w:rPr>
      </w:pPr>
    </w:p>
    <w:sectPr w:rsidR="00D04DEB" w:rsidRPr="00554FD1" w:rsidSect="00435891">
      <w:headerReference w:type="default" r:id="rId7"/>
      <w:footerReference w:type="default" r:id="rId8"/>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18D1" w14:textId="77777777" w:rsidR="00435891" w:rsidRDefault="00435891" w:rsidP="009C5D5F">
      <w:pPr>
        <w:spacing w:after="0" w:line="240" w:lineRule="auto"/>
      </w:pPr>
      <w:r>
        <w:separator/>
      </w:r>
    </w:p>
  </w:endnote>
  <w:endnote w:type="continuationSeparator" w:id="0">
    <w:p w14:paraId="4A7FB57E" w14:textId="77777777" w:rsidR="00435891" w:rsidRDefault="00435891" w:rsidP="009C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F54FB7E" w14:paraId="1AA296BB" w14:textId="77777777" w:rsidTr="3F54FB7E">
      <w:trPr>
        <w:trHeight w:val="300"/>
      </w:trPr>
      <w:tc>
        <w:tcPr>
          <w:tcW w:w="3360" w:type="dxa"/>
        </w:tcPr>
        <w:p w14:paraId="0F29DEC3" w14:textId="2126F06A" w:rsidR="3F54FB7E" w:rsidRDefault="3F54FB7E" w:rsidP="3F54FB7E">
          <w:pPr>
            <w:pStyle w:val="Header"/>
            <w:ind w:left="-115"/>
          </w:pPr>
        </w:p>
      </w:tc>
      <w:tc>
        <w:tcPr>
          <w:tcW w:w="3360" w:type="dxa"/>
        </w:tcPr>
        <w:p w14:paraId="642D7F8C" w14:textId="25B2AC86" w:rsidR="3F54FB7E" w:rsidRDefault="3F54FB7E" w:rsidP="3F54FB7E">
          <w:pPr>
            <w:pStyle w:val="Header"/>
            <w:jc w:val="center"/>
          </w:pPr>
        </w:p>
      </w:tc>
      <w:tc>
        <w:tcPr>
          <w:tcW w:w="3360" w:type="dxa"/>
        </w:tcPr>
        <w:p w14:paraId="73B32CEF" w14:textId="150C588F" w:rsidR="3F54FB7E" w:rsidRDefault="3F54FB7E" w:rsidP="3F54FB7E">
          <w:pPr>
            <w:pStyle w:val="Header"/>
            <w:ind w:right="-115"/>
            <w:jc w:val="right"/>
          </w:pPr>
        </w:p>
      </w:tc>
    </w:tr>
  </w:tbl>
  <w:p w14:paraId="1A2C1901" w14:textId="44D162A3" w:rsidR="3F54FB7E" w:rsidRDefault="3F54FB7E" w:rsidP="3F54F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8117" w14:textId="77777777" w:rsidR="00435891" w:rsidRDefault="00435891" w:rsidP="009C5D5F">
      <w:pPr>
        <w:spacing w:after="0" w:line="240" w:lineRule="auto"/>
      </w:pPr>
      <w:r>
        <w:separator/>
      </w:r>
    </w:p>
  </w:footnote>
  <w:footnote w:type="continuationSeparator" w:id="0">
    <w:p w14:paraId="5A24F6B4" w14:textId="77777777" w:rsidR="00435891" w:rsidRDefault="00435891" w:rsidP="009C5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82FB" w14:textId="77777777" w:rsidR="009C5D5F" w:rsidRPr="00554FD1" w:rsidRDefault="009C5D5F" w:rsidP="009C5D5F">
    <w:pPr>
      <w:pStyle w:val="paragraph"/>
      <w:spacing w:before="0" w:beforeAutospacing="0" w:after="0" w:afterAutospacing="0"/>
      <w:jc w:val="center"/>
      <w:textAlignment w:val="baseline"/>
      <w:rPr>
        <w:sz w:val="20"/>
        <w:szCs w:val="20"/>
      </w:rPr>
    </w:pPr>
    <w:r w:rsidRPr="00554FD1">
      <w:rPr>
        <w:rStyle w:val="normaltextrun"/>
        <w:rFonts w:eastAsiaTheme="majorEastAsia"/>
        <w:b/>
        <w:bCs/>
        <w:sz w:val="20"/>
        <w:szCs w:val="20"/>
      </w:rPr>
      <w:t>Guidelines for Paying Graduate Students for Duties Performed</w:t>
    </w:r>
    <w:r w:rsidRPr="00554FD1">
      <w:rPr>
        <w:rStyle w:val="eop"/>
        <w:rFonts w:eastAsiaTheme="majorEastAsia"/>
        <w:sz w:val="20"/>
        <w:szCs w:val="20"/>
      </w:rPr>
      <w:t> </w:t>
    </w:r>
  </w:p>
  <w:p w14:paraId="04C1668B" w14:textId="23856C7E" w:rsidR="009C5D5F" w:rsidRPr="009C5D5F" w:rsidRDefault="009C5D5F" w:rsidP="009C5D5F">
    <w:pPr>
      <w:pStyle w:val="paragraph"/>
      <w:spacing w:before="0" w:beforeAutospacing="0" w:after="0" w:afterAutospacing="0"/>
      <w:jc w:val="center"/>
      <w:textAlignment w:val="baseline"/>
      <w:rPr>
        <w:sz w:val="20"/>
        <w:szCs w:val="20"/>
      </w:rPr>
    </w:pPr>
    <w:r w:rsidRPr="00554FD1">
      <w:rPr>
        <w:rStyle w:val="normaltextrun"/>
        <w:rFonts w:eastAsiaTheme="majorEastAsia"/>
        <w:b/>
        <w:bCs/>
        <w:sz w:val="20"/>
        <w:szCs w:val="20"/>
      </w:rPr>
      <w:t>Graduate College</w:t>
    </w:r>
    <w:r w:rsidRPr="00554FD1">
      <w:rPr>
        <w:rStyle w:val="normaltextrun"/>
        <w:rFonts w:eastAsiaTheme="majorEastAsia"/>
        <w:b/>
        <w:bCs/>
        <w:strike/>
        <w:color w:val="D13438"/>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3A3"/>
    <w:multiLevelType w:val="multilevel"/>
    <w:tmpl w:val="D488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C72E67"/>
    <w:multiLevelType w:val="multilevel"/>
    <w:tmpl w:val="D39A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1B7988"/>
    <w:multiLevelType w:val="multilevel"/>
    <w:tmpl w:val="669021B6"/>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3" w15:restartNumberingAfterBreak="0">
    <w:nsid w:val="3AE0549B"/>
    <w:multiLevelType w:val="multilevel"/>
    <w:tmpl w:val="AE323AA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41675C89"/>
    <w:multiLevelType w:val="multilevel"/>
    <w:tmpl w:val="7FBA6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036F55"/>
    <w:multiLevelType w:val="multilevel"/>
    <w:tmpl w:val="AE323AA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549F1633"/>
    <w:multiLevelType w:val="multilevel"/>
    <w:tmpl w:val="AE323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380AAE"/>
    <w:multiLevelType w:val="multilevel"/>
    <w:tmpl w:val="AE323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804ED5"/>
    <w:multiLevelType w:val="multilevel"/>
    <w:tmpl w:val="ED92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9486836">
    <w:abstractNumId w:val="0"/>
  </w:num>
  <w:num w:numId="2" w16cid:durableId="505438587">
    <w:abstractNumId w:val="4"/>
  </w:num>
  <w:num w:numId="3" w16cid:durableId="407312834">
    <w:abstractNumId w:val="1"/>
  </w:num>
  <w:num w:numId="4" w16cid:durableId="364722840">
    <w:abstractNumId w:val="6"/>
  </w:num>
  <w:num w:numId="5" w16cid:durableId="1639258763">
    <w:abstractNumId w:val="2"/>
  </w:num>
  <w:num w:numId="6" w16cid:durableId="1508253504">
    <w:abstractNumId w:val="8"/>
  </w:num>
  <w:num w:numId="7" w16cid:durableId="1810857059">
    <w:abstractNumId w:val="5"/>
  </w:num>
  <w:num w:numId="8" w16cid:durableId="217908709">
    <w:abstractNumId w:val="7"/>
  </w:num>
  <w:num w:numId="9" w16cid:durableId="1190025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EB"/>
    <w:rsid w:val="001227FE"/>
    <w:rsid w:val="00435891"/>
    <w:rsid w:val="00554FD1"/>
    <w:rsid w:val="006E5833"/>
    <w:rsid w:val="008A1ABE"/>
    <w:rsid w:val="008D4662"/>
    <w:rsid w:val="009C5D5F"/>
    <w:rsid w:val="009D3C27"/>
    <w:rsid w:val="00D04DEB"/>
    <w:rsid w:val="2E4A1729"/>
    <w:rsid w:val="3F54FB7E"/>
    <w:rsid w:val="4F34F269"/>
    <w:rsid w:val="61A5F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75A477"/>
  <w15:chartTrackingRefBased/>
  <w15:docId w15:val="{ABE357E2-2804-F345-B7A7-0B47A510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DEB"/>
    <w:rPr>
      <w:rFonts w:eastAsiaTheme="majorEastAsia" w:cstheme="majorBidi"/>
      <w:color w:val="272727" w:themeColor="text1" w:themeTint="D8"/>
    </w:rPr>
  </w:style>
  <w:style w:type="paragraph" w:styleId="Title">
    <w:name w:val="Title"/>
    <w:basedOn w:val="Normal"/>
    <w:next w:val="Normal"/>
    <w:link w:val="TitleChar"/>
    <w:uiPriority w:val="10"/>
    <w:qFormat/>
    <w:rsid w:val="00D04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DEB"/>
    <w:pPr>
      <w:spacing w:before="160"/>
      <w:jc w:val="center"/>
    </w:pPr>
    <w:rPr>
      <w:i/>
      <w:iCs/>
      <w:color w:val="404040" w:themeColor="text1" w:themeTint="BF"/>
    </w:rPr>
  </w:style>
  <w:style w:type="character" w:customStyle="1" w:styleId="QuoteChar">
    <w:name w:val="Quote Char"/>
    <w:basedOn w:val="DefaultParagraphFont"/>
    <w:link w:val="Quote"/>
    <w:uiPriority w:val="29"/>
    <w:rsid w:val="00D04DEB"/>
    <w:rPr>
      <w:i/>
      <w:iCs/>
      <w:color w:val="404040" w:themeColor="text1" w:themeTint="BF"/>
    </w:rPr>
  </w:style>
  <w:style w:type="paragraph" w:styleId="ListParagraph">
    <w:name w:val="List Paragraph"/>
    <w:basedOn w:val="Normal"/>
    <w:uiPriority w:val="34"/>
    <w:qFormat/>
    <w:rsid w:val="00D04DEB"/>
    <w:pPr>
      <w:ind w:left="720"/>
      <w:contextualSpacing/>
    </w:pPr>
  </w:style>
  <w:style w:type="character" w:styleId="IntenseEmphasis">
    <w:name w:val="Intense Emphasis"/>
    <w:basedOn w:val="DefaultParagraphFont"/>
    <w:uiPriority w:val="21"/>
    <w:qFormat/>
    <w:rsid w:val="00D04DEB"/>
    <w:rPr>
      <w:i/>
      <w:iCs/>
      <w:color w:val="0F4761" w:themeColor="accent1" w:themeShade="BF"/>
    </w:rPr>
  </w:style>
  <w:style w:type="paragraph" w:styleId="IntenseQuote">
    <w:name w:val="Intense Quote"/>
    <w:basedOn w:val="Normal"/>
    <w:next w:val="Normal"/>
    <w:link w:val="IntenseQuoteChar"/>
    <w:uiPriority w:val="30"/>
    <w:qFormat/>
    <w:rsid w:val="00D04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DEB"/>
    <w:rPr>
      <w:i/>
      <w:iCs/>
      <w:color w:val="0F4761" w:themeColor="accent1" w:themeShade="BF"/>
    </w:rPr>
  </w:style>
  <w:style w:type="character" w:styleId="IntenseReference">
    <w:name w:val="Intense Reference"/>
    <w:basedOn w:val="DefaultParagraphFont"/>
    <w:uiPriority w:val="32"/>
    <w:qFormat/>
    <w:rsid w:val="00D04DEB"/>
    <w:rPr>
      <w:b/>
      <w:bCs/>
      <w:smallCaps/>
      <w:color w:val="0F4761" w:themeColor="accent1" w:themeShade="BF"/>
      <w:spacing w:val="5"/>
    </w:rPr>
  </w:style>
  <w:style w:type="paragraph" w:customStyle="1" w:styleId="paragraph">
    <w:name w:val="paragraph"/>
    <w:basedOn w:val="Normal"/>
    <w:rsid w:val="00D04DE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04DEB"/>
  </w:style>
  <w:style w:type="character" w:customStyle="1" w:styleId="eop">
    <w:name w:val="eop"/>
    <w:basedOn w:val="DefaultParagraphFont"/>
    <w:rsid w:val="00D04DEB"/>
  </w:style>
  <w:style w:type="table" w:styleId="TableGrid">
    <w:name w:val="Table Grid"/>
    <w:basedOn w:val="TableNormal"/>
    <w:uiPriority w:val="39"/>
    <w:rsid w:val="008A1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5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D5F"/>
  </w:style>
  <w:style w:type="paragraph" w:styleId="Footer">
    <w:name w:val="footer"/>
    <w:basedOn w:val="Normal"/>
    <w:link w:val="FooterChar"/>
    <w:uiPriority w:val="99"/>
    <w:unhideWhenUsed/>
    <w:rsid w:val="009C5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009052">
      <w:bodyDiv w:val="1"/>
      <w:marLeft w:val="0"/>
      <w:marRight w:val="0"/>
      <w:marTop w:val="0"/>
      <w:marBottom w:val="0"/>
      <w:divBdr>
        <w:top w:val="none" w:sz="0" w:space="0" w:color="auto"/>
        <w:left w:val="none" w:sz="0" w:space="0" w:color="auto"/>
        <w:bottom w:val="none" w:sz="0" w:space="0" w:color="auto"/>
        <w:right w:val="none" w:sz="0" w:space="0" w:color="auto"/>
      </w:divBdr>
      <w:divsChild>
        <w:div w:id="1897815846">
          <w:marLeft w:val="0"/>
          <w:marRight w:val="0"/>
          <w:marTop w:val="0"/>
          <w:marBottom w:val="0"/>
          <w:divBdr>
            <w:top w:val="none" w:sz="0" w:space="0" w:color="auto"/>
            <w:left w:val="none" w:sz="0" w:space="0" w:color="auto"/>
            <w:bottom w:val="none" w:sz="0" w:space="0" w:color="auto"/>
            <w:right w:val="none" w:sz="0" w:space="0" w:color="auto"/>
          </w:divBdr>
          <w:divsChild>
            <w:div w:id="1961447387">
              <w:marLeft w:val="0"/>
              <w:marRight w:val="0"/>
              <w:marTop w:val="0"/>
              <w:marBottom w:val="0"/>
              <w:divBdr>
                <w:top w:val="none" w:sz="0" w:space="0" w:color="auto"/>
                <w:left w:val="none" w:sz="0" w:space="0" w:color="auto"/>
                <w:bottom w:val="none" w:sz="0" w:space="0" w:color="auto"/>
                <w:right w:val="none" w:sz="0" w:space="0" w:color="auto"/>
              </w:divBdr>
            </w:div>
            <w:div w:id="641422908">
              <w:marLeft w:val="0"/>
              <w:marRight w:val="0"/>
              <w:marTop w:val="0"/>
              <w:marBottom w:val="0"/>
              <w:divBdr>
                <w:top w:val="none" w:sz="0" w:space="0" w:color="auto"/>
                <w:left w:val="none" w:sz="0" w:space="0" w:color="auto"/>
                <w:bottom w:val="none" w:sz="0" w:space="0" w:color="auto"/>
                <w:right w:val="none" w:sz="0" w:space="0" w:color="auto"/>
              </w:divBdr>
            </w:div>
            <w:div w:id="1503542025">
              <w:marLeft w:val="0"/>
              <w:marRight w:val="0"/>
              <w:marTop w:val="0"/>
              <w:marBottom w:val="0"/>
              <w:divBdr>
                <w:top w:val="none" w:sz="0" w:space="0" w:color="auto"/>
                <w:left w:val="none" w:sz="0" w:space="0" w:color="auto"/>
                <w:bottom w:val="none" w:sz="0" w:space="0" w:color="auto"/>
                <w:right w:val="none" w:sz="0" w:space="0" w:color="auto"/>
              </w:divBdr>
            </w:div>
            <w:div w:id="1860006812">
              <w:marLeft w:val="0"/>
              <w:marRight w:val="0"/>
              <w:marTop w:val="0"/>
              <w:marBottom w:val="0"/>
              <w:divBdr>
                <w:top w:val="none" w:sz="0" w:space="0" w:color="auto"/>
                <w:left w:val="none" w:sz="0" w:space="0" w:color="auto"/>
                <w:bottom w:val="none" w:sz="0" w:space="0" w:color="auto"/>
                <w:right w:val="none" w:sz="0" w:space="0" w:color="auto"/>
              </w:divBdr>
            </w:div>
            <w:div w:id="1585919794">
              <w:marLeft w:val="0"/>
              <w:marRight w:val="0"/>
              <w:marTop w:val="0"/>
              <w:marBottom w:val="0"/>
              <w:divBdr>
                <w:top w:val="none" w:sz="0" w:space="0" w:color="auto"/>
                <w:left w:val="none" w:sz="0" w:space="0" w:color="auto"/>
                <w:bottom w:val="none" w:sz="0" w:space="0" w:color="auto"/>
                <w:right w:val="none" w:sz="0" w:space="0" w:color="auto"/>
              </w:divBdr>
            </w:div>
            <w:div w:id="1064913440">
              <w:marLeft w:val="0"/>
              <w:marRight w:val="0"/>
              <w:marTop w:val="0"/>
              <w:marBottom w:val="0"/>
              <w:divBdr>
                <w:top w:val="none" w:sz="0" w:space="0" w:color="auto"/>
                <w:left w:val="none" w:sz="0" w:space="0" w:color="auto"/>
                <w:bottom w:val="none" w:sz="0" w:space="0" w:color="auto"/>
                <w:right w:val="none" w:sz="0" w:space="0" w:color="auto"/>
              </w:divBdr>
            </w:div>
            <w:div w:id="1936088581">
              <w:marLeft w:val="0"/>
              <w:marRight w:val="0"/>
              <w:marTop w:val="0"/>
              <w:marBottom w:val="0"/>
              <w:divBdr>
                <w:top w:val="none" w:sz="0" w:space="0" w:color="auto"/>
                <w:left w:val="none" w:sz="0" w:space="0" w:color="auto"/>
                <w:bottom w:val="none" w:sz="0" w:space="0" w:color="auto"/>
                <w:right w:val="none" w:sz="0" w:space="0" w:color="auto"/>
              </w:divBdr>
            </w:div>
            <w:div w:id="2027977979">
              <w:marLeft w:val="0"/>
              <w:marRight w:val="0"/>
              <w:marTop w:val="0"/>
              <w:marBottom w:val="0"/>
              <w:divBdr>
                <w:top w:val="none" w:sz="0" w:space="0" w:color="auto"/>
                <w:left w:val="none" w:sz="0" w:space="0" w:color="auto"/>
                <w:bottom w:val="none" w:sz="0" w:space="0" w:color="auto"/>
                <w:right w:val="none" w:sz="0" w:space="0" w:color="auto"/>
              </w:divBdr>
            </w:div>
            <w:div w:id="1598292240">
              <w:marLeft w:val="0"/>
              <w:marRight w:val="0"/>
              <w:marTop w:val="0"/>
              <w:marBottom w:val="0"/>
              <w:divBdr>
                <w:top w:val="none" w:sz="0" w:space="0" w:color="auto"/>
                <w:left w:val="none" w:sz="0" w:space="0" w:color="auto"/>
                <w:bottom w:val="none" w:sz="0" w:space="0" w:color="auto"/>
                <w:right w:val="none" w:sz="0" w:space="0" w:color="auto"/>
              </w:divBdr>
            </w:div>
            <w:div w:id="1228610516">
              <w:marLeft w:val="0"/>
              <w:marRight w:val="0"/>
              <w:marTop w:val="0"/>
              <w:marBottom w:val="0"/>
              <w:divBdr>
                <w:top w:val="none" w:sz="0" w:space="0" w:color="auto"/>
                <w:left w:val="none" w:sz="0" w:space="0" w:color="auto"/>
                <w:bottom w:val="none" w:sz="0" w:space="0" w:color="auto"/>
                <w:right w:val="none" w:sz="0" w:space="0" w:color="auto"/>
              </w:divBdr>
            </w:div>
            <w:div w:id="1536118348">
              <w:marLeft w:val="0"/>
              <w:marRight w:val="0"/>
              <w:marTop w:val="0"/>
              <w:marBottom w:val="0"/>
              <w:divBdr>
                <w:top w:val="none" w:sz="0" w:space="0" w:color="auto"/>
                <w:left w:val="none" w:sz="0" w:space="0" w:color="auto"/>
                <w:bottom w:val="none" w:sz="0" w:space="0" w:color="auto"/>
                <w:right w:val="none" w:sz="0" w:space="0" w:color="auto"/>
              </w:divBdr>
            </w:div>
            <w:div w:id="1415200490">
              <w:marLeft w:val="0"/>
              <w:marRight w:val="0"/>
              <w:marTop w:val="0"/>
              <w:marBottom w:val="0"/>
              <w:divBdr>
                <w:top w:val="none" w:sz="0" w:space="0" w:color="auto"/>
                <w:left w:val="none" w:sz="0" w:space="0" w:color="auto"/>
                <w:bottom w:val="none" w:sz="0" w:space="0" w:color="auto"/>
                <w:right w:val="none" w:sz="0" w:space="0" w:color="auto"/>
              </w:divBdr>
            </w:div>
            <w:div w:id="926228250">
              <w:marLeft w:val="0"/>
              <w:marRight w:val="0"/>
              <w:marTop w:val="0"/>
              <w:marBottom w:val="0"/>
              <w:divBdr>
                <w:top w:val="none" w:sz="0" w:space="0" w:color="auto"/>
                <w:left w:val="none" w:sz="0" w:space="0" w:color="auto"/>
                <w:bottom w:val="none" w:sz="0" w:space="0" w:color="auto"/>
                <w:right w:val="none" w:sz="0" w:space="0" w:color="auto"/>
              </w:divBdr>
            </w:div>
            <w:div w:id="1248491775">
              <w:marLeft w:val="0"/>
              <w:marRight w:val="0"/>
              <w:marTop w:val="0"/>
              <w:marBottom w:val="0"/>
              <w:divBdr>
                <w:top w:val="none" w:sz="0" w:space="0" w:color="auto"/>
                <w:left w:val="none" w:sz="0" w:space="0" w:color="auto"/>
                <w:bottom w:val="none" w:sz="0" w:space="0" w:color="auto"/>
                <w:right w:val="none" w:sz="0" w:space="0" w:color="auto"/>
              </w:divBdr>
            </w:div>
            <w:div w:id="1760708397">
              <w:marLeft w:val="0"/>
              <w:marRight w:val="0"/>
              <w:marTop w:val="0"/>
              <w:marBottom w:val="0"/>
              <w:divBdr>
                <w:top w:val="none" w:sz="0" w:space="0" w:color="auto"/>
                <w:left w:val="none" w:sz="0" w:space="0" w:color="auto"/>
                <w:bottom w:val="none" w:sz="0" w:space="0" w:color="auto"/>
                <w:right w:val="none" w:sz="0" w:space="0" w:color="auto"/>
              </w:divBdr>
            </w:div>
            <w:div w:id="676998716">
              <w:marLeft w:val="0"/>
              <w:marRight w:val="0"/>
              <w:marTop w:val="0"/>
              <w:marBottom w:val="0"/>
              <w:divBdr>
                <w:top w:val="none" w:sz="0" w:space="0" w:color="auto"/>
                <w:left w:val="none" w:sz="0" w:space="0" w:color="auto"/>
                <w:bottom w:val="none" w:sz="0" w:space="0" w:color="auto"/>
                <w:right w:val="none" w:sz="0" w:space="0" w:color="auto"/>
              </w:divBdr>
            </w:div>
            <w:div w:id="923033149">
              <w:marLeft w:val="0"/>
              <w:marRight w:val="0"/>
              <w:marTop w:val="0"/>
              <w:marBottom w:val="0"/>
              <w:divBdr>
                <w:top w:val="none" w:sz="0" w:space="0" w:color="auto"/>
                <w:left w:val="none" w:sz="0" w:space="0" w:color="auto"/>
                <w:bottom w:val="none" w:sz="0" w:space="0" w:color="auto"/>
                <w:right w:val="none" w:sz="0" w:space="0" w:color="auto"/>
              </w:divBdr>
            </w:div>
            <w:div w:id="2137290953">
              <w:marLeft w:val="0"/>
              <w:marRight w:val="0"/>
              <w:marTop w:val="0"/>
              <w:marBottom w:val="0"/>
              <w:divBdr>
                <w:top w:val="none" w:sz="0" w:space="0" w:color="auto"/>
                <w:left w:val="none" w:sz="0" w:space="0" w:color="auto"/>
                <w:bottom w:val="none" w:sz="0" w:space="0" w:color="auto"/>
                <w:right w:val="none" w:sz="0" w:space="0" w:color="auto"/>
              </w:divBdr>
            </w:div>
          </w:divsChild>
        </w:div>
        <w:div w:id="1757091129">
          <w:marLeft w:val="0"/>
          <w:marRight w:val="0"/>
          <w:marTop w:val="0"/>
          <w:marBottom w:val="0"/>
          <w:divBdr>
            <w:top w:val="none" w:sz="0" w:space="0" w:color="auto"/>
            <w:left w:val="none" w:sz="0" w:space="0" w:color="auto"/>
            <w:bottom w:val="none" w:sz="0" w:space="0" w:color="auto"/>
            <w:right w:val="none" w:sz="0" w:space="0" w:color="auto"/>
          </w:divBdr>
          <w:divsChild>
            <w:div w:id="1419446654">
              <w:marLeft w:val="0"/>
              <w:marRight w:val="0"/>
              <w:marTop w:val="0"/>
              <w:marBottom w:val="0"/>
              <w:divBdr>
                <w:top w:val="none" w:sz="0" w:space="0" w:color="auto"/>
                <w:left w:val="none" w:sz="0" w:space="0" w:color="auto"/>
                <w:bottom w:val="none" w:sz="0" w:space="0" w:color="auto"/>
                <w:right w:val="none" w:sz="0" w:space="0" w:color="auto"/>
              </w:divBdr>
            </w:div>
            <w:div w:id="1031611550">
              <w:marLeft w:val="0"/>
              <w:marRight w:val="0"/>
              <w:marTop w:val="0"/>
              <w:marBottom w:val="0"/>
              <w:divBdr>
                <w:top w:val="none" w:sz="0" w:space="0" w:color="auto"/>
                <w:left w:val="none" w:sz="0" w:space="0" w:color="auto"/>
                <w:bottom w:val="none" w:sz="0" w:space="0" w:color="auto"/>
                <w:right w:val="none" w:sz="0" w:space="0" w:color="auto"/>
              </w:divBdr>
            </w:div>
            <w:div w:id="548300676">
              <w:marLeft w:val="0"/>
              <w:marRight w:val="0"/>
              <w:marTop w:val="0"/>
              <w:marBottom w:val="0"/>
              <w:divBdr>
                <w:top w:val="none" w:sz="0" w:space="0" w:color="auto"/>
                <w:left w:val="none" w:sz="0" w:space="0" w:color="auto"/>
                <w:bottom w:val="none" w:sz="0" w:space="0" w:color="auto"/>
                <w:right w:val="none" w:sz="0" w:space="0" w:color="auto"/>
              </w:divBdr>
            </w:div>
            <w:div w:id="1717854725">
              <w:marLeft w:val="0"/>
              <w:marRight w:val="0"/>
              <w:marTop w:val="0"/>
              <w:marBottom w:val="0"/>
              <w:divBdr>
                <w:top w:val="none" w:sz="0" w:space="0" w:color="auto"/>
                <w:left w:val="none" w:sz="0" w:space="0" w:color="auto"/>
                <w:bottom w:val="none" w:sz="0" w:space="0" w:color="auto"/>
                <w:right w:val="none" w:sz="0" w:space="0" w:color="auto"/>
              </w:divBdr>
            </w:div>
            <w:div w:id="2118864078">
              <w:marLeft w:val="0"/>
              <w:marRight w:val="0"/>
              <w:marTop w:val="0"/>
              <w:marBottom w:val="0"/>
              <w:divBdr>
                <w:top w:val="none" w:sz="0" w:space="0" w:color="auto"/>
                <w:left w:val="none" w:sz="0" w:space="0" w:color="auto"/>
                <w:bottom w:val="none" w:sz="0" w:space="0" w:color="auto"/>
                <w:right w:val="none" w:sz="0" w:space="0" w:color="auto"/>
              </w:divBdr>
            </w:div>
            <w:div w:id="491872885">
              <w:marLeft w:val="0"/>
              <w:marRight w:val="0"/>
              <w:marTop w:val="0"/>
              <w:marBottom w:val="0"/>
              <w:divBdr>
                <w:top w:val="none" w:sz="0" w:space="0" w:color="auto"/>
                <w:left w:val="none" w:sz="0" w:space="0" w:color="auto"/>
                <w:bottom w:val="none" w:sz="0" w:space="0" w:color="auto"/>
                <w:right w:val="none" w:sz="0" w:space="0" w:color="auto"/>
              </w:divBdr>
            </w:div>
            <w:div w:id="227495852">
              <w:marLeft w:val="0"/>
              <w:marRight w:val="0"/>
              <w:marTop w:val="0"/>
              <w:marBottom w:val="0"/>
              <w:divBdr>
                <w:top w:val="none" w:sz="0" w:space="0" w:color="auto"/>
                <w:left w:val="none" w:sz="0" w:space="0" w:color="auto"/>
                <w:bottom w:val="none" w:sz="0" w:space="0" w:color="auto"/>
                <w:right w:val="none" w:sz="0" w:space="0" w:color="auto"/>
              </w:divBdr>
            </w:div>
            <w:div w:id="237403244">
              <w:marLeft w:val="0"/>
              <w:marRight w:val="0"/>
              <w:marTop w:val="0"/>
              <w:marBottom w:val="0"/>
              <w:divBdr>
                <w:top w:val="none" w:sz="0" w:space="0" w:color="auto"/>
                <w:left w:val="none" w:sz="0" w:space="0" w:color="auto"/>
                <w:bottom w:val="none" w:sz="0" w:space="0" w:color="auto"/>
                <w:right w:val="none" w:sz="0" w:space="0" w:color="auto"/>
              </w:divBdr>
            </w:div>
            <w:div w:id="593902622">
              <w:marLeft w:val="0"/>
              <w:marRight w:val="0"/>
              <w:marTop w:val="0"/>
              <w:marBottom w:val="0"/>
              <w:divBdr>
                <w:top w:val="none" w:sz="0" w:space="0" w:color="auto"/>
                <w:left w:val="none" w:sz="0" w:space="0" w:color="auto"/>
                <w:bottom w:val="none" w:sz="0" w:space="0" w:color="auto"/>
                <w:right w:val="none" w:sz="0" w:space="0" w:color="auto"/>
              </w:divBdr>
            </w:div>
            <w:div w:id="1650477144">
              <w:marLeft w:val="0"/>
              <w:marRight w:val="0"/>
              <w:marTop w:val="0"/>
              <w:marBottom w:val="0"/>
              <w:divBdr>
                <w:top w:val="none" w:sz="0" w:space="0" w:color="auto"/>
                <w:left w:val="none" w:sz="0" w:space="0" w:color="auto"/>
                <w:bottom w:val="none" w:sz="0" w:space="0" w:color="auto"/>
                <w:right w:val="none" w:sz="0" w:space="0" w:color="auto"/>
              </w:divBdr>
            </w:div>
            <w:div w:id="1749645892">
              <w:marLeft w:val="0"/>
              <w:marRight w:val="0"/>
              <w:marTop w:val="0"/>
              <w:marBottom w:val="0"/>
              <w:divBdr>
                <w:top w:val="none" w:sz="0" w:space="0" w:color="auto"/>
                <w:left w:val="none" w:sz="0" w:space="0" w:color="auto"/>
                <w:bottom w:val="none" w:sz="0" w:space="0" w:color="auto"/>
                <w:right w:val="none" w:sz="0" w:space="0" w:color="auto"/>
              </w:divBdr>
            </w:div>
            <w:div w:id="921990551">
              <w:marLeft w:val="0"/>
              <w:marRight w:val="0"/>
              <w:marTop w:val="0"/>
              <w:marBottom w:val="0"/>
              <w:divBdr>
                <w:top w:val="none" w:sz="0" w:space="0" w:color="auto"/>
                <w:left w:val="none" w:sz="0" w:space="0" w:color="auto"/>
                <w:bottom w:val="none" w:sz="0" w:space="0" w:color="auto"/>
                <w:right w:val="none" w:sz="0" w:space="0" w:color="auto"/>
              </w:divBdr>
            </w:div>
            <w:div w:id="1499467820">
              <w:marLeft w:val="0"/>
              <w:marRight w:val="0"/>
              <w:marTop w:val="0"/>
              <w:marBottom w:val="0"/>
              <w:divBdr>
                <w:top w:val="none" w:sz="0" w:space="0" w:color="auto"/>
                <w:left w:val="none" w:sz="0" w:space="0" w:color="auto"/>
                <w:bottom w:val="none" w:sz="0" w:space="0" w:color="auto"/>
                <w:right w:val="none" w:sz="0" w:space="0" w:color="auto"/>
              </w:divBdr>
            </w:div>
            <w:div w:id="1830559376">
              <w:marLeft w:val="0"/>
              <w:marRight w:val="0"/>
              <w:marTop w:val="0"/>
              <w:marBottom w:val="0"/>
              <w:divBdr>
                <w:top w:val="none" w:sz="0" w:space="0" w:color="auto"/>
                <w:left w:val="none" w:sz="0" w:space="0" w:color="auto"/>
                <w:bottom w:val="none" w:sz="0" w:space="0" w:color="auto"/>
                <w:right w:val="none" w:sz="0" w:space="0" w:color="auto"/>
              </w:divBdr>
            </w:div>
            <w:div w:id="13970697">
              <w:marLeft w:val="0"/>
              <w:marRight w:val="0"/>
              <w:marTop w:val="0"/>
              <w:marBottom w:val="0"/>
              <w:divBdr>
                <w:top w:val="none" w:sz="0" w:space="0" w:color="auto"/>
                <w:left w:val="none" w:sz="0" w:space="0" w:color="auto"/>
                <w:bottom w:val="none" w:sz="0" w:space="0" w:color="auto"/>
                <w:right w:val="none" w:sz="0" w:space="0" w:color="auto"/>
              </w:divBdr>
            </w:div>
            <w:div w:id="1108888018">
              <w:marLeft w:val="0"/>
              <w:marRight w:val="0"/>
              <w:marTop w:val="0"/>
              <w:marBottom w:val="0"/>
              <w:divBdr>
                <w:top w:val="none" w:sz="0" w:space="0" w:color="auto"/>
                <w:left w:val="none" w:sz="0" w:space="0" w:color="auto"/>
                <w:bottom w:val="none" w:sz="0" w:space="0" w:color="auto"/>
                <w:right w:val="none" w:sz="0" w:space="0" w:color="auto"/>
              </w:divBdr>
            </w:div>
            <w:div w:id="187182228">
              <w:marLeft w:val="0"/>
              <w:marRight w:val="0"/>
              <w:marTop w:val="0"/>
              <w:marBottom w:val="0"/>
              <w:divBdr>
                <w:top w:val="none" w:sz="0" w:space="0" w:color="auto"/>
                <w:left w:val="none" w:sz="0" w:space="0" w:color="auto"/>
                <w:bottom w:val="none" w:sz="0" w:space="0" w:color="auto"/>
                <w:right w:val="none" w:sz="0" w:space="0" w:color="auto"/>
              </w:divBdr>
            </w:div>
            <w:div w:id="1120685039">
              <w:marLeft w:val="0"/>
              <w:marRight w:val="0"/>
              <w:marTop w:val="0"/>
              <w:marBottom w:val="0"/>
              <w:divBdr>
                <w:top w:val="none" w:sz="0" w:space="0" w:color="auto"/>
                <w:left w:val="none" w:sz="0" w:space="0" w:color="auto"/>
                <w:bottom w:val="none" w:sz="0" w:space="0" w:color="auto"/>
                <w:right w:val="none" w:sz="0" w:space="0" w:color="auto"/>
              </w:divBdr>
            </w:div>
            <w:div w:id="750195279">
              <w:marLeft w:val="0"/>
              <w:marRight w:val="0"/>
              <w:marTop w:val="0"/>
              <w:marBottom w:val="0"/>
              <w:divBdr>
                <w:top w:val="none" w:sz="0" w:space="0" w:color="auto"/>
                <w:left w:val="none" w:sz="0" w:space="0" w:color="auto"/>
                <w:bottom w:val="none" w:sz="0" w:space="0" w:color="auto"/>
                <w:right w:val="none" w:sz="0" w:space="0" w:color="auto"/>
              </w:divBdr>
            </w:div>
          </w:divsChild>
        </w:div>
        <w:div w:id="1022169801">
          <w:marLeft w:val="0"/>
          <w:marRight w:val="0"/>
          <w:marTop w:val="0"/>
          <w:marBottom w:val="0"/>
          <w:divBdr>
            <w:top w:val="none" w:sz="0" w:space="0" w:color="auto"/>
            <w:left w:val="none" w:sz="0" w:space="0" w:color="auto"/>
            <w:bottom w:val="none" w:sz="0" w:space="0" w:color="auto"/>
            <w:right w:val="none" w:sz="0" w:space="0" w:color="auto"/>
          </w:divBdr>
        </w:div>
        <w:div w:id="601305352">
          <w:marLeft w:val="0"/>
          <w:marRight w:val="0"/>
          <w:marTop w:val="0"/>
          <w:marBottom w:val="0"/>
          <w:divBdr>
            <w:top w:val="none" w:sz="0" w:space="0" w:color="auto"/>
            <w:left w:val="none" w:sz="0" w:space="0" w:color="auto"/>
            <w:bottom w:val="none" w:sz="0" w:space="0" w:color="auto"/>
            <w:right w:val="none" w:sz="0" w:space="0" w:color="auto"/>
          </w:divBdr>
        </w:div>
        <w:div w:id="324355989">
          <w:marLeft w:val="0"/>
          <w:marRight w:val="0"/>
          <w:marTop w:val="0"/>
          <w:marBottom w:val="0"/>
          <w:divBdr>
            <w:top w:val="none" w:sz="0" w:space="0" w:color="auto"/>
            <w:left w:val="none" w:sz="0" w:space="0" w:color="auto"/>
            <w:bottom w:val="none" w:sz="0" w:space="0" w:color="auto"/>
            <w:right w:val="none" w:sz="0" w:space="0" w:color="auto"/>
          </w:divBdr>
        </w:div>
        <w:div w:id="890115899">
          <w:marLeft w:val="0"/>
          <w:marRight w:val="0"/>
          <w:marTop w:val="0"/>
          <w:marBottom w:val="0"/>
          <w:divBdr>
            <w:top w:val="none" w:sz="0" w:space="0" w:color="auto"/>
            <w:left w:val="none" w:sz="0" w:space="0" w:color="auto"/>
            <w:bottom w:val="none" w:sz="0" w:space="0" w:color="auto"/>
            <w:right w:val="none" w:sz="0" w:space="0" w:color="auto"/>
          </w:divBdr>
        </w:div>
        <w:div w:id="1193616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Alyssa [SOE]</dc:creator>
  <cp:keywords/>
  <dc:description/>
  <cp:lastModifiedBy>Morgan, Emily [A V C]</cp:lastModifiedBy>
  <cp:revision>2</cp:revision>
  <dcterms:created xsi:type="dcterms:W3CDTF">2024-04-24T21:18:00Z</dcterms:created>
  <dcterms:modified xsi:type="dcterms:W3CDTF">2024-04-24T21:18:00Z</dcterms:modified>
</cp:coreProperties>
</file>