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F347" w14:textId="46C5A8D2" w:rsidR="00763231" w:rsidRDefault="004F68AA" w:rsidP="004F68AA">
      <w:pPr>
        <w:jc w:val="center"/>
        <w:rPr>
          <w:b/>
          <w:bCs/>
        </w:rPr>
      </w:pPr>
      <w:r>
        <w:rPr>
          <w:b/>
          <w:bCs/>
        </w:rPr>
        <w:t>Report from Graduate Council Working Group on Hourly Work for Graduate Students</w:t>
      </w:r>
    </w:p>
    <w:p w14:paraId="57AD7789" w14:textId="77777777" w:rsidR="004F68AA" w:rsidRDefault="004F68AA" w:rsidP="004F68AA"/>
    <w:p w14:paraId="70107BC6" w14:textId="1191C870" w:rsidR="004F68AA" w:rsidRDefault="004F68AA" w:rsidP="004F68AA">
      <w:pPr>
        <w:jc w:val="center"/>
      </w:pPr>
      <w:r>
        <w:t>Members: Emily Morgan (Chair), Alyssa Emery, Jae-Hwa Lee, Ryan Everett</w:t>
      </w:r>
    </w:p>
    <w:p w14:paraId="7904744A" w14:textId="77777777" w:rsidR="004F68AA" w:rsidRDefault="004F68AA" w:rsidP="004F68AA">
      <w:pPr>
        <w:jc w:val="center"/>
      </w:pPr>
    </w:p>
    <w:p w14:paraId="5F1B9B39" w14:textId="4DEC8576" w:rsidR="004F68AA" w:rsidRDefault="004F68AA" w:rsidP="004F68AA">
      <w:r>
        <w:t xml:space="preserve">The Working Group on Hourly Work for Graduate Students met three times: 2/22/24, 4/1/24, and 4/18/24. Dean Bill Graves was present for the meetings on 2/22 and 4/1. </w:t>
      </w:r>
    </w:p>
    <w:p w14:paraId="03A879B3" w14:textId="77777777" w:rsidR="004F68AA" w:rsidRDefault="004F68AA" w:rsidP="004F68AA"/>
    <w:p w14:paraId="01127765" w14:textId="07F1BA75" w:rsidR="004F68AA" w:rsidRDefault="004F68AA" w:rsidP="00C52ED8">
      <w:r>
        <w:t xml:space="preserve">We discussed the need for clearer guidelines regarding hourly employment for graduate students, and for the need to create a less labor-intensive process for enforcing guidelines. </w:t>
      </w:r>
      <w:r w:rsidR="00C52ED8">
        <w:t>The present system is untenable. Currently, hourly work policies for graduate students are not very clearly defined in the handbook, and oversight falls to the Graduate College.</w:t>
      </w:r>
    </w:p>
    <w:p w14:paraId="6A99ED07" w14:textId="77777777" w:rsidR="00C52ED8" w:rsidRDefault="00C52ED8" w:rsidP="00C52ED8"/>
    <w:p w14:paraId="2AC3D165" w14:textId="1A588D07" w:rsidR="00C52ED8" w:rsidRDefault="00C52ED8" w:rsidP="00C52ED8">
      <w:r>
        <w:t xml:space="preserve">We discussed the need to </w:t>
      </w:r>
      <w:r w:rsidR="00231930">
        <w:t xml:space="preserve">protect student interests and ensure that they are not being exploited. Students often wish to take hourly employment, however, fully recognizing that the work is not an assistantship; </w:t>
      </w:r>
      <w:proofErr w:type="gramStart"/>
      <w:r w:rsidR="00231930">
        <w:t>so</w:t>
      </w:r>
      <w:proofErr w:type="gramEnd"/>
      <w:r w:rsidR="00231930">
        <w:t xml:space="preserve"> it’s also necessary to ensure </w:t>
      </w:r>
      <w:r w:rsidR="007772F5">
        <w:t>the system doesn’t</w:t>
      </w:r>
      <w:r w:rsidR="00231930">
        <w:t xml:space="preserve"> put up roadblocks for students wishing to </w:t>
      </w:r>
      <w:r w:rsidR="007772F5">
        <w:t>accept</w:t>
      </w:r>
      <w:r w:rsidR="00231930">
        <w:t xml:space="preserve"> work in a timely manner.  </w:t>
      </w:r>
    </w:p>
    <w:p w14:paraId="4642818A" w14:textId="77777777" w:rsidR="007772F5" w:rsidRDefault="007772F5" w:rsidP="00C52ED8"/>
    <w:p w14:paraId="68CDCEC8" w14:textId="77777777" w:rsidR="00721DD8" w:rsidRDefault="007772F5" w:rsidP="00C52ED8">
      <w:r>
        <w:t>With the advice and input of Dean Graves we have prepared a set of guidelines for hourly work for graduate students; and we have drafted language to be included in the Graduate Handbook.</w:t>
      </w:r>
      <w:r w:rsidR="003041E7">
        <w:t xml:space="preserve"> The language and guidelines are more specific about hourly work policies for graduate students. </w:t>
      </w:r>
      <w:r w:rsidR="003041E7">
        <w:t xml:space="preserve">We have also begun preparing a set of </w:t>
      </w:r>
      <w:r w:rsidR="003041E7">
        <w:t>flow charts, to be used as visual aids for understanding what types of work should be classified as assistantships versus hourly work.</w:t>
      </w:r>
    </w:p>
    <w:p w14:paraId="42F11183" w14:textId="77777777" w:rsidR="00721DD8" w:rsidRDefault="00721DD8" w:rsidP="00C52ED8"/>
    <w:p w14:paraId="35A838D1" w14:textId="6FA81D8E" w:rsidR="003041E7" w:rsidRDefault="00721DD8" w:rsidP="00C52ED8">
      <w:r>
        <w:t>We are proposing that “Hourly Work for Graduate Students” should receive its own subsection number in the handbook, rather than being listed as a subheading under “Assistantship Policies.”</w:t>
      </w:r>
    </w:p>
    <w:p w14:paraId="2470D774" w14:textId="77777777" w:rsidR="003041E7" w:rsidRDefault="003041E7" w:rsidP="00C52ED8"/>
    <w:p w14:paraId="052CFA15" w14:textId="732F845A" w:rsidR="003041E7" w:rsidRDefault="003041E7" w:rsidP="00C52ED8">
      <w:r>
        <w:t xml:space="preserve">We hope that, in Workday, anyone hiring a graduate student for hourly work could be required to indicate their understanding of </w:t>
      </w:r>
      <w:proofErr w:type="spellStart"/>
      <w:r>
        <w:t>and</w:t>
      </w:r>
      <w:proofErr w:type="spellEnd"/>
      <w:r>
        <w:t xml:space="preserve"> compliance with university policies. Workday can also automate a process by which any student being hired for hourly work can receive a letter from Dean Graves, informing them that the work they are being hired for is not an assistantship. </w:t>
      </w:r>
    </w:p>
    <w:p w14:paraId="5F27A545" w14:textId="77777777" w:rsidR="003041E7" w:rsidRDefault="003041E7" w:rsidP="00C52ED8"/>
    <w:p w14:paraId="7DAA1081" w14:textId="60137E05" w:rsidR="003041E7" w:rsidRDefault="003041E7" w:rsidP="00C52ED8">
      <w:r>
        <w:t xml:space="preserve">The hiring unit will be responsible for complying with university policies regarding hourly work for graduate students. </w:t>
      </w:r>
    </w:p>
    <w:p w14:paraId="7C29BFB1" w14:textId="77777777" w:rsidR="003041E7" w:rsidRDefault="003041E7" w:rsidP="00C52ED8"/>
    <w:p w14:paraId="70C20E71" w14:textId="06E8BAA6" w:rsidR="007772F5" w:rsidRPr="004F68AA" w:rsidRDefault="00721DD8" w:rsidP="00C52ED8">
      <w:r>
        <w:t>Given the ongoing revisions to the handbook</w:t>
      </w:r>
      <w:r>
        <w:t xml:space="preserve"> and incorporation of the Graduate Council under the Faculty Senate, w</w:t>
      </w:r>
      <w:r w:rsidR="00497F06">
        <w:t>e are unclear on what language should be included in the handbook itself, versus what language should be offered as “best practices.”</w:t>
      </w:r>
      <w:r>
        <w:t xml:space="preserve"> </w:t>
      </w:r>
    </w:p>
    <w:sectPr w:rsidR="007772F5" w:rsidRPr="004F68AA" w:rsidSect="004C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AA"/>
    <w:rsid w:val="000C5B94"/>
    <w:rsid w:val="002174C9"/>
    <w:rsid w:val="00231930"/>
    <w:rsid w:val="002A31D0"/>
    <w:rsid w:val="003041E7"/>
    <w:rsid w:val="003876CA"/>
    <w:rsid w:val="00491901"/>
    <w:rsid w:val="00497F06"/>
    <w:rsid w:val="004C6805"/>
    <w:rsid w:val="004F68AA"/>
    <w:rsid w:val="00547703"/>
    <w:rsid w:val="00721AA2"/>
    <w:rsid w:val="00721DD8"/>
    <w:rsid w:val="00763231"/>
    <w:rsid w:val="007772F5"/>
    <w:rsid w:val="00825FC3"/>
    <w:rsid w:val="009454BE"/>
    <w:rsid w:val="00A963FC"/>
    <w:rsid w:val="00C52ED8"/>
    <w:rsid w:val="00CA1A30"/>
    <w:rsid w:val="00E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28FF2"/>
  <w15:chartTrackingRefBased/>
  <w15:docId w15:val="{EF6FB2EE-D3F1-174D-B72F-17D7116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8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8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Emily [A V C]</dc:creator>
  <cp:keywords/>
  <dc:description/>
  <cp:lastModifiedBy>Morgan, Emily [A V C]</cp:lastModifiedBy>
  <cp:revision>3</cp:revision>
  <dcterms:created xsi:type="dcterms:W3CDTF">2024-04-23T19:36:00Z</dcterms:created>
  <dcterms:modified xsi:type="dcterms:W3CDTF">2024-04-23T21:24:00Z</dcterms:modified>
</cp:coreProperties>
</file>