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716A0" w14:textId="77777777" w:rsidR="00DB755F" w:rsidRDefault="00DB755F" w:rsidP="007173BF">
      <w:pPr>
        <w:rPr>
          <w:sz w:val="22"/>
          <w:szCs w:val="22"/>
        </w:rPr>
      </w:pPr>
    </w:p>
    <w:p w14:paraId="069BD185" w14:textId="77777777" w:rsidR="00DB755F" w:rsidRPr="008D6A23" w:rsidRDefault="00DB755F" w:rsidP="007173BF">
      <w:pPr>
        <w:jc w:val="center"/>
        <w:rPr>
          <w:b/>
          <w:sz w:val="22"/>
          <w:szCs w:val="22"/>
          <w:u w:val="single"/>
        </w:rPr>
      </w:pPr>
      <w:r w:rsidRPr="008D6A23">
        <w:rPr>
          <w:b/>
          <w:sz w:val="22"/>
          <w:szCs w:val="22"/>
          <w:u w:val="single"/>
        </w:rPr>
        <w:t>PROGRAM APPROVAL PROCESS</w:t>
      </w:r>
    </w:p>
    <w:p w14:paraId="22C1832E" w14:textId="39FD5E64" w:rsidR="00DB755F" w:rsidRPr="008D6A23" w:rsidRDefault="00DB755F" w:rsidP="007173BF">
      <w:pPr>
        <w:jc w:val="center"/>
        <w:rPr>
          <w:sz w:val="22"/>
          <w:szCs w:val="22"/>
        </w:rPr>
      </w:pPr>
      <w:r w:rsidRPr="008D6A23">
        <w:rPr>
          <w:b/>
          <w:sz w:val="22"/>
          <w:szCs w:val="22"/>
        </w:rPr>
        <w:t xml:space="preserve">(Revised </w:t>
      </w:r>
      <w:r w:rsidR="00FB29BF" w:rsidRPr="008D6A23">
        <w:rPr>
          <w:b/>
          <w:sz w:val="22"/>
          <w:szCs w:val="22"/>
        </w:rPr>
        <w:t>June 2022</w:t>
      </w:r>
      <w:r w:rsidRPr="008D6A23">
        <w:rPr>
          <w:b/>
          <w:sz w:val="22"/>
          <w:szCs w:val="22"/>
        </w:rPr>
        <w:t>)</w:t>
      </w:r>
    </w:p>
    <w:p w14:paraId="74D24776" w14:textId="77777777" w:rsidR="00DB755F" w:rsidRPr="008D6A23" w:rsidRDefault="00DB755F" w:rsidP="007173BF">
      <w:pPr>
        <w:rPr>
          <w:sz w:val="22"/>
          <w:szCs w:val="22"/>
        </w:rPr>
      </w:pPr>
    </w:p>
    <w:p w14:paraId="420C6C35" w14:textId="77777777" w:rsidR="00DB755F" w:rsidRPr="008D6A23" w:rsidRDefault="00DB755F" w:rsidP="005B7C66">
      <w:pPr>
        <w:jc w:val="both"/>
        <w:rPr>
          <w:sz w:val="22"/>
          <w:szCs w:val="22"/>
        </w:rPr>
      </w:pPr>
    </w:p>
    <w:p w14:paraId="71A00E49" w14:textId="77777777" w:rsidR="00DB755F" w:rsidRPr="008D6A23" w:rsidRDefault="00DB755F" w:rsidP="005B7C66">
      <w:pPr>
        <w:jc w:val="both"/>
        <w:rPr>
          <w:sz w:val="22"/>
          <w:szCs w:val="22"/>
        </w:rPr>
      </w:pPr>
      <w:r w:rsidRPr="008D6A23">
        <w:rPr>
          <w:b/>
          <w:sz w:val="22"/>
          <w:szCs w:val="22"/>
          <w:u w:val="single"/>
        </w:rPr>
        <w:t>Highlights of the Program Approval Process:</w:t>
      </w:r>
    </w:p>
    <w:p w14:paraId="2450E8FA" w14:textId="77777777" w:rsidR="00DB755F" w:rsidRPr="008D6A23" w:rsidRDefault="00DB755F" w:rsidP="005B7C66">
      <w:pPr>
        <w:jc w:val="both"/>
        <w:rPr>
          <w:sz w:val="22"/>
          <w:szCs w:val="22"/>
        </w:rPr>
      </w:pPr>
    </w:p>
    <w:p w14:paraId="4F068C5F" w14:textId="056FBD4B" w:rsidR="00DB755F" w:rsidRPr="008D6A23" w:rsidRDefault="00DB755F" w:rsidP="00277767">
      <w:pPr>
        <w:numPr>
          <w:ilvl w:val="0"/>
          <w:numId w:val="8"/>
        </w:numPr>
        <w:ind w:left="720" w:right="-72" w:hanging="720"/>
        <w:jc w:val="both"/>
        <w:rPr>
          <w:sz w:val="22"/>
          <w:szCs w:val="22"/>
        </w:rPr>
      </w:pPr>
      <w:r w:rsidRPr="008D6A23">
        <w:rPr>
          <w:sz w:val="22"/>
          <w:szCs w:val="22"/>
        </w:rPr>
        <w:t xml:space="preserve">The Regent universities shall submit the name and educational level of proposed programs that have already undergone an initial institutional review, are currently undergoing an in-depth institutional review, and are likely to be submitted for program approval by the Board of Regents.  The proposed program must reside on the program planning list </w:t>
      </w:r>
      <w:r w:rsidR="00BA5AED" w:rsidRPr="008D6A23">
        <w:rPr>
          <w:sz w:val="22"/>
          <w:szCs w:val="22"/>
        </w:rPr>
        <w:t xml:space="preserve">maintained in the Board office </w:t>
      </w:r>
      <w:r w:rsidRPr="008D6A23">
        <w:rPr>
          <w:sz w:val="22"/>
          <w:szCs w:val="22"/>
        </w:rPr>
        <w:t xml:space="preserve">for at least </w:t>
      </w:r>
      <w:r w:rsidR="00BA5AED" w:rsidRPr="008D6A23">
        <w:rPr>
          <w:sz w:val="22"/>
          <w:szCs w:val="22"/>
        </w:rPr>
        <w:t xml:space="preserve">three </w:t>
      </w:r>
      <w:r w:rsidRPr="008D6A23">
        <w:rPr>
          <w:sz w:val="22"/>
          <w:szCs w:val="22"/>
        </w:rPr>
        <w:t>months prior to submitting a program proposal to allow sufficient time for discussion within the three Regent universities.</w:t>
      </w:r>
    </w:p>
    <w:p w14:paraId="4943F247" w14:textId="77777777" w:rsidR="00DB755F" w:rsidRPr="008D6A23" w:rsidRDefault="00DB755F" w:rsidP="00310179">
      <w:pPr>
        <w:numPr>
          <w:ilvl w:val="0"/>
          <w:numId w:val="8"/>
        </w:numPr>
        <w:spacing w:before="120"/>
        <w:ind w:left="720" w:right="-72" w:hanging="720"/>
        <w:jc w:val="both"/>
        <w:rPr>
          <w:sz w:val="22"/>
          <w:szCs w:val="22"/>
        </w:rPr>
      </w:pPr>
      <w:r w:rsidRPr="008D6A23">
        <w:rPr>
          <w:sz w:val="22"/>
          <w:szCs w:val="22"/>
        </w:rPr>
        <w:t>The Board Office and the Council of Provosts shall review the annual program planning list at each Council of Provosts meeting.</w:t>
      </w:r>
    </w:p>
    <w:p w14:paraId="4EB2587F" w14:textId="7A4E4D2E" w:rsidR="00DB755F" w:rsidRPr="008D6A23" w:rsidRDefault="00BA5AED" w:rsidP="00310179">
      <w:pPr>
        <w:numPr>
          <w:ilvl w:val="0"/>
          <w:numId w:val="8"/>
        </w:numPr>
        <w:spacing w:before="120"/>
        <w:ind w:left="720" w:right="-72" w:hanging="720"/>
        <w:jc w:val="both"/>
        <w:rPr>
          <w:sz w:val="22"/>
          <w:szCs w:val="22"/>
        </w:rPr>
      </w:pPr>
      <w:r w:rsidRPr="008D6A23">
        <w:rPr>
          <w:sz w:val="22"/>
          <w:szCs w:val="22"/>
        </w:rPr>
        <w:t>T</w:t>
      </w:r>
      <w:r w:rsidR="00DB755F" w:rsidRPr="008D6A23">
        <w:rPr>
          <w:sz w:val="22"/>
          <w:szCs w:val="22"/>
        </w:rPr>
        <w:t xml:space="preserve">he universities shall complete their in-depth review of the proposed programs and submit their proposals to the Board Office using a program approval format developed by the Board Office (Form A).  </w:t>
      </w:r>
    </w:p>
    <w:p w14:paraId="2AF9DDA6" w14:textId="28F3E495" w:rsidR="00DB755F" w:rsidRPr="008D6A23" w:rsidRDefault="00DB755F" w:rsidP="00310179">
      <w:pPr>
        <w:numPr>
          <w:ilvl w:val="0"/>
          <w:numId w:val="8"/>
        </w:numPr>
        <w:spacing w:before="120"/>
        <w:ind w:left="720" w:right="-72" w:hanging="720"/>
        <w:jc w:val="both"/>
        <w:rPr>
          <w:sz w:val="22"/>
          <w:szCs w:val="22"/>
        </w:rPr>
      </w:pPr>
      <w:r w:rsidRPr="008D6A23">
        <w:rPr>
          <w:sz w:val="22"/>
          <w:szCs w:val="22"/>
        </w:rPr>
        <w:t xml:space="preserve">Letters of support </w:t>
      </w:r>
      <w:r w:rsidR="00BA5AED" w:rsidRPr="008D6A23">
        <w:rPr>
          <w:sz w:val="22"/>
          <w:szCs w:val="22"/>
        </w:rPr>
        <w:t xml:space="preserve">from the other universities </w:t>
      </w:r>
      <w:r w:rsidRPr="008D6A23">
        <w:rPr>
          <w:sz w:val="22"/>
          <w:szCs w:val="22"/>
        </w:rPr>
        <w:t>must be included with the program proposal.</w:t>
      </w:r>
    </w:p>
    <w:p w14:paraId="4EB8F728" w14:textId="77777777" w:rsidR="00DB755F" w:rsidRPr="008D6A23" w:rsidRDefault="00DB755F" w:rsidP="00310179">
      <w:pPr>
        <w:numPr>
          <w:ilvl w:val="0"/>
          <w:numId w:val="8"/>
        </w:numPr>
        <w:spacing w:before="120"/>
        <w:ind w:left="720" w:right="-72" w:hanging="720"/>
        <w:jc w:val="both"/>
        <w:rPr>
          <w:sz w:val="22"/>
          <w:szCs w:val="22"/>
        </w:rPr>
      </w:pPr>
      <w:r w:rsidRPr="008D6A23">
        <w:rPr>
          <w:sz w:val="22"/>
          <w:szCs w:val="22"/>
        </w:rPr>
        <w:t>A review by the Iowa Coordinating Council for Post-High School Education (ICCPHSE) shall also occur prior to being submitted for Board approval.  A program with unresolved concerns by the ICCPHSE should be so noted.</w:t>
      </w:r>
    </w:p>
    <w:p w14:paraId="28EE88CF" w14:textId="77777777" w:rsidR="00DB755F" w:rsidRPr="008D6A23" w:rsidRDefault="00DB755F" w:rsidP="00310179">
      <w:pPr>
        <w:numPr>
          <w:ilvl w:val="0"/>
          <w:numId w:val="8"/>
        </w:numPr>
        <w:spacing w:before="120"/>
        <w:ind w:left="720" w:right="-72" w:hanging="720"/>
        <w:jc w:val="both"/>
        <w:rPr>
          <w:sz w:val="22"/>
          <w:szCs w:val="22"/>
        </w:rPr>
      </w:pPr>
      <w:r w:rsidRPr="008D6A23">
        <w:rPr>
          <w:sz w:val="22"/>
          <w:szCs w:val="22"/>
        </w:rPr>
        <w:t>The program proposals shall be reviewed in-depth by the Council of Provosts and the Board Office.</w:t>
      </w:r>
    </w:p>
    <w:p w14:paraId="6203276B" w14:textId="2F95002C" w:rsidR="00DB755F" w:rsidRPr="008D6A23" w:rsidRDefault="00DB755F" w:rsidP="00310179">
      <w:pPr>
        <w:numPr>
          <w:ilvl w:val="0"/>
          <w:numId w:val="8"/>
        </w:numPr>
        <w:tabs>
          <w:tab w:val="right" w:pos="9648"/>
        </w:tabs>
        <w:spacing w:before="120"/>
        <w:ind w:left="720" w:hanging="720"/>
        <w:jc w:val="both"/>
        <w:rPr>
          <w:sz w:val="22"/>
          <w:szCs w:val="22"/>
        </w:rPr>
      </w:pPr>
      <w:r w:rsidRPr="008D6A23">
        <w:rPr>
          <w:sz w:val="22"/>
          <w:szCs w:val="22"/>
        </w:rPr>
        <w:t xml:space="preserve">With the recommendation for approval by the Board Office and the Council of Provosts, the program proposal shall be submitted to the Board of Regents </w:t>
      </w:r>
      <w:r w:rsidR="00BA5AED" w:rsidRPr="008D6A23">
        <w:rPr>
          <w:sz w:val="22"/>
          <w:szCs w:val="22"/>
        </w:rPr>
        <w:t>Academic</w:t>
      </w:r>
      <w:r w:rsidRPr="008D6A23">
        <w:rPr>
          <w:sz w:val="22"/>
          <w:szCs w:val="22"/>
        </w:rPr>
        <w:t xml:space="preserve"> Affairs Committee and Board of Regents for discussion and action.</w:t>
      </w:r>
    </w:p>
    <w:p w14:paraId="2E0C12E2" w14:textId="77777777" w:rsidR="00DB755F" w:rsidRPr="008D6A23" w:rsidRDefault="00DB755F" w:rsidP="00310179">
      <w:pPr>
        <w:numPr>
          <w:ilvl w:val="0"/>
          <w:numId w:val="8"/>
        </w:numPr>
        <w:spacing w:before="120"/>
        <w:ind w:left="720" w:right="-72" w:hanging="720"/>
        <w:jc w:val="both"/>
        <w:rPr>
          <w:sz w:val="22"/>
          <w:szCs w:val="22"/>
        </w:rPr>
      </w:pPr>
      <w:r w:rsidRPr="008D6A23">
        <w:rPr>
          <w:sz w:val="22"/>
          <w:szCs w:val="22"/>
        </w:rPr>
        <w:t>Substantial expenditures for the proposed program or advertising/marketing of the proposed program shall not occur until after the program is approved by the Board of Regents.  This means that the institutions shall not hire any new faculty, secure facilities, develop curriculum, or advertise the program until it has been approved by the Board of Regents.</w:t>
      </w:r>
    </w:p>
    <w:p w14:paraId="203D27DE" w14:textId="77777777" w:rsidR="00DB755F" w:rsidRPr="008D6A23" w:rsidRDefault="00DB755F" w:rsidP="001A433C">
      <w:pPr>
        <w:spacing w:before="120"/>
        <w:jc w:val="both"/>
        <w:rPr>
          <w:sz w:val="22"/>
          <w:szCs w:val="22"/>
        </w:rPr>
        <w:sectPr w:rsidR="00DB755F" w:rsidRPr="008D6A23" w:rsidSect="0054460A">
          <w:footerReference w:type="even" r:id="rId8"/>
          <w:footerReference w:type="default" r:id="rId9"/>
          <w:pgSz w:w="12240" w:h="15840"/>
          <w:pgMar w:top="1296" w:right="1296" w:bottom="1296" w:left="1296" w:header="720" w:footer="720" w:gutter="0"/>
          <w:cols w:space="720"/>
          <w:docGrid w:linePitch="360"/>
        </w:sectPr>
      </w:pPr>
    </w:p>
    <w:p w14:paraId="652F393A" w14:textId="77777777" w:rsidR="00DB755F" w:rsidRPr="008D6A23" w:rsidRDefault="00DB755F" w:rsidP="001A433C">
      <w:pPr>
        <w:jc w:val="center"/>
        <w:rPr>
          <w:b/>
          <w:sz w:val="22"/>
          <w:szCs w:val="22"/>
        </w:rPr>
      </w:pPr>
    </w:p>
    <w:p w14:paraId="5FB34E25" w14:textId="77777777" w:rsidR="00DB755F" w:rsidRPr="008D6A23" w:rsidRDefault="00DB755F" w:rsidP="001A433C">
      <w:pPr>
        <w:jc w:val="center"/>
        <w:rPr>
          <w:b/>
          <w:sz w:val="22"/>
          <w:szCs w:val="22"/>
        </w:rPr>
      </w:pPr>
      <w:r w:rsidRPr="008D6A23">
        <w:rPr>
          <w:b/>
          <w:sz w:val="22"/>
          <w:szCs w:val="22"/>
        </w:rPr>
        <w:t>FORM A</w:t>
      </w:r>
    </w:p>
    <w:p w14:paraId="7CC9C6BE" w14:textId="77777777" w:rsidR="00DB755F" w:rsidRPr="008D6A23" w:rsidRDefault="00DB755F" w:rsidP="001A433C">
      <w:pPr>
        <w:jc w:val="center"/>
        <w:rPr>
          <w:b/>
          <w:sz w:val="22"/>
          <w:szCs w:val="22"/>
        </w:rPr>
      </w:pPr>
      <w:r w:rsidRPr="008D6A23">
        <w:rPr>
          <w:b/>
          <w:sz w:val="22"/>
          <w:szCs w:val="22"/>
        </w:rPr>
        <w:t>Board of Regents, State of Iowa</w:t>
      </w:r>
    </w:p>
    <w:p w14:paraId="63DA570A" w14:textId="77777777" w:rsidR="00DB755F" w:rsidRPr="008D6A23" w:rsidRDefault="00DB755F" w:rsidP="001A433C">
      <w:pPr>
        <w:jc w:val="center"/>
        <w:rPr>
          <w:b/>
          <w:sz w:val="22"/>
          <w:szCs w:val="22"/>
        </w:rPr>
      </w:pPr>
    </w:p>
    <w:p w14:paraId="4A4A09C0" w14:textId="77777777" w:rsidR="00DB755F" w:rsidRPr="008D6A23" w:rsidRDefault="00DB755F" w:rsidP="001A433C">
      <w:pPr>
        <w:jc w:val="center"/>
        <w:rPr>
          <w:b/>
          <w:sz w:val="22"/>
          <w:szCs w:val="22"/>
        </w:rPr>
      </w:pPr>
      <w:r w:rsidRPr="008D6A23">
        <w:rPr>
          <w:b/>
          <w:sz w:val="22"/>
          <w:szCs w:val="22"/>
        </w:rPr>
        <w:t>REQUEST TO IMPLEMENT A NEW BACCALAUREATE, MASTERS,</w:t>
      </w:r>
    </w:p>
    <w:p w14:paraId="1564F2E7" w14:textId="2DB54338" w:rsidR="00DB755F" w:rsidRPr="008D6A23" w:rsidRDefault="00DB755F" w:rsidP="005C7958">
      <w:pPr>
        <w:jc w:val="center"/>
        <w:rPr>
          <w:b/>
          <w:sz w:val="22"/>
          <w:szCs w:val="22"/>
        </w:rPr>
      </w:pPr>
      <w:r w:rsidRPr="008D6A23">
        <w:rPr>
          <w:b/>
          <w:sz w:val="22"/>
          <w:szCs w:val="22"/>
        </w:rPr>
        <w:t>DOCTORAL, OR PROFESSIONAL DEGREE PROGRAM</w:t>
      </w:r>
    </w:p>
    <w:p w14:paraId="5CC74DD3" w14:textId="77777777" w:rsidR="00DB755F" w:rsidRPr="008D6A23" w:rsidRDefault="00DB755F" w:rsidP="001A433C">
      <w:pPr>
        <w:rPr>
          <w:sz w:val="22"/>
          <w:szCs w:val="22"/>
        </w:rPr>
      </w:pPr>
    </w:p>
    <w:p w14:paraId="6501838C" w14:textId="77777777" w:rsidR="00DB755F" w:rsidRPr="008D6A23" w:rsidRDefault="00DB755F" w:rsidP="001A433C">
      <w:pPr>
        <w:jc w:val="both"/>
        <w:rPr>
          <w:sz w:val="22"/>
          <w:szCs w:val="22"/>
        </w:rPr>
      </w:pPr>
      <w:r w:rsidRPr="008D6A23">
        <w:rPr>
          <w:sz w:val="22"/>
          <w:szCs w:val="22"/>
          <w:u w:val="single"/>
        </w:rPr>
        <w:t>THE PURPOSE OF ACADEMIC PROGRAM PLANNING</w:t>
      </w:r>
      <w:r w:rsidRPr="008D6A23">
        <w:rPr>
          <w:sz w:val="22"/>
          <w:szCs w:val="22"/>
        </w:rP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14:paraId="06208148" w14:textId="77777777" w:rsidR="00DB755F" w:rsidRPr="008D6A23" w:rsidRDefault="00DB755F" w:rsidP="001A433C">
      <w:pPr>
        <w:jc w:val="both"/>
        <w:rPr>
          <w:sz w:val="22"/>
          <w:szCs w:val="22"/>
        </w:rPr>
      </w:pPr>
    </w:p>
    <w:p w14:paraId="280C5E75" w14:textId="4B7B5BDD" w:rsidR="00DB755F" w:rsidRPr="008D6A23" w:rsidRDefault="00DB755F" w:rsidP="009677D8">
      <w:pPr>
        <w:tabs>
          <w:tab w:val="right" w:pos="10080"/>
        </w:tabs>
        <w:jc w:val="both"/>
        <w:rPr>
          <w:sz w:val="22"/>
          <w:szCs w:val="22"/>
        </w:rPr>
      </w:pPr>
      <w:r w:rsidRPr="008D6A23">
        <w:rPr>
          <w:sz w:val="22"/>
          <w:szCs w:val="22"/>
        </w:rPr>
        <w:t>Institution:</w:t>
      </w:r>
      <w:r w:rsidR="008B429A">
        <w:rPr>
          <w:sz w:val="22"/>
          <w:szCs w:val="22"/>
        </w:rPr>
        <w:t xml:space="preserve"> _____</w:t>
      </w:r>
      <w:r w:rsidR="008B429A" w:rsidRPr="008B429A">
        <w:rPr>
          <w:sz w:val="22"/>
          <w:szCs w:val="22"/>
          <w:u w:val="single"/>
        </w:rPr>
        <w:t>Iowa State University</w:t>
      </w:r>
      <w:r w:rsidRPr="008B429A">
        <w:rPr>
          <w:sz w:val="22"/>
          <w:szCs w:val="22"/>
          <w:u w:val="single"/>
        </w:rPr>
        <w:t>___________________________________________________</w:t>
      </w:r>
    </w:p>
    <w:p w14:paraId="7D9063ED" w14:textId="77777777" w:rsidR="00DB755F" w:rsidRPr="008D6A23" w:rsidRDefault="00DB755F" w:rsidP="009677D8">
      <w:pPr>
        <w:tabs>
          <w:tab w:val="right" w:pos="10080"/>
        </w:tabs>
        <w:spacing w:before="120"/>
        <w:jc w:val="both"/>
        <w:rPr>
          <w:sz w:val="22"/>
          <w:szCs w:val="22"/>
        </w:rPr>
      </w:pPr>
      <w:r w:rsidRPr="008D6A23">
        <w:rPr>
          <w:sz w:val="22"/>
          <w:szCs w:val="22"/>
        </w:rPr>
        <w:t>CIP Discipline Specialty Title:</w:t>
      </w:r>
      <w:r w:rsidRPr="008D6A23">
        <w:rPr>
          <w:sz w:val="22"/>
          <w:szCs w:val="22"/>
        </w:rPr>
        <w:tab/>
        <w:t>____________________________________________________</w:t>
      </w:r>
    </w:p>
    <w:p w14:paraId="2756687F" w14:textId="77777777" w:rsidR="00DB755F" w:rsidRPr="008D6A23" w:rsidRDefault="00DB755F" w:rsidP="009677D8">
      <w:pPr>
        <w:tabs>
          <w:tab w:val="right" w:pos="10080"/>
        </w:tabs>
        <w:spacing w:before="120"/>
        <w:jc w:val="both"/>
        <w:rPr>
          <w:sz w:val="22"/>
          <w:szCs w:val="22"/>
        </w:rPr>
      </w:pPr>
      <w:r w:rsidRPr="008D6A23">
        <w:rPr>
          <w:sz w:val="22"/>
          <w:szCs w:val="22"/>
        </w:rPr>
        <w:t>CIP Discipline Specialty Number (six digits):</w:t>
      </w:r>
      <w:r w:rsidRPr="008D6A23">
        <w:rPr>
          <w:sz w:val="22"/>
          <w:szCs w:val="22"/>
        </w:rPr>
        <w:tab/>
        <w:t>_________________________________________</w:t>
      </w:r>
    </w:p>
    <w:p w14:paraId="38F38B1B" w14:textId="4955E9B8" w:rsidR="00DB755F" w:rsidRPr="008D6A23" w:rsidRDefault="00DB755F" w:rsidP="001A433C">
      <w:pPr>
        <w:spacing w:before="120"/>
        <w:jc w:val="both"/>
        <w:rPr>
          <w:sz w:val="22"/>
          <w:szCs w:val="22"/>
        </w:rPr>
      </w:pPr>
      <w:r w:rsidRPr="008D6A23">
        <w:rPr>
          <w:sz w:val="22"/>
          <w:szCs w:val="22"/>
        </w:rPr>
        <w:t>Level:</w:t>
      </w:r>
      <w:r w:rsidRPr="008D6A23">
        <w:rPr>
          <w:sz w:val="22"/>
          <w:szCs w:val="22"/>
        </w:rPr>
        <w:tab/>
        <w:t>B</w:t>
      </w:r>
      <w:r w:rsidRPr="008D6A23">
        <w:rPr>
          <w:sz w:val="22"/>
          <w:szCs w:val="22"/>
        </w:rPr>
        <w:tab/>
        <w:t>____________</w:t>
      </w:r>
      <w:r w:rsidRPr="008D6A23">
        <w:rPr>
          <w:sz w:val="22"/>
          <w:szCs w:val="22"/>
        </w:rPr>
        <w:tab/>
        <w:t>M</w:t>
      </w:r>
      <w:r w:rsidRPr="008D6A23">
        <w:rPr>
          <w:sz w:val="22"/>
          <w:szCs w:val="22"/>
        </w:rPr>
        <w:tab/>
        <w:t>___</w:t>
      </w:r>
      <w:r w:rsidR="009422BC" w:rsidRPr="009422BC">
        <w:rPr>
          <w:sz w:val="22"/>
          <w:szCs w:val="22"/>
          <w:u w:val="single"/>
        </w:rPr>
        <w:t>X</w:t>
      </w:r>
      <w:r w:rsidRPr="009422BC">
        <w:rPr>
          <w:sz w:val="22"/>
          <w:szCs w:val="22"/>
          <w:u w:val="single"/>
        </w:rPr>
        <w:t>______</w:t>
      </w:r>
      <w:r w:rsidRPr="008D6A23">
        <w:rPr>
          <w:sz w:val="22"/>
          <w:szCs w:val="22"/>
        </w:rPr>
        <w:tab/>
        <w:t>D</w:t>
      </w:r>
      <w:r w:rsidRPr="008D6A23">
        <w:rPr>
          <w:sz w:val="22"/>
          <w:szCs w:val="22"/>
        </w:rPr>
        <w:tab/>
        <w:t>___________</w:t>
      </w:r>
      <w:r w:rsidRPr="008D6A23">
        <w:rPr>
          <w:sz w:val="22"/>
          <w:szCs w:val="22"/>
        </w:rPr>
        <w:tab/>
        <w:t>P</w:t>
      </w:r>
      <w:r w:rsidRPr="008D6A23">
        <w:rPr>
          <w:sz w:val="22"/>
          <w:szCs w:val="22"/>
        </w:rPr>
        <w:tab/>
        <w:t>___________</w:t>
      </w:r>
    </w:p>
    <w:p w14:paraId="722C62C6" w14:textId="1F450AD2" w:rsidR="00DB755F" w:rsidRPr="008D6A23" w:rsidRDefault="00DB755F" w:rsidP="001A433C">
      <w:pPr>
        <w:spacing w:before="120"/>
        <w:jc w:val="both"/>
        <w:rPr>
          <w:sz w:val="22"/>
          <w:szCs w:val="22"/>
        </w:rPr>
      </w:pPr>
      <w:r w:rsidRPr="008D6A23">
        <w:rPr>
          <w:sz w:val="22"/>
          <w:szCs w:val="22"/>
        </w:rPr>
        <w:t>Title of Proposed Program:</w:t>
      </w:r>
      <w:r w:rsidRPr="008D6A23">
        <w:rPr>
          <w:sz w:val="22"/>
          <w:szCs w:val="22"/>
        </w:rPr>
        <w:tab/>
        <w:t>__</w:t>
      </w:r>
      <w:r w:rsidR="008B429A" w:rsidRPr="008B429A">
        <w:rPr>
          <w:sz w:val="22"/>
          <w:szCs w:val="22"/>
          <w:u w:val="single"/>
        </w:rPr>
        <w:t xml:space="preserve">Master of </w:t>
      </w:r>
      <w:r w:rsidR="00EF6970">
        <w:rPr>
          <w:sz w:val="22"/>
          <w:szCs w:val="22"/>
          <w:u w:val="single"/>
        </w:rPr>
        <w:t xml:space="preserve">Science in </w:t>
      </w:r>
      <w:r w:rsidR="008B429A" w:rsidRPr="008B429A">
        <w:rPr>
          <w:sz w:val="22"/>
          <w:szCs w:val="22"/>
          <w:u w:val="single"/>
        </w:rPr>
        <w:t>Supply Chain Management_</w:t>
      </w:r>
      <w:r w:rsidRPr="008B429A">
        <w:rPr>
          <w:sz w:val="22"/>
          <w:szCs w:val="22"/>
          <w:u w:val="single"/>
        </w:rPr>
        <w:t>___________</w:t>
      </w:r>
    </w:p>
    <w:p w14:paraId="2BD62936" w14:textId="36BCDE7A" w:rsidR="00DB755F" w:rsidRPr="008D6A23" w:rsidRDefault="00DB755F" w:rsidP="001A433C">
      <w:pPr>
        <w:spacing w:before="120"/>
        <w:jc w:val="both"/>
        <w:rPr>
          <w:sz w:val="22"/>
          <w:szCs w:val="22"/>
        </w:rPr>
      </w:pPr>
      <w:r w:rsidRPr="008D6A23">
        <w:rPr>
          <w:sz w:val="22"/>
          <w:szCs w:val="22"/>
        </w:rPr>
        <w:t>Degree Abbreviation (e.g., B.S., B.A., M.A., Ph.D.):</w:t>
      </w:r>
      <w:r w:rsidRPr="008D6A23">
        <w:rPr>
          <w:sz w:val="22"/>
          <w:szCs w:val="22"/>
        </w:rPr>
        <w:tab/>
        <w:t>___</w:t>
      </w:r>
      <w:r w:rsidR="008B429A" w:rsidRPr="008B429A">
        <w:rPr>
          <w:sz w:val="22"/>
          <w:szCs w:val="22"/>
          <w:u w:val="single"/>
        </w:rPr>
        <w:t>M</w:t>
      </w:r>
      <w:r w:rsidR="00F65D5C">
        <w:rPr>
          <w:sz w:val="22"/>
          <w:szCs w:val="22"/>
          <w:u w:val="single"/>
        </w:rPr>
        <w:t>S</w:t>
      </w:r>
      <w:r w:rsidR="008B429A" w:rsidRPr="008B429A">
        <w:rPr>
          <w:sz w:val="22"/>
          <w:szCs w:val="22"/>
          <w:u w:val="single"/>
        </w:rPr>
        <w:t>SCM</w:t>
      </w:r>
      <w:r w:rsidRPr="008B429A">
        <w:rPr>
          <w:sz w:val="22"/>
          <w:szCs w:val="22"/>
          <w:u w:val="single"/>
        </w:rPr>
        <w:t>______________________________</w:t>
      </w:r>
    </w:p>
    <w:p w14:paraId="51F7CA04" w14:textId="10A43DA6" w:rsidR="00BA5AED" w:rsidRPr="008D6A23" w:rsidRDefault="00BA5AED" w:rsidP="00BA5AED">
      <w:pPr>
        <w:spacing w:before="120"/>
        <w:jc w:val="both"/>
        <w:rPr>
          <w:sz w:val="22"/>
          <w:szCs w:val="22"/>
        </w:rPr>
      </w:pPr>
      <w:r w:rsidRPr="008D6A23">
        <w:rPr>
          <w:sz w:val="22"/>
          <w:szCs w:val="22"/>
        </w:rPr>
        <w:t xml:space="preserve">Mode(s) of Delivery (check all that apply):  On-campus (face-to-face) </w:t>
      </w:r>
      <w:r w:rsidRPr="008B429A">
        <w:rPr>
          <w:sz w:val="22"/>
          <w:szCs w:val="22"/>
          <w:u w:val="single"/>
        </w:rPr>
        <w:t>_</w:t>
      </w:r>
      <w:r w:rsidRPr="008D6A23">
        <w:rPr>
          <w:sz w:val="22"/>
          <w:szCs w:val="22"/>
        </w:rPr>
        <w:t>_  Off-campus (face-to-face) ___  Online __</w:t>
      </w:r>
      <w:r w:rsidR="00180550" w:rsidRPr="00180550">
        <w:rPr>
          <w:sz w:val="22"/>
          <w:szCs w:val="22"/>
          <w:u w:val="single"/>
        </w:rPr>
        <w:t>X</w:t>
      </w:r>
      <w:r w:rsidRPr="008D6A23">
        <w:rPr>
          <w:sz w:val="22"/>
          <w:szCs w:val="22"/>
        </w:rPr>
        <w:t>___  Hybrid  ____  Other ____</w:t>
      </w:r>
    </w:p>
    <w:p w14:paraId="2A0DEDA5" w14:textId="5D65D5A4" w:rsidR="00DB755F" w:rsidRPr="008D6A23" w:rsidRDefault="00DB755F" w:rsidP="001A433C">
      <w:pPr>
        <w:spacing w:before="120"/>
        <w:jc w:val="both"/>
        <w:rPr>
          <w:sz w:val="22"/>
          <w:szCs w:val="22"/>
        </w:rPr>
      </w:pPr>
      <w:r w:rsidRPr="008D6A23">
        <w:rPr>
          <w:sz w:val="22"/>
          <w:szCs w:val="22"/>
        </w:rPr>
        <w:t>Approximate date to establish degree:</w:t>
      </w:r>
      <w:r w:rsidRPr="008D6A23">
        <w:rPr>
          <w:sz w:val="22"/>
          <w:szCs w:val="22"/>
        </w:rPr>
        <w:tab/>
        <w:t>Month</w:t>
      </w:r>
      <w:r w:rsidRPr="008D6A23">
        <w:rPr>
          <w:sz w:val="22"/>
          <w:szCs w:val="22"/>
        </w:rPr>
        <w:tab/>
      </w:r>
      <w:r w:rsidRPr="008D6A23">
        <w:rPr>
          <w:sz w:val="22"/>
          <w:szCs w:val="22"/>
        </w:rPr>
        <w:tab/>
        <w:t>___</w:t>
      </w:r>
      <w:r w:rsidR="00BC213E" w:rsidRPr="00BC213E">
        <w:rPr>
          <w:sz w:val="22"/>
          <w:szCs w:val="22"/>
          <w:u w:val="single"/>
        </w:rPr>
        <w:t>August_</w:t>
      </w:r>
      <w:r w:rsidR="00BC213E">
        <w:rPr>
          <w:sz w:val="22"/>
          <w:szCs w:val="22"/>
        </w:rPr>
        <w:t>_</w:t>
      </w:r>
      <w:r w:rsidRPr="008D6A23">
        <w:rPr>
          <w:sz w:val="22"/>
          <w:szCs w:val="22"/>
        </w:rPr>
        <w:t>_____</w:t>
      </w:r>
      <w:r w:rsidRPr="008D6A23">
        <w:rPr>
          <w:sz w:val="22"/>
          <w:szCs w:val="22"/>
        </w:rPr>
        <w:tab/>
        <w:t>Year</w:t>
      </w:r>
      <w:r w:rsidRPr="008D6A23">
        <w:rPr>
          <w:sz w:val="22"/>
          <w:szCs w:val="22"/>
        </w:rPr>
        <w:tab/>
        <w:t>__</w:t>
      </w:r>
      <w:r w:rsidR="00BC213E" w:rsidRPr="00BC213E">
        <w:rPr>
          <w:sz w:val="22"/>
          <w:szCs w:val="22"/>
          <w:u w:val="single"/>
        </w:rPr>
        <w:t>202</w:t>
      </w:r>
      <w:r w:rsidR="00812A60">
        <w:rPr>
          <w:sz w:val="22"/>
          <w:szCs w:val="22"/>
          <w:u w:val="single"/>
        </w:rPr>
        <w:t>5</w:t>
      </w:r>
      <w:r w:rsidR="00BC213E" w:rsidRPr="00BC213E">
        <w:rPr>
          <w:sz w:val="22"/>
          <w:szCs w:val="22"/>
          <w:u w:val="single"/>
        </w:rPr>
        <w:t>_</w:t>
      </w:r>
      <w:r w:rsidR="00BC213E">
        <w:rPr>
          <w:sz w:val="22"/>
          <w:szCs w:val="22"/>
        </w:rPr>
        <w:t>_</w:t>
      </w:r>
      <w:r w:rsidRPr="008D6A23">
        <w:rPr>
          <w:sz w:val="22"/>
          <w:szCs w:val="22"/>
        </w:rPr>
        <w:t>___</w:t>
      </w:r>
    </w:p>
    <w:p w14:paraId="7362A5E2" w14:textId="33DBBA74" w:rsidR="00DB755F" w:rsidRPr="008D6A23" w:rsidRDefault="00DB755F" w:rsidP="009677D8">
      <w:pPr>
        <w:tabs>
          <w:tab w:val="right" w:pos="10080"/>
        </w:tabs>
        <w:spacing w:before="120"/>
        <w:jc w:val="both"/>
        <w:rPr>
          <w:sz w:val="22"/>
          <w:szCs w:val="22"/>
        </w:rPr>
      </w:pPr>
      <w:r w:rsidRPr="008D6A23">
        <w:rPr>
          <w:sz w:val="22"/>
          <w:szCs w:val="22"/>
        </w:rPr>
        <w:t>Contact person: (name, telephone, and e-mail)</w:t>
      </w:r>
      <w:r w:rsidRPr="008D6A23">
        <w:rPr>
          <w:sz w:val="22"/>
          <w:szCs w:val="22"/>
        </w:rPr>
        <w:tab/>
      </w:r>
      <w:r w:rsidR="00BC213E" w:rsidRPr="00BC213E">
        <w:rPr>
          <w:sz w:val="22"/>
          <w:szCs w:val="22"/>
          <w:u w:val="single"/>
        </w:rPr>
        <w:t>Haozhe Chen, (515) 294-7216, hzchen@iastate.edu</w:t>
      </w:r>
      <w:r w:rsidRPr="008D6A23">
        <w:rPr>
          <w:sz w:val="22"/>
          <w:szCs w:val="22"/>
        </w:rPr>
        <w:t>__</w:t>
      </w:r>
    </w:p>
    <w:p w14:paraId="2A82D23A" w14:textId="60482875" w:rsidR="00DB755F" w:rsidRPr="008D6A23" w:rsidRDefault="00DB755F" w:rsidP="009677D8">
      <w:pPr>
        <w:tabs>
          <w:tab w:val="right" w:pos="10080"/>
        </w:tabs>
        <w:spacing w:before="120"/>
        <w:jc w:val="both"/>
        <w:rPr>
          <w:sz w:val="22"/>
          <w:szCs w:val="22"/>
        </w:rPr>
      </w:pPr>
      <w:r w:rsidRPr="008D6A23">
        <w:rPr>
          <w:sz w:val="22"/>
          <w:szCs w:val="22"/>
        </w:rPr>
        <w:t>College that will administer new program:</w:t>
      </w:r>
      <w:r w:rsidRPr="008D6A23">
        <w:rPr>
          <w:sz w:val="22"/>
          <w:szCs w:val="22"/>
        </w:rPr>
        <w:tab/>
        <w:t>__</w:t>
      </w:r>
      <w:r w:rsidR="00BC213E" w:rsidRPr="00BC213E">
        <w:rPr>
          <w:sz w:val="22"/>
          <w:szCs w:val="22"/>
          <w:u w:val="single"/>
        </w:rPr>
        <w:t>Ivy College of Business</w:t>
      </w:r>
      <w:r w:rsidRPr="00BC213E">
        <w:rPr>
          <w:sz w:val="22"/>
          <w:szCs w:val="22"/>
          <w:u w:val="single"/>
        </w:rPr>
        <w:t>___________________________</w:t>
      </w:r>
    </w:p>
    <w:p w14:paraId="77C7D01C" w14:textId="77777777" w:rsidR="00DB755F" w:rsidRPr="008D6A23" w:rsidRDefault="00DB755F" w:rsidP="001A433C">
      <w:pPr>
        <w:jc w:val="both"/>
        <w:rPr>
          <w:sz w:val="22"/>
          <w:szCs w:val="22"/>
        </w:rPr>
      </w:pPr>
    </w:p>
    <w:p w14:paraId="4787C898" w14:textId="77777777" w:rsidR="00DB755F" w:rsidRPr="008D6A23" w:rsidRDefault="00DB755F" w:rsidP="001A433C">
      <w:pPr>
        <w:jc w:val="both"/>
        <w:rPr>
          <w:sz w:val="22"/>
          <w:szCs w:val="22"/>
        </w:rPr>
      </w:pPr>
      <w:r w:rsidRPr="008D6A23">
        <w:rPr>
          <w:sz w:val="22"/>
          <w:szCs w:val="22"/>
        </w:rPr>
        <w:t>Please provide the following information (use additional pages as needed).  Do not use acronyms without defining them.</w:t>
      </w:r>
    </w:p>
    <w:p w14:paraId="3F2743F7" w14:textId="77777777" w:rsidR="00DB755F" w:rsidRPr="008D6A23" w:rsidRDefault="00DB755F" w:rsidP="001A433C">
      <w:pPr>
        <w:jc w:val="both"/>
        <w:rPr>
          <w:sz w:val="22"/>
          <w:szCs w:val="22"/>
        </w:rPr>
      </w:pPr>
    </w:p>
    <w:p w14:paraId="60671EEA" w14:textId="77777777" w:rsidR="00DB755F" w:rsidRPr="008D6A23" w:rsidRDefault="00DB755F" w:rsidP="001A433C">
      <w:pPr>
        <w:numPr>
          <w:ilvl w:val="0"/>
          <w:numId w:val="12"/>
        </w:numPr>
        <w:tabs>
          <w:tab w:val="clear" w:pos="1080"/>
          <w:tab w:val="num" w:pos="720"/>
        </w:tabs>
        <w:ind w:hanging="1080"/>
        <w:jc w:val="both"/>
        <w:rPr>
          <w:sz w:val="22"/>
          <w:szCs w:val="22"/>
        </w:rPr>
      </w:pPr>
      <w:r w:rsidRPr="008D6A23">
        <w:rPr>
          <w:sz w:val="22"/>
          <w:szCs w:val="22"/>
        </w:rPr>
        <w:t>Describe the proposed new degree program, including the following:</w:t>
      </w:r>
    </w:p>
    <w:p w14:paraId="6F19DC15" w14:textId="0F8CC391" w:rsidR="00DB755F" w:rsidRDefault="00DB755F" w:rsidP="001A433C">
      <w:pPr>
        <w:numPr>
          <w:ilvl w:val="1"/>
          <w:numId w:val="12"/>
        </w:numPr>
        <w:spacing w:before="120"/>
        <w:ind w:hanging="720"/>
        <w:jc w:val="both"/>
        <w:rPr>
          <w:sz w:val="22"/>
          <w:szCs w:val="22"/>
        </w:rPr>
      </w:pPr>
      <w:r w:rsidRPr="008D6A23">
        <w:rPr>
          <w:sz w:val="22"/>
          <w:szCs w:val="22"/>
        </w:rPr>
        <w:t>A brief description of the program.  If this is currently being offered as a track, provide justification for a standalone program.</w:t>
      </w:r>
    </w:p>
    <w:p w14:paraId="090A23C5" w14:textId="71D7FE80" w:rsidR="002B4F40" w:rsidRPr="00812A60" w:rsidRDefault="000032B4" w:rsidP="00BC213E">
      <w:pPr>
        <w:spacing w:before="120"/>
        <w:ind w:left="1440"/>
        <w:jc w:val="both"/>
        <w:rPr>
          <w:i/>
          <w:iCs/>
          <w:sz w:val="22"/>
          <w:szCs w:val="22"/>
        </w:rPr>
      </w:pPr>
      <w:r w:rsidRPr="00812A60">
        <w:rPr>
          <w:i/>
          <w:iCs/>
          <w:sz w:val="22"/>
          <w:szCs w:val="22"/>
        </w:rPr>
        <w:t>W</w:t>
      </w:r>
      <w:r w:rsidR="002B4F40" w:rsidRPr="00812A60">
        <w:rPr>
          <w:i/>
          <w:iCs/>
          <w:sz w:val="22"/>
          <w:szCs w:val="22"/>
        </w:rPr>
        <w:t xml:space="preserve">e propose a 30-credit Master </w:t>
      </w:r>
      <w:r w:rsidR="00EF6970" w:rsidRPr="00812A60">
        <w:rPr>
          <w:i/>
          <w:iCs/>
          <w:sz w:val="22"/>
          <w:szCs w:val="22"/>
        </w:rPr>
        <w:t xml:space="preserve">of Science </w:t>
      </w:r>
      <w:r w:rsidR="002B4F40" w:rsidRPr="00812A60">
        <w:rPr>
          <w:i/>
          <w:iCs/>
          <w:sz w:val="22"/>
          <w:szCs w:val="22"/>
        </w:rPr>
        <w:t>in Supply Chain Management program to address the imperative and lasting supply chain talent need. This will be a</w:t>
      </w:r>
      <w:r w:rsidR="00180550">
        <w:rPr>
          <w:i/>
          <w:iCs/>
          <w:sz w:val="22"/>
          <w:szCs w:val="22"/>
        </w:rPr>
        <w:t>n</w:t>
      </w:r>
      <w:r w:rsidR="002B4F40" w:rsidRPr="00812A60">
        <w:rPr>
          <w:i/>
          <w:iCs/>
          <w:sz w:val="22"/>
          <w:szCs w:val="22"/>
        </w:rPr>
        <w:t xml:space="preserve"> </w:t>
      </w:r>
      <w:r w:rsidR="00180550">
        <w:rPr>
          <w:i/>
          <w:iCs/>
          <w:sz w:val="22"/>
          <w:szCs w:val="22"/>
        </w:rPr>
        <w:t>online</w:t>
      </w:r>
      <w:r w:rsidR="002B4F40" w:rsidRPr="00812A60">
        <w:rPr>
          <w:i/>
          <w:iCs/>
          <w:sz w:val="22"/>
          <w:szCs w:val="22"/>
        </w:rPr>
        <w:t xml:space="preserve"> graduate program </w:t>
      </w:r>
      <w:r w:rsidR="00180550">
        <w:rPr>
          <w:i/>
          <w:iCs/>
          <w:sz w:val="22"/>
          <w:szCs w:val="22"/>
        </w:rPr>
        <w:t xml:space="preserve">to provide students </w:t>
      </w:r>
      <w:r w:rsidR="00592A67">
        <w:rPr>
          <w:i/>
          <w:iCs/>
          <w:sz w:val="22"/>
          <w:szCs w:val="22"/>
        </w:rPr>
        <w:t>flexibility in their schedule and location</w:t>
      </w:r>
      <w:r w:rsidR="002B4F40" w:rsidRPr="00812A60">
        <w:rPr>
          <w:i/>
          <w:iCs/>
          <w:sz w:val="22"/>
          <w:szCs w:val="22"/>
        </w:rPr>
        <w:t xml:space="preserve">. Students can </w:t>
      </w:r>
      <w:r w:rsidR="00812A60">
        <w:rPr>
          <w:i/>
          <w:iCs/>
          <w:sz w:val="22"/>
          <w:szCs w:val="22"/>
        </w:rPr>
        <w:t xml:space="preserve">decide their pace but can </w:t>
      </w:r>
      <w:r w:rsidR="002B4F40" w:rsidRPr="00812A60">
        <w:rPr>
          <w:i/>
          <w:iCs/>
          <w:sz w:val="22"/>
          <w:szCs w:val="22"/>
        </w:rPr>
        <w:t xml:space="preserve">complete the entire program </w:t>
      </w:r>
      <w:r w:rsidR="00812A60">
        <w:rPr>
          <w:i/>
          <w:iCs/>
          <w:sz w:val="22"/>
          <w:szCs w:val="22"/>
        </w:rPr>
        <w:t xml:space="preserve">as fast as </w:t>
      </w:r>
      <w:r w:rsidR="002B4F40" w:rsidRPr="00812A60">
        <w:rPr>
          <w:i/>
          <w:iCs/>
          <w:sz w:val="22"/>
          <w:szCs w:val="22"/>
        </w:rPr>
        <w:t xml:space="preserve">within 12 months – 4 courses in Fall, 4 courses in Spring, and 2 courses in Summer. </w:t>
      </w:r>
      <w:r w:rsidR="00592A67">
        <w:rPr>
          <w:i/>
          <w:iCs/>
          <w:sz w:val="22"/>
          <w:szCs w:val="22"/>
        </w:rPr>
        <w:t>To</w:t>
      </w:r>
      <w:r w:rsidR="00180550">
        <w:rPr>
          <w:i/>
          <w:iCs/>
          <w:sz w:val="22"/>
          <w:szCs w:val="22"/>
        </w:rPr>
        <w:t xml:space="preserve"> equip the students with the skill sets that can meet industry needs, t</w:t>
      </w:r>
      <w:r w:rsidR="00D4603F" w:rsidRPr="00812A60">
        <w:rPr>
          <w:i/>
          <w:iCs/>
          <w:sz w:val="22"/>
          <w:szCs w:val="22"/>
        </w:rPr>
        <w:t xml:space="preserve">he proposed program will have </w:t>
      </w:r>
      <w:r w:rsidR="00F65D5C" w:rsidRPr="00812A60">
        <w:rPr>
          <w:i/>
          <w:iCs/>
          <w:sz w:val="22"/>
          <w:szCs w:val="22"/>
        </w:rPr>
        <w:t xml:space="preserve">a </w:t>
      </w:r>
      <w:r w:rsidR="00D4603F" w:rsidRPr="00812A60">
        <w:rPr>
          <w:i/>
          <w:iCs/>
          <w:sz w:val="22"/>
          <w:szCs w:val="22"/>
        </w:rPr>
        <w:t xml:space="preserve">strong </w:t>
      </w:r>
      <w:r w:rsidR="00180550">
        <w:rPr>
          <w:i/>
          <w:iCs/>
          <w:sz w:val="22"/>
          <w:szCs w:val="22"/>
        </w:rPr>
        <w:t>analytical</w:t>
      </w:r>
      <w:r w:rsidR="00D4603F" w:rsidRPr="00812A60">
        <w:rPr>
          <w:i/>
          <w:iCs/>
          <w:sz w:val="22"/>
          <w:szCs w:val="22"/>
        </w:rPr>
        <w:t xml:space="preserve"> emphasis</w:t>
      </w:r>
      <w:r w:rsidR="00180550">
        <w:rPr>
          <w:i/>
          <w:iCs/>
          <w:sz w:val="22"/>
          <w:szCs w:val="22"/>
        </w:rPr>
        <w:t xml:space="preserve"> and try to be STEM designated</w:t>
      </w:r>
      <w:r w:rsidR="00D4603F" w:rsidRPr="00812A60">
        <w:rPr>
          <w:i/>
          <w:iCs/>
          <w:sz w:val="22"/>
          <w:szCs w:val="22"/>
        </w:rPr>
        <w:t xml:space="preserve">. </w:t>
      </w:r>
    </w:p>
    <w:p w14:paraId="4E1D131B" w14:textId="6CB9BEA6" w:rsidR="00DB755F" w:rsidRDefault="00DB755F" w:rsidP="001A433C">
      <w:pPr>
        <w:numPr>
          <w:ilvl w:val="1"/>
          <w:numId w:val="12"/>
        </w:numPr>
        <w:spacing w:before="120"/>
        <w:ind w:hanging="720"/>
        <w:jc w:val="both"/>
        <w:rPr>
          <w:sz w:val="22"/>
          <w:szCs w:val="22"/>
        </w:rPr>
      </w:pPr>
      <w:r w:rsidRPr="008D6A23">
        <w:rPr>
          <w:sz w:val="22"/>
          <w:szCs w:val="22"/>
        </w:rPr>
        <w:t>A statement of academic objectives;</w:t>
      </w:r>
    </w:p>
    <w:p w14:paraId="314EF383" w14:textId="154DABCC" w:rsidR="006A43F1" w:rsidRPr="00812A60" w:rsidRDefault="003C1BA3" w:rsidP="006A43F1">
      <w:pPr>
        <w:spacing w:before="120"/>
        <w:ind w:left="1440"/>
        <w:jc w:val="both"/>
        <w:rPr>
          <w:i/>
          <w:iCs/>
          <w:sz w:val="22"/>
          <w:szCs w:val="22"/>
        </w:rPr>
      </w:pPr>
      <w:r w:rsidRPr="00812A60">
        <w:rPr>
          <w:i/>
          <w:iCs/>
          <w:sz w:val="22"/>
          <w:szCs w:val="22"/>
        </w:rPr>
        <w:t xml:space="preserve">The proposed </w:t>
      </w:r>
      <w:r w:rsidR="00812A60" w:rsidRPr="00812A60">
        <w:rPr>
          <w:i/>
          <w:iCs/>
          <w:sz w:val="22"/>
          <w:szCs w:val="22"/>
        </w:rPr>
        <w:t>Master of Science</w:t>
      </w:r>
      <w:r w:rsidR="00F65D5C" w:rsidRPr="00812A60">
        <w:rPr>
          <w:i/>
          <w:iCs/>
          <w:sz w:val="22"/>
          <w:szCs w:val="22"/>
        </w:rPr>
        <w:t xml:space="preserve"> in </w:t>
      </w:r>
      <w:r w:rsidRPr="00812A60">
        <w:rPr>
          <w:i/>
          <w:iCs/>
          <w:sz w:val="22"/>
          <w:szCs w:val="22"/>
        </w:rPr>
        <w:t xml:space="preserve">Supply Chain Management program is designed to provide high-quality professional training to </w:t>
      </w:r>
      <w:r w:rsidR="00592A67">
        <w:rPr>
          <w:i/>
          <w:iCs/>
          <w:sz w:val="22"/>
          <w:szCs w:val="22"/>
        </w:rPr>
        <w:t>s</w:t>
      </w:r>
      <w:r w:rsidRPr="00812A60">
        <w:rPr>
          <w:i/>
          <w:iCs/>
          <w:sz w:val="22"/>
          <w:szCs w:val="22"/>
        </w:rPr>
        <w:t>tudents</w:t>
      </w:r>
      <w:r w:rsidR="00D07020" w:rsidRPr="00812A60">
        <w:rPr>
          <w:i/>
          <w:iCs/>
          <w:sz w:val="22"/>
          <w:szCs w:val="22"/>
        </w:rPr>
        <w:t xml:space="preserve">. Students graduating from this program </w:t>
      </w:r>
      <w:r w:rsidRPr="00812A60">
        <w:rPr>
          <w:i/>
          <w:iCs/>
          <w:sz w:val="22"/>
          <w:szCs w:val="22"/>
        </w:rPr>
        <w:t xml:space="preserve">are expected to be highly </w:t>
      </w:r>
      <w:r w:rsidR="00D07020" w:rsidRPr="00812A60">
        <w:rPr>
          <w:i/>
          <w:iCs/>
          <w:sz w:val="22"/>
          <w:szCs w:val="22"/>
        </w:rPr>
        <w:t xml:space="preserve">qualified </w:t>
      </w:r>
      <w:r w:rsidRPr="00812A60">
        <w:rPr>
          <w:i/>
          <w:iCs/>
          <w:sz w:val="22"/>
          <w:szCs w:val="22"/>
        </w:rPr>
        <w:t xml:space="preserve">supply chain professionals who </w:t>
      </w:r>
      <w:r w:rsidR="00D07020" w:rsidRPr="00812A60">
        <w:rPr>
          <w:i/>
          <w:iCs/>
          <w:sz w:val="22"/>
          <w:szCs w:val="22"/>
        </w:rPr>
        <w:t xml:space="preserve">possess advanced managerial and analytical skills to make sound supply chain decisions and lead supply chain improvement initiatives. They should be able to take appropriate supply chain positions in private or public organizations domestically or internationally. </w:t>
      </w:r>
    </w:p>
    <w:p w14:paraId="43BE0C6D" w14:textId="34AB7908" w:rsidR="00D07020" w:rsidRPr="00812A60" w:rsidRDefault="00D07020" w:rsidP="006A43F1">
      <w:pPr>
        <w:spacing w:before="120"/>
        <w:ind w:left="1440"/>
        <w:jc w:val="both"/>
        <w:rPr>
          <w:i/>
          <w:iCs/>
        </w:rPr>
      </w:pPr>
      <w:r w:rsidRPr="00812A60">
        <w:rPr>
          <w:i/>
          <w:iCs/>
        </w:rPr>
        <w:t>Specific learning outcomes include:</w:t>
      </w:r>
    </w:p>
    <w:p w14:paraId="6CEF7C26" w14:textId="77777777" w:rsidR="00D07020" w:rsidRPr="00812A60" w:rsidRDefault="00D07020" w:rsidP="00D07020">
      <w:pPr>
        <w:pStyle w:val="BodyText"/>
        <w:tabs>
          <w:tab w:val="left" w:pos="-1350"/>
        </w:tabs>
        <w:ind w:left="1440"/>
        <w:rPr>
          <w:rFonts w:eastAsia="Times New Roman"/>
          <w:i/>
          <w:iCs/>
        </w:rPr>
      </w:pPr>
    </w:p>
    <w:p w14:paraId="692A328A" w14:textId="5D48BA71" w:rsidR="0083677E" w:rsidRPr="00812A60" w:rsidRDefault="007756A3" w:rsidP="00D07020">
      <w:pPr>
        <w:pStyle w:val="BodyText"/>
        <w:numPr>
          <w:ilvl w:val="0"/>
          <w:numId w:val="15"/>
        </w:numPr>
        <w:tabs>
          <w:tab w:val="left" w:pos="-1350"/>
        </w:tabs>
        <w:rPr>
          <w:rFonts w:eastAsia="Times New Roman"/>
          <w:i/>
          <w:iCs/>
        </w:rPr>
      </w:pPr>
      <w:r w:rsidRPr="00812A60">
        <w:rPr>
          <w:rFonts w:eastAsia="Times New Roman"/>
          <w:i/>
          <w:iCs/>
        </w:rPr>
        <w:t>Students will be able to d</w:t>
      </w:r>
      <w:r w:rsidR="0083677E" w:rsidRPr="00812A60">
        <w:rPr>
          <w:rFonts w:eastAsia="Times New Roman"/>
          <w:i/>
          <w:iCs/>
        </w:rPr>
        <w:t xml:space="preserve">evelop a </w:t>
      </w:r>
      <w:r w:rsidR="00FD4C4C" w:rsidRPr="00812A60">
        <w:rPr>
          <w:rFonts w:eastAsia="Times New Roman"/>
          <w:i/>
          <w:iCs/>
        </w:rPr>
        <w:t>comprehensive</w:t>
      </w:r>
      <w:r w:rsidR="0083677E" w:rsidRPr="00812A60">
        <w:rPr>
          <w:rFonts w:eastAsia="Times New Roman"/>
          <w:i/>
          <w:iCs/>
        </w:rPr>
        <w:t xml:space="preserve"> understanding of the important </w:t>
      </w:r>
      <w:r w:rsidR="0083677E" w:rsidRPr="00812A60">
        <w:rPr>
          <w:rFonts w:eastAsia="Times New Roman"/>
          <w:i/>
          <w:iCs/>
        </w:rPr>
        <w:lastRenderedPageBreak/>
        <w:t xml:space="preserve">role of supply chain management in today’s </w:t>
      </w:r>
      <w:r w:rsidR="00DA5F0D" w:rsidRPr="00812A60">
        <w:rPr>
          <w:rFonts w:eastAsia="Times New Roman"/>
          <w:i/>
          <w:iCs/>
        </w:rPr>
        <w:t>business</w:t>
      </w:r>
      <w:r w:rsidR="0083677E" w:rsidRPr="00812A60">
        <w:rPr>
          <w:rFonts w:eastAsia="Times New Roman"/>
          <w:i/>
          <w:iCs/>
        </w:rPr>
        <w:t xml:space="preserve"> environment and how supply chain management impacts other business functions.</w:t>
      </w:r>
    </w:p>
    <w:p w14:paraId="4D427240" w14:textId="2E87BFDB" w:rsidR="0083677E" w:rsidRPr="00812A60" w:rsidRDefault="007756A3" w:rsidP="00D07020">
      <w:pPr>
        <w:pStyle w:val="BodyText"/>
        <w:numPr>
          <w:ilvl w:val="0"/>
          <w:numId w:val="15"/>
        </w:numPr>
        <w:tabs>
          <w:tab w:val="left" w:pos="-1350"/>
        </w:tabs>
        <w:rPr>
          <w:rFonts w:eastAsia="Times New Roman"/>
          <w:i/>
          <w:iCs/>
        </w:rPr>
      </w:pPr>
      <w:r w:rsidRPr="00812A60">
        <w:rPr>
          <w:rFonts w:eastAsia="Times New Roman"/>
          <w:i/>
          <w:iCs/>
        </w:rPr>
        <w:t>Students will be able to identify and</w:t>
      </w:r>
      <w:r w:rsidR="0083677E" w:rsidRPr="00812A60">
        <w:rPr>
          <w:rFonts w:eastAsia="Times New Roman"/>
          <w:i/>
          <w:iCs/>
        </w:rPr>
        <w:t xml:space="preserve"> apply the current supply chain theories, practices, and concepts to identify</w:t>
      </w:r>
      <w:r w:rsidR="00FD4C4C" w:rsidRPr="00812A60">
        <w:rPr>
          <w:rFonts w:eastAsia="Times New Roman"/>
          <w:i/>
          <w:iCs/>
        </w:rPr>
        <w:t>,</w:t>
      </w:r>
      <w:r w:rsidR="0083677E" w:rsidRPr="00812A60">
        <w:rPr>
          <w:rFonts w:eastAsia="Times New Roman"/>
          <w:i/>
          <w:iCs/>
        </w:rPr>
        <w:t xml:space="preserve"> analyze, </w:t>
      </w:r>
      <w:r w:rsidR="00FD4C4C" w:rsidRPr="00812A60">
        <w:rPr>
          <w:rFonts w:eastAsia="Times New Roman"/>
          <w:i/>
          <w:iCs/>
        </w:rPr>
        <w:t xml:space="preserve">and address real-world supply chain issues. </w:t>
      </w:r>
    </w:p>
    <w:p w14:paraId="74FF91A7" w14:textId="5FC4681B" w:rsidR="00A94B24" w:rsidRPr="00812A60" w:rsidRDefault="0094542B" w:rsidP="00D07020">
      <w:pPr>
        <w:pStyle w:val="BodyText"/>
        <w:numPr>
          <w:ilvl w:val="0"/>
          <w:numId w:val="15"/>
        </w:numPr>
        <w:tabs>
          <w:tab w:val="left" w:pos="-1350"/>
        </w:tabs>
        <w:rPr>
          <w:rFonts w:eastAsia="Times New Roman"/>
          <w:i/>
          <w:iCs/>
        </w:rPr>
      </w:pPr>
      <w:r w:rsidRPr="00812A60">
        <w:rPr>
          <w:rFonts w:eastAsia="Times New Roman"/>
          <w:i/>
          <w:iCs/>
        </w:rPr>
        <w:t>Students</w:t>
      </w:r>
      <w:r w:rsidR="007756A3" w:rsidRPr="00812A60">
        <w:rPr>
          <w:rFonts w:eastAsia="Times New Roman"/>
          <w:i/>
          <w:iCs/>
        </w:rPr>
        <w:t xml:space="preserve"> will b</w:t>
      </w:r>
      <w:r w:rsidR="00FD4C4C" w:rsidRPr="00812A60">
        <w:rPr>
          <w:rFonts w:eastAsia="Times New Roman"/>
          <w:i/>
          <w:iCs/>
        </w:rPr>
        <w:t xml:space="preserve">e able to </w:t>
      </w:r>
      <w:r w:rsidR="007756A3" w:rsidRPr="00812A60">
        <w:rPr>
          <w:rFonts w:eastAsia="Times New Roman"/>
          <w:i/>
          <w:iCs/>
        </w:rPr>
        <w:t xml:space="preserve">use and </w:t>
      </w:r>
      <w:r w:rsidR="00FD4C4C" w:rsidRPr="00812A60">
        <w:rPr>
          <w:rFonts w:eastAsia="Times New Roman"/>
          <w:i/>
          <w:iCs/>
        </w:rPr>
        <w:t>apply critical quantitative tools/skills to conduct sound supply chain analysis</w:t>
      </w:r>
      <w:r w:rsidR="00A94B24" w:rsidRPr="00812A60">
        <w:rPr>
          <w:rFonts w:eastAsia="Times New Roman"/>
          <w:i/>
          <w:iCs/>
        </w:rPr>
        <w:t xml:space="preserve"> for data-driven decision making. </w:t>
      </w:r>
    </w:p>
    <w:p w14:paraId="21B1CB9D" w14:textId="2E3D1C10" w:rsidR="0083677E" w:rsidRPr="00812A60" w:rsidRDefault="00A94B24" w:rsidP="00D07020">
      <w:pPr>
        <w:pStyle w:val="BodyText"/>
        <w:numPr>
          <w:ilvl w:val="0"/>
          <w:numId w:val="15"/>
        </w:numPr>
        <w:tabs>
          <w:tab w:val="left" w:pos="-1350"/>
        </w:tabs>
        <w:rPr>
          <w:rFonts w:eastAsia="Times New Roman"/>
          <w:i/>
          <w:iCs/>
        </w:rPr>
      </w:pPr>
      <w:r w:rsidRPr="00812A60">
        <w:rPr>
          <w:rFonts w:eastAsia="Times New Roman"/>
          <w:i/>
          <w:iCs/>
        </w:rPr>
        <w:t>S</w:t>
      </w:r>
      <w:r w:rsidR="007756A3" w:rsidRPr="00812A60">
        <w:rPr>
          <w:rFonts w:eastAsia="Times New Roman"/>
          <w:i/>
          <w:iCs/>
        </w:rPr>
        <w:t xml:space="preserve">tudents will be able to </w:t>
      </w:r>
      <w:r w:rsidRPr="00812A60">
        <w:rPr>
          <w:rFonts w:eastAsia="Times New Roman"/>
          <w:i/>
          <w:iCs/>
        </w:rPr>
        <w:t xml:space="preserve">provide supply chain </w:t>
      </w:r>
      <w:r w:rsidR="002626C7" w:rsidRPr="00812A60">
        <w:rPr>
          <w:rFonts w:eastAsia="Times New Roman"/>
          <w:i/>
          <w:iCs/>
        </w:rPr>
        <w:t xml:space="preserve">optimization </w:t>
      </w:r>
      <w:r w:rsidR="0094542B" w:rsidRPr="00812A60">
        <w:rPr>
          <w:rFonts w:eastAsia="Times New Roman"/>
          <w:i/>
          <w:iCs/>
        </w:rPr>
        <w:t>solutions</w:t>
      </w:r>
      <w:r w:rsidR="002626C7" w:rsidRPr="00812A60">
        <w:rPr>
          <w:rFonts w:eastAsia="Times New Roman"/>
          <w:i/>
          <w:iCs/>
        </w:rPr>
        <w:t xml:space="preserve"> related </w:t>
      </w:r>
      <w:r w:rsidR="00592A67">
        <w:rPr>
          <w:rFonts w:eastAsia="Times New Roman"/>
          <w:i/>
          <w:iCs/>
        </w:rPr>
        <w:t xml:space="preserve">to </w:t>
      </w:r>
      <w:r w:rsidR="002626C7" w:rsidRPr="00812A60">
        <w:rPr>
          <w:rFonts w:eastAsia="Times New Roman"/>
          <w:i/>
          <w:iCs/>
        </w:rPr>
        <w:t xml:space="preserve">operations </w:t>
      </w:r>
      <w:r w:rsidRPr="00812A60">
        <w:rPr>
          <w:rFonts w:eastAsia="Times New Roman"/>
          <w:i/>
          <w:iCs/>
        </w:rPr>
        <w:t xml:space="preserve">management </w:t>
      </w:r>
      <w:r w:rsidR="002626C7" w:rsidRPr="00812A60">
        <w:rPr>
          <w:rFonts w:eastAsia="Times New Roman"/>
          <w:i/>
          <w:iCs/>
        </w:rPr>
        <w:t xml:space="preserve">and logistics management </w:t>
      </w:r>
      <w:r w:rsidR="00DA5F0D" w:rsidRPr="00812A60">
        <w:rPr>
          <w:rFonts w:eastAsia="Times New Roman"/>
          <w:i/>
          <w:iCs/>
        </w:rPr>
        <w:t>by balancing data analytics</w:t>
      </w:r>
      <w:r w:rsidR="007756A3" w:rsidRPr="00812A60">
        <w:rPr>
          <w:rFonts w:eastAsia="Times New Roman"/>
          <w:i/>
          <w:iCs/>
        </w:rPr>
        <w:t xml:space="preserve">, strategy </w:t>
      </w:r>
      <w:r w:rsidR="0094542B" w:rsidRPr="00812A60">
        <w:rPr>
          <w:rFonts w:eastAsia="Times New Roman"/>
          <w:i/>
          <w:iCs/>
        </w:rPr>
        <w:t>evaluation</w:t>
      </w:r>
      <w:r w:rsidR="007756A3" w:rsidRPr="00812A60">
        <w:rPr>
          <w:rFonts w:eastAsia="Times New Roman"/>
          <w:i/>
          <w:iCs/>
        </w:rPr>
        <w:t>, and business environment monitoring.</w:t>
      </w:r>
      <w:r w:rsidR="0083677E" w:rsidRPr="00812A60">
        <w:rPr>
          <w:rFonts w:eastAsia="Times New Roman"/>
          <w:i/>
          <w:iCs/>
        </w:rPr>
        <w:t xml:space="preserve"> </w:t>
      </w:r>
    </w:p>
    <w:p w14:paraId="2B6069A5" w14:textId="2A56BFE4" w:rsidR="00D07020" w:rsidRPr="00812A60" w:rsidRDefault="00A94B24" w:rsidP="00D07020">
      <w:pPr>
        <w:pStyle w:val="BodyText"/>
        <w:numPr>
          <w:ilvl w:val="0"/>
          <w:numId w:val="15"/>
        </w:numPr>
        <w:tabs>
          <w:tab w:val="left" w:pos="-1350"/>
        </w:tabs>
        <w:rPr>
          <w:rFonts w:eastAsia="Times New Roman"/>
          <w:i/>
          <w:iCs/>
        </w:rPr>
      </w:pPr>
      <w:r w:rsidRPr="00812A60">
        <w:rPr>
          <w:rFonts w:eastAsia="Times New Roman"/>
          <w:i/>
          <w:iCs/>
        </w:rPr>
        <w:t xml:space="preserve">Students will be able to develop a strong international perspective and lead supply chain improvement initiatives in a global context. </w:t>
      </w:r>
    </w:p>
    <w:p w14:paraId="4C72C7DA" w14:textId="6B2CD253" w:rsidR="00DB755F" w:rsidRDefault="00DB755F" w:rsidP="001A433C">
      <w:pPr>
        <w:numPr>
          <w:ilvl w:val="1"/>
          <w:numId w:val="12"/>
        </w:numPr>
        <w:spacing w:before="120"/>
        <w:ind w:hanging="720"/>
        <w:jc w:val="both"/>
        <w:rPr>
          <w:sz w:val="22"/>
          <w:szCs w:val="22"/>
        </w:rPr>
      </w:pPr>
      <w:r w:rsidRPr="008D6A23">
        <w:rPr>
          <w:sz w:val="22"/>
          <w:szCs w:val="22"/>
        </w:rPr>
        <w:t>What the need for the program is and how the need for the program was determined;</w:t>
      </w:r>
    </w:p>
    <w:p w14:paraId="7189718A" w14:textId="796A5180" w:rsidR="00504E8B" w:rsidRPr="00812A60" w:rsidRDefault="00504E8B" w:rsidP="003C1BA3">
      <w:pPr>
        <w:spacing w:before="120"/>
        <w:ind w:left="1440"/>
        <w:jc w:val="both"/>
        <w:rPr>
          <w:i/>
          <w:iCs/>
          <w:sz w:val="22"/>
          <w:szCs w:val="22"/>
        </w:rPr>
      </w:pPr>
      <w:r w:rsidRPr="00812A60">
        <w:rPr>
          <w:i/>
          <w:iCs/>
          <w:sz w:val="22"/>
          <w:szCs w:val="22"/>
        </w:rPr>
        <w:t xml:space="preserve">The Master of </w:t>
      </w:r>
      <w:r w:rsidR="00F65D5C" w:rsidRPr="00812A60">
        <w:rPr>
          <w:i/>
          <w:iCs/>
          <w:sz w:val="22"/>
          <w:szCs w:val="22"/>
        </w:rPr>
        <w:t xml:space="preserve">Science in </w:t>
      </w:r>
      <w:r w:rsidRPr="00812A60">
        <w:rPr>
          <w:i/>
          <w:iCs/>
          <w:sz w:val="22"/>
          <w:szCs w:val="22"/>
        </w:rPr>
        <w:t>Supply Chain Management program is designed to help address the talent shortage in the field of supply chain management. As today’s supply chains are becoming more complex and vulnerable, companies and organizations in all sectors are paying increasing attention to the effective and efficient management of supply chains. Well-trained and skilled supply chain professionals are highly sought after. However, higher education has not been able to meet the supply chain talent demand growth. At Iowa State, while our undergraduate supply chain management program produces high-quality entry-level professionals and our doctoral program trains future supply chain management academics, we don’t have a master</w:t>
      </w:r>
      <w:r w:rsidR="00592A67">
        <w:rPr>
          <w:i/>
          <w:iCs/>
          <w:sz w:val="22"/>
          <w:szCs w:val="22"/>
        </w:rPr>
        <w:t>s</w:t>
      </w:r>
      <w:r w:rsidRPr="00812A60">
        <w:rPr>
          <w:i/>
          <w:iCs/>
          <w:sz w:val="22"/>
          <w:szCs w:val="22"/>
        </w:rPr>
        <w:t xml:space="preserve"> program that can provide practical training to develop supply chain professionals with advanced managerial and analytical tools and skills. </w:t>
      </w:r>
    </w:p>
    <w:p w14:paraId="684BBBC0" w14:textId="7A78023A" w:rsidR="00FD09E9" w:rsidRPr="00812A60" w:rsidRDefault="008A5415" w:rsidP="003C1BA3">
      <w:pPr>
        <w:spacing w:before="120"/>
        <w:ind w:left="1440"/>
        <w:jc w:val="both"/>
        <w:rPr>
          <w:i/>
          <w:iCs/>
          <w:sz w:val="22"/>
          <w:szCs w:val="22"/>
        </w:rPr>
      </w:pPr>
      <w:r w:rsidRPr="00812A60">
        <w:rPr>
          <w:i/>
          <w:iCs/>
          <w:sz w:val="22"/>
          <w:szCs w:val="22"/>
        </w:rPr>
        <w:t xml:space="preserve">From a macro perspective, </w:t>
      </w:r>
      <w:r w:rsidR="002626C7" w:rsidRPr="00812A60">
        <w:rPr>
          <w:i/>
          <w:iCs/>
          <w:sz w:val="22"/>
          <w:szCs w:val="22"/>
        </w:rPr>
        <w:t xml:space="preserve">the supply chain field is facing a significant shortage of talent. Such </w:t>
      </w:r>
      <w:r w:rsidR="00592A67">
        <w:rPr>
          <w:i/>
          <w:iCs/>
          <w:sz w:val="22"/>
          <w:szCs w:val="22"/>
        </w:rPr>
        <w:t xml:space="preserve">a </w:t>
      </w:r>
      <w:r w:rsidR="002626C7" w:rsidRPr="00812A60">
        <w:rPr>
          <w:i/>
          <w:iCs/>
          <w:sz w:val="22"/>
          <w:szCs w:val="22"/>
        </w:rPr>
        <w:t xml:space="preserve">shortage </w:t>
      </w:r>
      <w:r w:rsidR="0094542B" w:rsidRPr="00812A60">
        <w:rPr>
          <w:i/>
          <w:iCs/>
          <w:sz w:val="22"/>
          <w:szCs w:val="22"/>
        </w:rPr>
        <w:t>exists</w:t>
      </w:r>
      <w:r w:rsidR="002626C7" w:rsidRPr="00812A60">
        <w:rPr>
          <w:i/>
          <w:iCs/>
          <w:sz w:val="22"/>
          <w:szCs w:val="22"/>
        </w:rPr>
        <w:t xml:space="preserve"> not only within the state of Iowa but also nationally and internationally. Companies and organizations in all sectors are especially in need of supply chain management professionals who have gone through rigorous training to help them develop and implement effective supply chain strategies and cope with various supply chain challenges. </w:t>
      </w:r>
    </w:p>
    <w:p w14:paraId="1AE7F25E" w14:textId="346607DC" w:rsidR="002626C7" w:rsidRPr="00812A60" w:rsidRDefault="002626C7" w:rsidP="003C1BA3">
      <w:pPr>
        <w:spacing w:before="120"/>
        <w:ind w:left="1440"/>
        <w:jc w:val="both"/>
        <w:rPr>
          <w:i/>
          <w:iCs/>
          <w:sz w:val="22"/>
          <w:szCs w:val="22"/>
        </w:rPr>
      </w:pPr>
      <w:r w:rsidRPr="00812A60">
        <w:rPr>
          <w:i/>
          <w:iCs/>
          <w:sz w:val="22"/>
          <w:szCs w:val="22"/>
        </w:rPr>
        <w:t xml:space="preserve">In addition, a global perspective is crucial to today’s supply chain management no matter if the </w:t>
      </w:r>
      <w:r w:rsidR="006A43F1" w:rsidRPr="00812A60">
        <w:rPr>
          <w:i/>
          <w:iCs/>
          <w:sz w:val="22"/>
          <w:szCs w:val="22"/>
        </w:rPr>
        <w:t xml:space="preserve">company or </w:t>
      </w:r>
      <w:r w:rsidRPr="00812A60">
        <w:rPr>
          <w:i/>
          <w:iCs/>
          <w:sz w:val="22"/>
          <w:szCs w:val="22"/>
        </w:rPr>
        <w:t xml:space="preserve">organization is local, national, or international. </w:t>
      </w:r>
      <w:r w:rsidR="006A43F1" w:rsidRPr="00812A60">
        <w:rPr>
          <w:i/>
          <w:iCs/>
          <w:sz w:val="22"/>
          <w:szCs w:val="22"/>
        </w:rPr>
        <w:t xml:space="preserve">Being able to effectively and efficiently manage a supply chain in a complex global environment is a necessity for sustained success. </w:t>
      </w:r>
    </w:p>
    <w:p w14:paraId="3466EC45" w14:textId="66EA1118" w:rsidR="00673CB2" w:rsidRPr="00812A60" w:rsidRDefault="002626C7" w:rsidP="003C1BA3">
      <w:pPr>
        <w:spacing w:before="120"/>
        <w:ind w:left="1440"/>
        <w:jc w:val="both"/>
        <w:rPr>
          <w:i/>
          <w:iCs/>
          <w:sz w:val="22"/>
          <w:szCs w:val="22"/>
        </w:rPr>
      </w:pPr>
      <w:r w:rsidRPr="00812A60">
        <w:rPr>
          <w:i/>
          <w:iCs/>
          <w:sz w:val="22"/>
          <w:szCs w:val="22"/>
        </w:rPr>
        <w:t xml:space="preserve">The proposed Master </w:t>
      </w:r>
      <w:r w:rsidR="00F65D5C" w:rsidRPr="00812A60">
        <w:rPr>
          <w:i/>
          <w:iCs/>
          <w:sz w:val="22"/>
          <w:szCs w:val="22"/>
        </w:rPr>
        <w:t>of</w:t>
      </w:r>
      <w:r w:rsidRPr="00812A60">
        <w:rPr>
          <w:i/>
          <w:iCs/>
          <w:sz w:val="22"/>
          <w:szCs w:val="22"/>
        </w:rPr>
        <w:t xml:space="preserve"> </w:t>
      </w:r>
      <w:r w:rsidR="00F65D5C" w:rsidRPr="00812A60">
        <w:rPr>
          <w:i/>
          <w:iCs/>
          <w:sz w:val="22"/>
          <w:szCs w:val="22"/>
        </w:rPr>
        <w:t xml:space="preserve">Science in </w:t>
      </w:r>
      <w:r w:rsidR="006A43F1" w:rsidRPr="00812A60">
        <w:rPr>
          <w:i/>
          <w:iCs/>
          <w:sz w:val="22"/>
          <w:szCs w:val="22"/>
        </w:rPr>
        <w:t>Supply Chain Management program will be able to (1) fill the gap in our degree offerings</w:t>
      </w:r>
      <w:r w:rsidR="00592A67">
        <w:rPr>
          <w:i/>
          <w:iCs/>
          <w:sz w:val="22"/>
          <w:szCs w:val="22"/>
        </w:rPr>
        <w:t xml:space="preserve"> and </w:t>
      </w:r>
      <w:r w:rsidR="006A43F1" w:rsidRPr="00812A60">
        <w:rPr>
          <w:i/>
          <w:iCs/>
          <w:sz w:val="22"/>
          <w:szCs w:val="22"/>
        </w:rPr>
        <w:t>(2) help industr</w:t>
      </w:r>
      <w:r w:rsidR="00F65D5C" w:rsidRPr="00812A60">
        <w:rPr>
          <w:i/>
          <w:iCs/>
          <w:sz w:val="22"/>
          <w:szCs w:val="22"/>
        </w:rPr>
        <w:t>ies</w:t>
      </w:r>
      <w:r w:rsidR="006A43F1" w:rsidRPr="00812A60">
        <w:rPr>
          <w:i/>
          <w:iCs/>
          <w:sz w:val="22"/>
          <w:szCs w:val="22"/>
        </w:rPr>
        <w:t xml:space="preserve"> in Iowa and beyond address supply chain challenges through a high-quality graduate program. </w:t>
      </w:r>
    </w:p>
    <w:p w14:paraId="6A69D640" w14:textId="6847BDF2" w:rsidR="00DB755F" w:rsidRDefault="00DB755F" w:rsidP="001A433C">
      <w:pPr>
        <w:numPr>
          <w:ilvl w:val="1"/>
          <w:numId w:val="12"/>
        </w:numPr>
        <w:spacing w:before="120"/>
        <w:ind w:hanging="720"/>
        <w:jc w:val="both"/>
        <w:rPr>
          <w:sz w:val="22"/>
          <w:szCs w:val="22"/>
        </w:rPr>
      </w:pPr>
      <w:r w:rsidRPr="008D6A23">
        <w:rPr>
          <w:sz w:val="22"/>
          <w:szCs w:val="22"/>
        </w:rPr>
        <w:t>The relationship of the proposed new program to the institutional mission and how the program fits into the institution’s and college’s strategic plan;</w:t>
      </w:r>
    </w:p>
    <w:p w14:paraId="3FB9C5F9" w14:textId="5F51FB48" w:rsidR="00D4603F" w:rsidRPr="00812A60" w:rsidRDefault="00D4603F" w:rsidP="00BB0A18">
      <w:pPr>
        <w:spacing w:before="120"/>
        <w:ind w:left="1440"/>
        <w:jc w:val="both"/>
        <w:rPr>
          <w:i/>
          <w:iCs/>
          <w:sz w:val="22"/>
          <w:szCs w:val="22"/>
        </w:rPr>
      </w:pPr>
      <w:r w:rsidRPr="00812A60">
        <w:rPr>
          <w:i/>
          <w:iCs/>
          <w:sz w:val="22"/>
          <w:szCs w:val="22"/>
        </w:rPr>
        <w:t xml:space="preserve">ISU as a land-grant institution has the mission to “Create, share, and apply knowledge to make Iowa and the world a better place”, and ISU has the vision to “lead the urgent, global quest for solutions”. </w:t>
      </w:r>
      <w:r w:rsidR="007B7840" w:rsidRPr="00812A60">
        <w:rPr>
          <w:i/>
          <w:iCs/>
          <w:sz w:val="22"/>
          <w:szCs w:val="22"/>
        </w:rPr>
        <w:t xml:space="preserve">The Ivy College of Business is committed to offering a high-quality education in a way that prepares students for their real-world experiences. </w:t>
      </w:r>
      <w:r w:rsidR="00592A67" w:rsidRPr="00812A60">
        <w:rPr>
          <w:i/>
          <w:iCs/>
          <w:sz w:val="22"/>
          <w:szCs w:val="22"/>
        </w:rPr>
        <w:t>To</w:t>
      </w:r>
      <w:r w:rsidR="007B7840" w:rsidRPr="00812A60">
        <w:rPr>
          <w:i/>
          <w:iCs/>
          <w:sz w:val="22"/>
          <w:szCs w:val="22"/>
        </w:rPr>
        <w:t xml:space="preserve"> prepare students who can make a difference, one of the items under Goal 1 of the Ivy College of Business’ 2015-2020 strategic plan calls for “the establishment of new graduate degrees and certificate programs based on industry needs.”</w:t>
      </w:r>
    </w:p>
    <w:p w14:paraId="234EDF08" w14:textId="466AD97B" w:rsidR="00BB0A18" w:rsidRPr="00812A60" w:rsidRDefault="007B7840" w:rsidP="00BB0A18">
      <w:pPr>
        <w:spacing w:before="120"/>
        <w:ind w:left="1440"/>
        <w:jc w:val="both"/>
        <w:rPr>
          <w:i/>
          <w:iCs/>
          <w:sz w:val="22"/>
          <w:szCs w:val="22"/>
        </w:rPr>
      </w:pPr>
      <w:r w:rsidRPr="00812A60">
        <w:rPr>
          <w:i/>
          <w:iCs/>
          <w:sz w:val="22"/>
          <w:szCs w:val="22"/>
        </w:rPr>
        <w:t>The proposed Master</w:t>
      </w:r>
      <w:r w:rsidR="00F65D5C" w:rsidRPr="00812A60">
        <w:rPr>
          <w:i/>
          <w:iCs/>
          <w:sz w:val="22"/>
          <w:szCs w:val="22"/>
        </w:rPr>
        <w:t xml:space="preserve"> of Science</w:t>
      </w:r>
      <w:r w:rsidRPr="00812A60">
        <w:rPr>
          <w:i/>
          <w:iCs/>
          <w:sz w:val="22"/>
          <w:szCs w:val="22"/>
        </w:rPr>
        <w:t xml:space="preserve"> in Supply Chain Management program aligns with </w:t>
      </w:r>
      <w:r w:rsidR="00252347" w:rsidRPr="00812A60">
        <w:rPr>
          <w:i/>
          <w:iCs/>
          <w:sz w:val="22"/>
          <w:szCs w:val="22"/>
        </w:rPr>
        <w:t>the university’s</w:t>
      </w:r>
      <w:r w:rsidRPr="00812A60">
        <w:rPr>
          <w:i/>
          <w:iCs/>
          <w:sz w:val="22"/>
          <w:szCs w:val="22"/>
        </w:rPr>
        <w:t xml:space="preserve"> mission and college’s strategic plan perfectly. The aim of this new program is to train highly knowledgeable and skilled professionals who can help companies and </w:t>
      </w:r>
      <w:r w:rsidRPr="00812A60">
        <w:rPr>
          <w:i/>
          <w:iCs/>
          <w:sz w:val="22"/>
          <w:szCs w:val="22"/>
        </w:rPr>
        <w:lastRenderedPageBreak/>
        <w:t xml:space="preserve">organizations in Iowa and beyond to </w:t>
      </w:r>
      <w:r w:rsidR="00BB0A18" w:rsidRPr="00812A60">
        <w:rPr>
          <w:i/>
          <w:iCs/>
          <w:sz w:val="22"/>
          <w:szCs w:val="22"/>
        </w:rPr>
        <w:t>effectively and efficiently manage supply chains in the ever-changing</w:t>
      </w:r>
      <w:r w:rsidR="00364A5A" w:rsidRPr="00812A60">
        <w:rPr>
          <w:i/>
          <w:iCs/>
          <w:sz w:val="22"/>
          <w:szCs w:val="22"/>
        </w:rPr>
        <w:t xml:space="preserve"> global</w:t>
      </w:r>
      <w:r w:rsidR="00BB0A18" w:rsidRPr="00812A60">
        <w:rPr>
          <w:i/>
          <w:iCs/>
          <w:sz w:val="22"/>
          <w:szCs w:val="22"/>
        </w:rPr>
        <w:t xml:space="preserve"> environment</w:t>
      </w:r>
      <w:r w:rsidRPr="00812A60">
        <w:rPr>
          <w:i/>
          <w:iCs/>
          <w:sz w:val="22"/>
          <w:szCs w:val="22"/>
        </w:rPr>
        <w:t xml:space="preserve">. </w:t>
      </w:r>
    </w:p>
    <w:p w14:paraId="31CBE111" w14:textId="12943615" w:rsidR="003C1BA3" w:rsidRDefault="00DB755F" w:rsidP="001A433C">
      <w:pPr>
        <w:numPr>
          <w:ilvl w:val="1"/>
          <w:numId w:val="12"/>
        </w:numPr>
        <w:spacing w:before="120"/>
        <w:ind w:hanging="720"/>
        <w:jc w:val="both"/>
        <w:rPr>
          <w:sz w:val="22"/>
          <w:szCs w:val="22"/>
        </w:rPr>
      </w:pPr>
      <w:r w:rsidRPr="003C1BA3">
        <w:rPr>
          <w:sz w:val="22"/>
          <w:szCs w:val="22"/>
        </w:rPr>
        <w:t>The relationship of the proposed new program to other existing programs at the institution; describe how the proposed program will enhance other programs at the university.  Will the proposed program duplicate existing programs at the university?</w:t>
      </w:r>
    </w:p>
    <w:p w14:paraId="5AEB8783" w14:textId="1C769AF6" w:rsidR="00364A5A" w:rsidRPr="00812A60" w:rsidRDefault="00364A5A" w:rsidP="00364A5A">
      <w:pPr>
        <w:spacing w:before="120"/>
        <w:ind w:left="1440"/>
        <w:jc w:val="both"/>
        <w:rPr>
          <w:i/>
          <w:iCs/>
          <w:sz w:val="22"/>
          <w:szCs w:val="22"/>
        </w:rPr>
      </w:pPr>
      <w:r w:rsidRPr="00812A60">
        <w:rPr>
          <w:i/>
          <w:iCs/>
          <w:sz w:val="22"/>
          <w:szCs w:val="22"/>
        </w:rPr>
        <w:t>There are no other programs similar to this one at ISU. In fact, the propose</w:t>
      </w:r>
      <w:r w:rsidR="00812A60">
        <w:rPr>
          <w:i/>
          <w:iCs/>
          <w:sz w:val="22"/>
          <w:szCs w:val="22"/>
        </w:rPr>
        <w:t>d</w:t>
      </w:r>
      <w:r w:rsidRPr="00812A60">
        <w:rPr>
          <w:i/>
          <w:iCs/>
          <w:sz w:val="22"/>
          <w:szCs w:val="22"/>
        </w:rPr>
        <w:t xml:space="preserve"> new program will fill </w:t>
      </w:r>
      <w:r w:rsidR="00592A67">
        <w:rPr>
          <w:i/>
          <w:iCs/>
          <w:sz w:val="22"/>
          <w:szCs w:val="22"/>
        </w:rPr>
        <w:t>t</w:t>
      </w:r>
      <w:r w:rsidRPr="00812A60">
        <w:rPr>
          <w:i/>
          <w:iCs/>
          <w:sz w:val="22"/>
          <w:szCs w:val="22"/>
        </w:rPr>
        <w:t xml:space="preserve">he gap in our supply chain management degree offerings. </w:t>
      </w:r>
    </w:p>
    <w:p w14:paraId="09EE549C" w14:textId="7DBCBC62" w:rsidR="00DB755F" w:rsidRDefault="00DB755F" w:rsidP="001A433C">
      <w:pPr>
        <w:numPr>
          <w:ilvl w:val="1"/>
          <w:numId w:val="12"/>
        </w:numPr>
        <w:spacing w:before="120"/>
        <w:ind w:hanging="720"/>
        <w:jc w:val="both"/>
        <w:rPr>
          <w:sz w:val="22"/>
          <w:szCs w:val="22"/>
        </w:rPr>
      </w:pPr>
      <w:r w:rsidRPr="003C1BA3">
        <w:rPr>
          <w:sz w:val="22"/>
          <w:szCs w:val="22"/>
        </w:rPr>
        <w:t>Special features or conditions that make the institution a desirable, unique, or appropriate place to initiate such a degree program.</w:t>
      </w:r>
    </w:p>
    <w:p w14:paraId="1194DD0E" w14:textId="10B48F4B" w:rsidR="00D82B7B" w:rsidRPr="00812A60" w:rsidRDefault="00C744A4" w:rsidP="00364A5A">
      <w:pPr>
        <w:spacing w:before="120"/>
        <w:ind w:left="1440"/>
        <w:jc w:val="both"/>
        <w:rPr>
          <w:i/>
          <w:iCs/>
          <w:sz w:val="22"/>
          <w:szCs w:val="22"/>
        </w:rPr>
      </w:pPr>
      <w:r w:rsidRPr="00812A60">
        <w:rPr>
          <w:i/>
          <w:iCs/>
          <w:sz w:val="22"/>
          <w:szCs w:val="22"/>
        </w:rPr>
        <w:t>Ivy College of Business’s Department of Supply Chain Management has 1</w:t>
      </w:r>
      <w:r w:rsidR="00BB5A13">
        <w:rPr>
          <w:i/>
          <w:iCs/>
          <w:sz w:val="22"/>
          <w:szCs w:val="22"/>
        </w:rPr>
        <w:t>2</w:t>
      </w:r>
      <w:r w:rsidRPr="00812A60">
        <w:rPr>
          <w:i/>
          <w:iCs/>
          <w:sz w:val="22"/>
          <w:szCs w:val="22"/>
        </w:rPr>
        <w:t xml:space="preserve"> tenured and tenure-track faculty members and </w:t>
      </w:r>
      <w:r w:rsidR="00812A60">
        <w:rPr>
          <w:i/>
          <w:iCs/>
          <w:sz w:val="22"/>
          <w:szCs w:val="22"/>
        </w:rPr>
        <w:t>3</w:t>
      </w:r>
      <w:r w:rsidRPr="00812A60">
        <w:rPr>
          <w:i/>
          <w:iCs/>
          <w:sz w:val="22"/>
          <w:szCs w:val="22"/>
        </w:rPr>
        <w:t xml:space="preserve"> full-time term faculty members. Our faculty’s research constantly ranks among the best </w:t>
      </w:r>
      <w:r w:rsidR="00E405D1">
        <w:rPr>
          <w:i/>
          <w:iCs/>
          <w:sz w:val="22"/>
          <w:szCs w:val="22"/>
        </w:rPr>
        <w:t xml:space="preserve">in </w:t>
      </w:r>
      <w:r w:rsidRPr="00812A60">
        <w:rPr>
          <w:i/>
          <w:iCs/>
          <w:sz w:val="22"/>
          <w:szCs w:val="22"/>
        </w:rPr>
        <w:t>the world. In the latest SCMList ranking in 202</w:t>
      </w:r>
      <w:r w:rsidR="00BB5A13">
        <w:rPr>
          <w:i/>
          <w:iCs/>
          <w:sz w:val="22"/>
          <w:szCs w:val="22"/>
        </w:rPr>
        <w:t>3</w:t>
      </w:r>
      <w:r w:rsidRPr="00812A60">
        <w:rPr>
          <w:i/>
          <w:iCs/>
          <w:sz w:val="22"/>
          <w:szCs w:val="22"/>
        </w:rPr>
        <w:t xml:space="preserve">, ISU ranks No. </w:t>
      </w:r>
      <w:r w:rsidR="00BB5A13">
        <w:rPr>
          <w:i/>
          <w:iCs/>
          <w:sz w:val="22"/>
          <w:szCs w:val="22"/>
        </w:rPr>
        <w:t>8</w:t>
      </w:r>
      <w:r w:rsidRPr="00812A60">
        <w:rPr>
          <w:i/>
          <w:iCs/>
          <w:sz w:val="22"/>
          <w:szCs w:val="22"/>
        </w:rPr>
        <w:t xml:space="preserve"> in the world for empirical supply chain research.</w:t>
      </w:r>
      <w:r w:rsidR="00D82B7B" w:rsidRPr="00812A60">
        <w:rPr>
          <w:i/>
          <w:iCs/>
          <w:sz w:val="22"/>
          <w:szCs w:val="22"/>
        </w:rPr>
        <w:t xml:space="preserve"> According to</w:t>
      </w:r>
      <w:r w:rsidRPr="00812A60">
        <w:rPr>
          <w:i/>
          <w:iCs/>
          <w:sz w:val="22"/>
          <w:szCs w:val="22"/>
        </w:rPr>
        <w:t xml:space="preserve"> Transportation Journal</w:t>
      </w:r>
      <w:r w:rsidR="00D82B7B" w:rsidRPr="00812A60">
        <w:rPr>
          <w:i/>
          <w:iCs/>
          <w:sz w:val="22"/>
          <w:szCs w:val="22"/>
        </w:rPr>
        <w:t xml:space="preserve">, ISU ranked No. 6 in the world for supply chain management research productivity. </w:t>
      </w:r>
      <w:r w:rsidRPr="00812A60">
        <w:rPr>
          <w:i/>
          <w:iCs/>
          <w:sz w:val="22"/>
          <w:szCs w:val="22"/>
        </w:rPr>
        <w:t xml:space="preserve">Our undergraduate supply chain management program was ranked No. 20 in the nation by U.S. News &amp; World Report in 2022. </w:t>
      </w:r>
      <w:r w:rsidR="00D82B7B" w:rsidRPr="00812A60">
        <w:rPr>
          <w:i/>
          <w:iCs/>
          <w:sz w:val="22"/>
          <w:szCs w:val="22"/>
        </w:rPr>
        <w:t xml:space="preserve">In addition, </w:t>
      </w:r>
      <w:r w:rsidR="00E405D1">
        <w:rPr>
          <w:i/>
          <w:iCs/>
          <w:sz w:val="22"/>
          <w:szCs w:val="22"/>
        </w:rPr>
        <w:t xml:space="preserve">the </w:t>
      </w:r>
      <w:r w:rsidRPr="00812A60">
        <w:rPr>
          <w:i/>
          <w:iCs/>
          <w:sz w:val="22"/>
          <w:szCs w:val="22"/>
        </w:rPr>
        <w:t>Ivy College of Business</w:t>
      </w:r>
      <w:r w:rsidR="00D82B7B" w:rsidRPr="00812A60">
        <w:rPr>
          <w:i/>
          <w:iCs/>
          <w:sz w:val="22"/>
          <w:szCs w:val="22"/>
        </w:rPr>
        <w:t xml:space="preserve"> enjoys a</w:t>
      </w:r>
      <w:r w:rsidRPr="00812A60">
        <w:rPr>
          <w:i/>
          <w:iCs/>
          <w:sz w:val="22"/>
          <w:szCs w:val="22"/>
        </w:rPr>
        <w:t xml:space="preserve"> </w:t>
      </w:r>
      <w:r w:rsidR="00D82B7B" w:rsidRPr="00812A60">
        <w:rPr>
          <w:i/>
          <w:iCs/>
          <w:sz w:val="22"/>
          <w:szCs w:val="22"/>
        </w:rPr>
        <w:t xml:space="preserve">strong reputation in different aspects. </w:t>
      </w:r>
    </w:p>
    <w:p w14:paraId="3850F872" w14:textId="6D76FFAF" w:rsidR="00D82B7B" w:rsidRPr="00812A60" w:rsidRDefault="00D82B7B" w:rsidP="00364A5A">
      <w:pPr>
        <w:spacing w:before="120"/>
        <w:ind w:left="1440"/>
        <w:jc w:val="both"/>
        <w:rPr>
          <w:i/>
          <w:iCs/>
          <w:sz w:val="22"/>
          <w:szCs w:val="22"/>
        </w:rPr>
      </w:pPr>
      <w:r w:rsidRPr="00812A60">
        <w:rPr>
          <w:i/>
          <w:iCs/>
          <w:sz w:val="22"/>
          <w:szCs w:val="22"/>
        </w:rPr>
        <w:t xml:space="preserve">Our survey of other supply chain management </w:t>
      </w:r>
      <w:r w:rsidR="00BD5D68" w:rsidRPr="00812A60">
        <w:rPr>
          <w:i/>
          <w:iCs/>
          <w:sz w:val="22"/>
          <w:szCs w:val="22"/>
        </w:rPr>
        <w:t>master</w:t>
      </w:r>
      <w:r w:rsidR="00BD5D68">
        <w:rPr>
          <w:i/>
          <w:iCs/>
          <w:sz w:val="22"/>
          <w:szCs w:val="22"/>
        </w:rPr>
        <w:t>’s</w:t>
      </w:r>
      <w:r w:rsidRPr="00812A60">
        <w:rPr>
          <w:i/>
          <w:iCs/>
          <w:sz w:val="22"/>
          <w:szCs w:val="22"/>
        </w:rPr>
        <w:t xml:space="preserve"> programs around </w:t>
      </w:r>
      <w:r w:rsidR="00E405D1">
        <w:rPr>
          <w:i/>
          <w:iCs/>
          <w:sz w:val="22"/>
          <w:szCs w:val="22"/>
        </w:rPr>
        <w:t>the country found that (1) there are significantly fewer masters programs in supply chain management than in other business fields, particularly in the Midwest,</w:t>
      </w:r>
      <w:r w:rsidR="00252347">
        <w:rPr>
          <w:i/>
          <w:iCs/>
          <w:sz w:val="22"/>
          <w:szCs w:val="22"/>
        </w:rPr>
        <w:t xml:space="preserve"> and (2) </w:t>
      </w:r>
      <w:r w:rsidR="00BB5A13">
        <w:rPr>
          <w:i/>
          <w:iCs/>
          <w:sz w:val="22"/>
          <w:szCs w:val="22"/>
        </w:rPr>
        <w:t>very few</w:t>
      </w:r>
      <w:r w:rsidRPr="00812A60">
        <w:rPr>
          <w:i/>
          <w:iCs/>
          <w:sz w:val="22"/>
          <w:szCs w:val="22"/>
        </w:rPr>
        <w:t xml:space="preserve"> </w:t>
      </w:r>
      <w:r w:rsidR="00252347">
        <w:rPr>
          <w:i/>
          <w:iCs/>
          <w:sz w:val="22"/>
          <w:szCs w:val="22"/>
        </w:rPr>
        <w:t xml:space="preserve">programs </w:t>
      </w:r>
      <w:r w:rsidRPr="00812A60">
        <w:rPr>
          <w:i/>
          <w:iCs/>
          <w:sz w:val="22"/>
          <w:szCs w:val="22"/>
        </w:rPr>
        <w:t>ha</w:t>
      </w:r>
      <w:r w:rsidR="00BB5A13">
        <w:rPr>
          <w:i/>
          <w:iCs/>
          <w:sz w:val="22"/>
          <w:szCs w:val="22"/>
        </w:rPr>
        <w:t>ve</w:t>
      </w:r>
      <w:r w:rsidRPr="00812A60">
        <w:rPr>
          <w:i/>
          <w:iCs/>
          <w:sz w:val="22"/>
          <w:szCs w:val="22"/>
        </w:rPr>
        <w:t xml:space="preserve"> a focus on </w:t>
      </w:r>
      <w:r w:rsidR="00252347">
        <w:rPr>
          <w:i/>
          <w:iCs/>
          <w:sz w:val="22"/>
          <w:szCs w:val="22"/>
        </w:rPr>
        <w:t xml:space="preserve">analytical skills in </w:t>
      </w:r>
      <w:r w:rsidRPr="00812A60">
        <w:rPr>
          <w:i/>
          <w:iCs/>
          <w:sz w:val="22"/>
          <w:szCs w:val="22"/>
        </w:rPr>
        <w:t xml:space="preserve">supply chain management. In contrast, our proposed program </w:t>
      </w:r>
      <w:r w:rsidR="00BD5D68">
        <w:rPr>
          <w:i/>
          <w:iCs/>
          <w:sz w:val="22"/>
          <w:szCs w:val="22"/>
        </w:rPr>
        <w:t>can help address these issues by offering a new, flexible online program with an emphasis on highly applicable and demanded supply chain management skill sets</w:t>
      </w:r>
      <w:r w:rsidR="004616CE" w:rsidRPr="00812A60">
        <w:rPr>
          <w:i/>
          <w:iCs/>
          <w:sz w:val="22"/>
          <w:szCs w:val="22"/>
        </w:rPr>
        <w:t>, which make</w:t>
      </w:r>
      <w:r w:rsidR="00E405D1">
        <w:rPr>
          <w:i/>
          <w:iCs/>
          <w:sz w:val="22"/>
          <w:szCs w:val="22"/>
        </w:rPr>
        <w:t>s</w:t>
      </w:r>
      <w:r w:rsidR="004616CE" w:rsidRPr="00812A60">
        <w:rPr>
          <w:i/>
          <w:iCs/>
          <w:sz w:val="22"/>
          <w:szCs w:val="22"/>
        </w:rPr>
        <w:t xml:space="preserve"> this </w:t>
      </w:r>
      <w:r w:rsidR="00BD5D68" w:rsidRPr="00812A60">
        <w:rPr>
          <w:i/>
          <w:iCs/>
          <w:sz w:val="22"/>
          <w:szCs w:val="22"/>
        </w:rPr>
        <w:t>a unique</w:t>
      </w:r>
      <w:r w:rsidR="004616CE" w:rsidRPr="00812A60">
        <w:rPr>
          <w:i/>
          <w:iCs/>
          <w:sz w:val="22"/>
          <w:szCs w:val="22"/>
        </w:rPr>
        <w:t xml:space="preserve"> master</w:t>
      </w:r>
      <w:r w:rsidR="00BD5D68">
        <w:rPr>
          <w:i/>
          <w:iCs/>
          <w:sz w:val="22"/>
          <w:szCs w:val="22"/>
        </w:rPr>
        <w:t>’s</w:t>
      </w:r>
      <w:r w:rsidR="004616CE" w:rsidRPr="00812A60">
        <w:rPr>
          <w:i/>
          <w:iCs/>
          <w:sz w:val="22"/>
          <w:szCs w:val="22"/>
        </w:rPr>
        <w:t xml:space="preserve"> program.  </w:t>
      </w:r>
    </w:p>
    <w:p w14:paraId="4C93EB2B" w14:textId="19E2533A" w:rsidR="00364A5A" w:rsidRPr="00812A60" w:rsidRDefault="00D82B7B" w:rsidP="00364A5A">
      <w:pPr>
        <w:spacing w:before="120"/>
        <w:ind w:left="1440"/>
        <w:jc w:val="both"/>
        <w:rPr>
          <w:i/>
          <w:iCs/>
          <w:sz w:val="22"/>
          <w:szCs w:val="22"/>
        </w:rPr>
      </w:pPr>
      <w:r w:rsidRPr="00812A60">
        <w:rPr>
          <w:i/>
          <w:iCs/>
          <w:sz w:val="22"/>
          <w:szCs w:val="22"/>
        </w:rPr>
        <w:t>The combination of our world-class faculty</w:t>
      </w:r>
      <w:r w:rsidR="004616CE" w:rsidRPr="00812A60">
        <w:rPr>
          <w:i/>
          <w:iCs/>
          <w:sz w:val="22"/>
          <w:szCs w:val="22"/>
        </w:rPr>
        <w:t xml:space="preserve">, </w:t>
      </w:r>
      <w:r w:rsidR="008E7B10">
        <w:rPr>
          <w:i/>
          <w:iCs/>
          <w:sz w:val="22"/>
          <w:szCs w:val="22"/>
        </w:rPr>
        <w:t xml:space="preserve">the college’s reputation, and unique positioning makes ISU an ideal institution for students to obtain such </w:t>
      </w:r>
      <w:r w:rsidR="004616CE" w:rsidRPr="00812A60">
        <w:rPr>
          <w:i/>
          <w:iCs/>
          <w:sz w:val="22"/>
          <w:szCs w:val="22"/>
        </w:rPr>
        <w:t>high-quality training</w:t>
      </w:r>
      <w:r w:rsidR="00C744A4" w:rsidRPr="00812A60">
        <w:rPr>
          <w:i/>
          <w:iCs/>
          <w:sz w:val="22"/>
          <w:szCs w:val="22"/>
        </w:rPr>
        <w:t>.</w:t>
      </w:r>
      <w:r w:rsidR="005727D6" w:rsidRPr="00812A60">
        <w:rPr>
          <w:i/>
          <w:iCs/>
          <w:sz w:val="22"/>
          <w:szCs w:val="22"/>
        </w:rPr>
        <w:t xml:space="preserve"> </w:t>
      </w:r>
    </w:p>
    <w:p w14:paraId="173098AD" w14:textId="36BE7735" w:rsidR="00DB755F" w:rsidRDefault="00BA5AED" w:rsidP="001A433C">
      <w:pPr>
        <w:numPr>
          <w:ilvl w:val="1"/>
          <w:numId w:val="12"/>
        </w:numPr>
        <w:spacing w:before="120"/>
        <w:ind w:hanging="720"/>
        <w:jc w:val="both"/>
        <w:rPr>
          <w:sz w:val="22"/>
          <w:szCs w:val="22"/>
        </w:rPr>
      </w:pPr>
      <w:r w:rsidRPr="008D6A23">
        <w:rPr>
          <w:sz w:val="22"/>
          <w:szCs w:val="22"/>
        </w:rPr>
        <w:t>Describe the</w:t>
      </w:r>
      <w:r w:rsidR="00DB755F" w:rsidRPr="008D6A23">
        <w:rPr>
          <w:sz w:val="22"/>
          <w:szCs w:val="22"/>
        </w:rPr>
        <w:t xml:space="preserve"> personnel, facilities, and equipment </w:t>
      </w:r>
      <w:r w:rsidRPr="008D6A23">
        <w:rPr>
          <w:sz w:val="22"/>
          <w:szCs w:val="22"/>
        </w:rPr>
        <w:t xml:space="preserve">necessary </w:t>
      </w:r>
      <w:r w:rsidR="00DB755F" w:rsidRPr="008D6A23">
        <w:rPr>
          <w:sz w:val="22"/>
          <w:szCs w:val="22"/>
        </w:rPr>
        <w:t xml:space="preserve">to establish and maintain a </w:t>
      </w:r>
      <w:r w:rsidR="0094542B" w:rsidRPr="008D6A23">
        <w:rPr>
          <w:sz w:val="22"/>
          <w:szCs w:val="22"/>
        </w:rPr>
        <w:t>high-quality</w:t>
      </w:r>
      <w:r w:rsidR="00DB755F" w:rsidRPr="008D6A23">
        <w:rPr>
          <w:sz w:val="22"/>
          <w:szCs w:val="22"/>
        </w:rPr>
        <w:t xml:space="preserve"> program</w:t>
      </w:r>
      <w:r w:rsidRPr="008D6A23">
        <w:rPr>
          <w:sz w:val="22"/>
          <w:szCs w:val="22"/>
        </w:rPr>
        <w:t>. Include any reallocations from other programs or areas of the university.</w:t>
      </w:r>
    </w:p>
    <w:p w14:paraId="2E4DAE2E" w14:textId="0A18A988" w:rsidR="004616CE" w:rsidRPr="00BB5A13" w:rsidRDefault="004616CE" w:rsidP="004616CE">
      <w:pPr>
        <w:spacing w:before="120"/>
        <w:ind w:left="1440"/>
        <w:jc w:val="both"/>
        <w:rPr>
          <w:i/>
          <w:iCs/>
          <w:sz w:val="22"/>
          <w:szCs w:val="22"/>
        </w:rPr>
      </w:pPr>
      <w:r w:rsidRPr="00BB5A13">
        <w:rPr>
          <w:i/>
          <w:iCs/>
          <w:sz w:val="22"/>
          <w:szCs w:val="22"/>
        </w:rPr>
        <w:t xml:space="preserve">The Department of Supply Chain Management has very experienced faculty members, and they have been delivering undergraduate and doctoral supply chain management courses for decades. </w:t>
      </w:r>
      <w:r w:rsidR="00BD5D68">
        <w:rPr>
          <w:i/>
          <w:iCs/>
          <w:sz w:val="22"/>
          <w:szCs w:val="22"/>
        </w:rPr>
        <w:t xml:space="preserve">The majority of the courses in this newly proposed master’s program are already being offered online by our faculty members. </w:t>
      </w:r>
      <w:r w:rsidRPr="00BB5A13">
        <w:rPr>
          <w:i/>
          <w:iCs/>
          <w:sz w:val="22"/>
          <w:szCs w:val="22"/>
        </w:rPr>
        <w:t xml:space="preserve">These faculty members will </w:t>
      </w:r>
      <w:r w:rsidR="00BD5D68">
        <w:rPr>
          <w:i/>
          <w:iCs/>
          <w:sz w:val="22"/>
          <w:szCs w:val="22"/>
        </w:rPr>
        <w:t xml:space="preserve">continue to teach, </w:t>
      </w:r>
      <w:r w:rsidR="008E7B10">
        <w:rPr>
          <w:i/>
          <w:iCs/>
          <w:sz w:val="22"/>
          <w:szCs w:val="22"/>
        </w:rPr>
        <w:t>improve,</w:t>
      </w:r>
      <w:r w:rsidR="00BD5D68">
        <w:rPr>
          <w:i/>
          <w:iCs/>
          <w:sz w:val="22"/>
          <w:szCs w:val="22"/>
        </w:rPr>
        <w:t xml:space="preserve"> and develop </w:t>
      </w:r>
      <w:r w:rsidRPr="00BB5A13">
        <w:rPr>
          <w:i/>
          <w:iCs/>
          <w:sz w:val="22"/>
          <w:szCs w:val="22"/>
        </w:rPr>
        <w:t xml:space="preserve">courses in the proposed </w:t>
      </w:r>
      <w:r w:rsidR="00BD5D68" w:rsidRPr="00BB5A13">
        <w:rPr>
          <w:i/>
          <w:iCs/>
          <w:sz w:val="22"/>
          <w:szCs w:val="22"/>
        </w:rPr>
        <w:t>program</w:t>
      </w:r>
      <w:r w:rsidRPr="00BB5A13">
        <w:rPr>
          <w:i/>
          <w:iCs/>
          <w:sz w:val="22"/>
          <w:szCs w:val="22"/>
        </w:rPr>
        <w:t xml:space="preserve">. </w:t>
      </w:r>
    </w:p>
    <w:p w14:paraId="1190F2C3" w14:textId="0840893F" w:rsidR="004616CE" w:rsidRPr="00BB5A13" w:rsidRDefault="004616CE" w:rsidP="004616CE">
      <w:pPr>
        <w:spacing w:before="120"/>
        <w:ind w:left="1440"/>
        <w:jc w:val="both"/>
        <w:rPr>
          <w:i/>
          <w:iCs/>
          <w:sz w:val="22"/>
          <w:szCs w:val="22"/>
        </w:rPr>
      </w:pPr>
      <w:r w:rsidRPr="00BB5A13">
        <w:rPr>
          <w:i/>
          <w:iCs/>
          <w:sz w:val="22"/>
          <w:szCs w:val="22"/>
        </w:rPr>
        <w:t xml:space="preserve">In addition, </w:t>
      </w:r>
      <w:r w:rsidR="00BD5D68">
        <w:rPr>
          <w:i/>
          <w:iCs/>
          <w:sz w:val="22"/>
          <w:szCs w:val="22"/>
        </w:rPr>
        <w:t>the excellent existing online course delivering platform</w:t>
      </w:r>
      <w:r w:rsidR="008B6329">
        <w:rPr>
          <w:i/>
          <w:iCs/>
          <w:sz w:val="22"/>
          <w:szCs w:val="22"/>
        </w:rPr>
        <w:t>/</w:t>
      </w:r>
      <w:r w:rsidR="00BD5D68">
        <w:rPr>
          <w:i/>
          <w:iCs/>
          <w:sz w:val="22"/>
          <w:szCs w:val="22"/>
        </w:rPr>
        <w:t xml:space="preserve">infrastructure </w:t>
      </w:r>
      <w:r w:rsidR="008B6329">
        <w:rPr>
          <w:i/>
          <w:iCs/>
          <w:sz w:val="22"/>
          <w:szCs w:val="22"/>
        </w:rPr>
        <w:t xml:space="preserve">and technological support </w:t>
      </w:r>
      <w:r w:rsidR="00BD5D68">
        <w:rPr>
          <w:i/>
          <w:iCs/>
          <w:sz w:val="22"/>
          <w:szCs w:val="22"/>
        </w:rPr>
        <w:t>in the college are more than adequate for offering this new online program</w:t>
      </w:r>
      <w:r w:rsidRPr="00BB5A13">
        <w:rPr>
          <w:i/>
          <w:iCs/>
          <w:sz w:val="22"/>
          <w:szCs w:val="22"/>
        </w:rPr>
        <w:t>.</w:t>
      </w:r>
    </w:p>
    <w:p w14:paraId="3E5DDA92" w14:textId="6456E2F5" w:rsidR="00DB755F" w:rsidRDefault="00DB755F" w:rsidP="001A433C">
      <w:pPr>
        <w:numPr>
          <w:ilvl w:val="1"/>
          <w:numId w:val="12"/>
        </w:numPr>
        <w:spacing w:before="120"/>
        <w:ind w:hanging="720"/>
        <w:jc w:val="both"/>
        <w:rPr>
          <w:sz w:val="22"/>
          <w:szCs w:val="22"/>
        </w:rPr>
      </w:pPr>
      <w:r w:rsidRPr="008D6A23">
        <w:rPr>
          <w:sz w:val="22"/>
          <w:szCs w:val="22"/>
        </w:rPr>
        <w:t>How does student demand for the proposed program justify its development?</w:t>
      </w:r>
      <w:r w:rsidR="00BA5AED" w:rsidRPr="008D6A23">
        <w:rPr>
          <w:sz w:val="22"/>
          <w:szCs w:val="22"/>
        </w:rPr>
        <w:t xml:space="preserve"> What are the anticipated sources of students to enroll in this new program?</w:t>
      </w:r>
    </w:p>
    <w:p w14:paraId="744DC1FE" w14:textId="0DC56118" w:rsidR="004616CE" w:rsidRPr="008B6329" w:rsidRDefault="004616CE" w:rsidP="004616CE">
      <w:pPr>
        <w:spacing w:before="120"/>
        <w:ind w:left="1440"/>
        <w:jc w:val="both"/>
        <w:rPr>
          <w:i/>
          <w:iCs/>
          <w:sz w:val="22"/>
          <w:szCs w:val="22"/>
        </w:rPr>
      </w:pPr>
      <w:r w:rsidRPr="008B6329">
        <w:rPr>
          <w:i/>
          <w:iCs/>
          <w:sz w:val="22"/>
          <w:szCs w:val="22"/>
        </w:rPr>
        <w:t xml:space="preserve">As stated earlier, there is a significant </w:t>
      </w:r>
      <w:r w:rsidR="0094542B" w:rsidRPr="008B6329">
        <w:rPr>
          <w:i/>
          <w:iCs/>
          <w:sz w:val="22"/>
          <w:szCs w:val="22"/>
        </w:rPr>
        <w:t xml:space="preserve">talent shortage in the supply chain management field. The number of potential student and company inquiries, the input from our department’s Executive Advising Council members, the feedback from our own supply chain management major graduates, and our interactions with industry professionals all indicated that there will be a stable demand for the proposed Master </w:t>
      </w:r>
      <w:r w:rsidR="00F65D5C" w:rsidRPr="008B6329">
        <w:rPr>
          <w:i/>
          <w:iCs/>
          <w:sz w:val="22"/>
          <w:szCs w:val="22"/>
        </w:rPr>
        <w:t xml:space="preserve">of Science </w:t>
      </w:r>
      <w:r w:rsidR="0094542B" w:rsidRPr="008B6329">
        <w:rPr>
          <w:i/>
          <w:iCs/>
          <w:sz w:val="22"/>
          <w:szCs w:val="22"/>
        </w:rPr>
        <w:t xml:space="preserve">in Supply Chain Management program. </w:t>
      </w:r>
    </w:p>
    <w:p w14:paraId="5E7E301F" w14:textId="174FB028" w:rsidR="0094542B" w:rsidRPr="008B6329" w:rsidRDefault="0094542B" w:rsidP="004616CE">
      <w:pPr>
        <w:spacing w:before="120"/>
        <w:ind w:left="1440"/>
        <w:jc w:val="both"/>
        <w:rPr>
          <w:i/>
          <w:iCs/>
          <w:sz w:val="22"/>
          <w:szCs w:val="22"/>
        </w:rPr>
      </w:pPr>
      <w:r w:rsidRPr="008B6329">
        <w:rPr>
          <w:i/>
          <w:iCs/>
          <w:sz w:val="22"/>
          <w:szCs w:val="22"/>
        </w:rPr>
        <w:t xml:space="preserve">We anticipate a wide </w:t>
      </w:r>
      <w:r w:rsidR="008E7B10">
        <w:rPr>
          <w:i/>
          <w:iCs/>
          <w:sz w:val="22"/>
          <w:szCs w:val="22"/>
        </w:rPr>
        <w:t>range of student sources for the proposed program: in-state and out-of-state students with different undergraduate degree backgrounds who are interested in pursuing a supply chain management career,</w:t>
      </w:r>
      <w:r w:rsidR="008B6329">
        <w:rPr>
          <w:i/>
          <w:iCs/>
          <w:sz w:val="22"/>
          <w:szCs w:val="22"/>
        </w:rPr>
        <w:t xml:space="preserve"> as well as</w:t>
      </w:r>
      <w:r w:rsidRPr="008B6329">
        <w:rPr>
          <w:i/>
          <w:iCs/>
          <w:sz w:val="22"/>
          <w:szCs w:val="22"/>
        </w:rPr>
        <w:t xml:space="preserve"> working professionals in Iowa </w:t>
      </w:r>
      <w:r w:rsidRPr="008B6329">
        <w:rPr>
          <w:i/>
          <w:iCs/>
          <w:sz w:val="22"/>
          <w:szCs w:val="22"/>
        </w:rPr>
        <w:lastRenderedPageBreak/>
        <w:t xml:space="preserve">and beyond who intend to further their </w:t>
      </w:r>
      <w:r w:rsidR="002A353E" w:rsidRPr="008B6329">
        <w:rPr>
          <w:i/>
          <w:iCs/>
          <w:sz w:val="22"/>
          <w:szCs w:val="22"/>
        </w:rPr>
        <w:t xml:space="preserve">supply chain management career through a rigorous </w:t>
      </w:r>
      <w:r w:rsidR="008B6329">
        <w:rPr>
          <w:i/>
          <w:iCs/>
          <w:sz w:val="22"/>
          <w:szCs w:val="22"/>
        </w:rPr>
        <w:t xml:space="preserve">online </w:t>
      </w:r>
      <w:r w:rsidR="002A353E" w:rsidRPr="008B6329">
        <w:rPr>
          <w:i/>
          <w:iCs/>
          <w:sz w:val="22"/>
          <w:szCs w:val="22"/>
        </w:rPr>
        <w:t>master program</w:t>
      </w:r>
      <w:r w:rsidR="008B6329">
        <w:rPr>
          <w:i/>
          <w:iCs/>
          <w:sz w:val="22"/>
          <w:szCs w:val="22"/>
        </w:rPr>
        <w:t xml:space="preserve">. </w:t>
      </w:r>
    </w:p>
    <w:p w14:paraId="256D096F" w14:textId="77777777" w:rsidR="0023457C" w:rsidRPr="008D6A23" w:rsidRDefault="0023457C" w:rsidP="0023457C">
      <w:pPr>
        <w:spacing w:before="120"/>
        <w:ind w:left="1440"/>
        <w:jc w:val="both"/>
        <w:rPr>
          <w:sz w:val="22"/>
          <w:szCs w:val="22"/>
        </w:rPr>
      </w:pPr>
    </w:p>
    <w:p w14:paraId="539EBFDA" w14:textId="77777777" w:rsidR="0023457C" w:rsidRPr="000032B4" w:rsidRDefault="0023457C" w:rsidP="0023457C">
      <w:pPr>
        <w:numPr>
          <w:ilvl w:val="0"/>
          <w:numId w:val="12"/>
        </w:numPr>
        <w:tabs>
          <w:tab w:val="clear" w:pos="1080"/>
          <w:tab w:val="num" w:pos="720"/>
        </w:tabs>
        <w:ind w:left="720"/>
        <w:jc w:val="both"/>
        <w:rPr>
          <w:sz w:val="22"/>
          <w:szCs w:val="22"/>
        </w:rPr>
      </w:pPr>
      <w:r w:rsidRPr="000032B4">
        <w:rPr>
          <w:sz w:val="22"/>
          <w:szCs w:val="22"/>
        </w:rPr>
        <w:t>Estimate the number of majors and non-majors students that are projected to be enrolled in the program during the first seven years of the program.</w:t>
      </w:r>
    </w:p>
    <w:p w14:paraId="0C32F06E" w14:textId="77777777" w:rsidR="0023457C" w:rsidRPr="008D6A23" w:rsidRDefault="0023457C" w:rsidP="0023457C">
      <w:pPr>
        <w:numPr>
          <w:ilvl w:val="1"/>
          <w:numId w:val="12"/>
        </w:numPr>
        <w:spacing w:before="120"/>
        <w:ind w:hanging="720"/>
        <w:jc w:val="both"/>
        <w:rPr>
          <w:sz w:val="22"/>
          <w:szCs w:val="22"/>
        </w:rPr>
      </w:pPr>
      <w:r w:rsidRPr="008D6A23">
        <w:rPr>
          <w:sz w:val="22"/>
          <w:szCs w:val="22"/>
        </w:rPr>
        <w:t>Undergraduate</w:t>
      </w:r>
    </w:p>
    <w:p w14:paraId="193E6476" w14:textId="77777777" w:rsidR="0023457C" w:rsidRPr="008D6A23" w:rsidRDefault="0023457C" w:rsidP="0023457C">
      <w:pPr>
        <w:spacing w:before="120"/>
        <w:ind w:left="720"/>
        <w:jc w:val="both"/>
        <w:rPr>
          <w:sz w:val="22"/>
          <w:szCs w:val="22"/>
        </w:rPr>
      </w:pPr>
    </w:p>
    <w:tbl>
      <w:tblPr>
        <w:tblW w:w="7838"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236"/>
        <w:gridCol w:w="1230"/>
        <w:gridCol w:w="1229"/>
        <w:gridCol w:w="1229"/>
        <w:gridCol w:w="1229"/>
      </w:tblGrid>
      <w:tr w:rsidR="0023457C" w:rsidRPr="008D6A23" w14:paraId="7BE823A4" w14:textId="77777777" w:rsidTr="00BB5A13">
        <w:trPr>
          <w:trHeight w:val="268"/>
        </w:trPr>
        <w:tc>
          <w:tcPr>
            <w:tcW w:w="1685" w:type="dxa"/>
          </w:tcPr>
          <w:p w14:paraId="09A0B4B3" w14:textId="474EA8D9" w:rsidR="0023457C" w:rsidRPr="008D6A23" w:rsidRDefault="0023457C" w:rsidP="00522F7B">
            <w:pPr>
              <w:jc w:val="both"/>
              <w:rPr>
                <w:sz w:val="22"/>
                <w:szCs w:val="22"/>
              </w:rPr>
            </w:pPr>
          </w:p>
        </w:tc>
        <w:tc>
          <w:tcPr>
            <w:tcW w:w="1236" w:type="dxa"/>
          </w:tcPr>
          <w:p w14:paraId="7540E27C" w14:textId="77777777" w:rsidR="0023457C" w:rsidRPr="008D6A23" w:rsidRDefault="0023457C" w:rsidP="00522F7B">
            <w:pPr>
              <w:jc w:val="center"/>
              <w:rPr>
                <w:sz w:val="22"/>
                <w:szCs w:val="22"/>
              </w:rPr>
            </w:pPr>
            <w:r w:rsidRPr="008D6A23">
              <w:rPr>
                <w:sz w:val="22"/>
                <w:szCs w:val="22"/>
              </w:rPr>
              <w:t>Yr 1</w:t>
            </w:r>
          </w:p>
        </w:tc>
        <w:tc>
          <w:tcPr>
            <w:tcW w:w="1230" w:type="dxa"/>
          </w:tcPr>
          <w:p w14:paraId="553D965F" w14:textId="77777777" w:rsidR="0023457C" w:rsidRPr="008D6A23" w:rsidRDefault="0023457C" w:rsidP="00522F7B">
            <w:pPr>
              <w:jc w:val="center"/>
              <w:rPr>
                <w:sz w:val="22"/>
                <w:szCs w:val="22"/>
              </w:rPr>
            </w:pPr>
            <w:r w:rsidRPr="008D6A23">
              <w:rPr>
                <w:sz w:val="22"/>
                <w:szCs w:val="22"/>
              </w:rPr>
              <w:t>Yr 2</w:t>
            </w:r>
          </w:p>
        </w:tc>
        <w:tc>
          <w:tcPr>
            <w:tcW w:w="1229" w:type="dxa"/>
          </w:tcPr>
          <w:p w14:paraId="36BEA6EF" w14:textId="77777777" w:rsidR="0023457C" w:rsidRPr="008D6A23" w:rsidRDefault="0023457C" w:rsidP="00522F7B">
            <w:pPr>
              <w:jc w:val="center"/>
              <w:rPr>
                <w:sz w:val="22"/>
                <w:szCs w:val="22"/>
              </w:rPr>
            </w:pPr>
            <w:r w:rsidRPr="008D6A23">
              <w:rPr>
                <w:sz w:val="22"/>
                <w:szCs w:val="22"/>
              </w:rPr>
              <w:t>Yr 3</w:t>
            </w:r>
          </w:p>
        </w:tc>
        <w:tc>
          <w:tcPr>
            <w:tcW w:w="1229" w:type="dxa"/>
          </w:tcPr>
          <w:p w14:paraId="4B16F24B" w14:textId="77777777" w:rsidR="0023457C" w:rsidRPr="008D6A23" w:rsidRDefault="0023457C" w:rsidP="00522F7B">
            <w:pPr>
              <w:jc w:val="center"/>
              <w:rPr>
                <w:sz w:val="22"/>
                <w:szCs w:val="22"/>
              </w:rPr>
            </w:pPr>
            <w:r w:rsidRPr="008D6A23">
              <w:rPr>
                <w:sz w:val="22"/>
                <w:szCs w:val="22"/>
              </w:rPr>
              <w:t>Yr 4</w:t>
            </w:r>
          </w:p>
        </w:tc>
        <w:tc>
          <w:tcPr>
            <w:tcW w:w="1229" w:type="dxa"/>
          </w:tcPr>
          <w:p w14:paraId="4A5A0E6C" w14:textId="77777777" w:rsidR="0023457C" w:rsidRPr="008D6A23" w:rsidRDefault="0023457C" w:rsidP="00522F7B">
            <w:pPr>
              <w:jc w:val="center"/>
              <w:rPr>
                <w:sz w:val="22"/>
                <w:szCs w:val="22"/>
              </w:rPr>
            </w:pPr>
            <w:r w:rsidRPr="008D6A23">
              <w:rPr>
                <w:sz w:val="22"/>
                <w:szCs w:val="22"/>
              </w:rPr>
              <w:t>Yr 5</w:t>
            </w:r>
          </w:p>
        </w:tc>
      </w:tr>
      <w:tr w:rsidR="0023457C" w:rsidRPr="008D6A23" w14:paraId="65340E2E" w14:textId="77777777" w:rsidTr="00BB5A13">
        <w:trPr>
          <w:trHeight w:val="266"/>
        </w:trPr>
        <w:tc>
          <w:tcPr>
            <w:tcW w:w="1685" w:type="dxa"/>
          </w:tcPr>
          <w:p w14:paraId="13AC45B0" w14:textId="77777777" w:rsidR="0023457C" w:rsidRPr="008D6A23" w:rsidRDefault="0023457C" w:rsidP="00522F7B">
            <w:pPr>
              <w:jc w:val="both"/>
              <w:rPr>
                <w:sz w:val="22"/>
                <w:szCs w:val="22"/>
              </w:rPr>
            </w:pPr>
            <w:r w:rsidRPr="008D6A23">
              <w:rPr>
                <w:sz w:val="22"/>
                <w:szCs w:val="22"/>
              </w:rPr>
              <w:t>Majors</w:t>
            </w:r>
          </w:p>
        </w:tc>
        <w:tc>
          <w:tcPr>
            <w:tcW w:w="1236" w:type="dxa"/>
          </w:tcPr>
          <w:p w14:paraId="52FA3532" w14:textId="1A441070" w:rsidR="0023457C" w:rsidRPr="008D6A23" w:rsidRDefault="0023457C" w:rsidP="00522F7B">
            <w:pPr>
              <w:jc w:val="center"/>
              <w:rPr>
                <w:sz w:val="22"/>
                <w:szCs w:val="22"/>
              </w:rPr>
            </w:pPr>
          </w:p>
        </w:tc>
        <w:tc>
          <w:tcPr>
            <w:tcW w:w="1230" w:type="dxa"/>
          </w:tcPr>
          <w:p w14:paraId="63D7AB35" w14:textId="77777777" w:rsidR="0023457C" w:rsidRPr="008D6A23" w:rsidRDefault="0023457C" w:rsidP="00522F7B">
            <w:pPr>
              <w:jc w:val="center"/>
              <w:rPr>
                <w:sz w:val="22"/>
                <w:szCs w:val="22"/>
              </w:rPr>
            </w:pPr>
          </w:p>
        </w:tc>
        <w:tc>
          <w:tcPr>
            <w:tcW w:w="1229" w:type="dxa"/>
          </w:tcPr>
          <w:p w14:paraId="63D00D9B" w14:textId="77777777" w:rsidR="0023457C" w:rsidRPr="008D6A23" w:rsidRDefault="0023457C" w:rsidP="00522F7B">
            <w:pPr>
              <w:jc w:val="center"/>
              <w:rPr>
                <w:sz w:val="22"/>
                <w:szCs w:val="22"/>
              </w:rPr>
            </w:pPr>
          </w:p>
        </w:tc>
        <w:tc>
          <w:tcPr>
            <w:tcW w:w="1229" w:type="dxa"/>
          </w:tcPr>
          <w:p w14:paraId="3FA6EF17" w14:textId="77777777" w:rsidR="0023457C" w:rsidRPr="008D6A23" w:rsidRDefault="0023457C" w:rsidP="00522F7B">
            <w:pPr>
              <w:jc w:val="center"/>
              <w:rPr>
                <w:sz w:val="22"/>
                <w:szCs w:val="22"/>
              </w:rPr>
            </w:pPr>
          </w:p>
        </w:tc>
        <w:tc>
          <w:tcPr>
            <w:tcW w:w="1229" w:type="dxa"/>
          </w:tcPr>
          <w:p w14:paraId="022F21E5" w14:textId="77777777" w:rsidR="0023457C" w:rsidRPr="008D6A23" w:rsidRDefault="0023457C" w:rsidP="00522F7B">
            <w:pPr>
              <w:jc w:val="center"/>
              <w:rPr>
                <w:sz w:val="22"/>
                <w:szCs w:val="22"/>
              </w:rPr>
            </w:pPr>
          </w:p>
        </w:tc>
      </w:tr>
      <w:tr w:rsidR="0023457C" w:rsidRPr="008D6A23" w14:paraId="245A89C3" w14:textId="77777777" w:rsidTr="00BB5A13">
        <w:trPr>
          <w:trHeight w:val="266"/>
        </w:trPr>
        <w:tc>
          <w:tcPr>
            <w:tcW w:w="1685" w:type="dxa"/>
          </w:tcPr>
          <w:p w14:paraId="1910D933" w14:textId="77777777" w:rsidR="0023457C" w:rsidRPr="008D6A23" w:rsidRDefault="0023457C" w:rsidP="00522F7B">
            <w:pPr>
              <w:jc w:val="both"/>
              <w:rPr>
                <w:sz w:val="22"/>
                <w:szCs w:val="22"/>
              </w:rPr>
            </w:pPr>
            <w:r w:rsidRPr="008D6A23">
              <w:rPr>
                <w:sz w:val="22"/>
                <w:szCs w:val="22"/>
              </w:rPr>
              <w:t>Non-Majors</w:t>
            </w:r>
          </w:p>
        </w:tc>
        <w:tc>
          <w:tcPr>
            <w:tcW w:w="1236" w:type="dxa"/>
          </w:tcPr>
          <w:p w14:paraId="366945E1" w14:textId="77777777" w:rsidR="0023457C" w:rsidRPr="008D6A23" w:rsidRDefault="0023457C" w:rsidP="00522F7B">
            <w:pPr>
              <w:jc w:val="center"/>
              <w:rPr>
                <w:sz w:val="22"/>
                <w:szCs w:val="22"/>
              </w:rPr>
            </w:pPr>
          </w:p>
        </w:tc>
        <w:tc>
          <w:tcPr>
            <w:tcW w:w="1230" w:type="dxa"/>
          </w:tcPr>
          <w:p w14:paraId="7FAAA618" w14:textId="77777777" w:rsidR="0023457C" w:rsidRPr="008D6A23" w:rsidRDefault="0023457C" w:rsidP="00522F7B">
            <w:pPr>
              <w:jc w:val="center"/>
              <w:rPr>
                <w:sz w:val="22"/>
                <w:szCs w:val="22"/>
              </w:rPr>
            </w:pPr>
          </w:p>
        </w:tc>
        <w:tc>
          <w:tcPr>
            <w:tcW w:w="1229" w:type="dxa"/>
          </w:tcPr>
          <w:p w14:paraId="50B2F35C" w14:textId="77777777" w:rsidR="0023457C" w:rsidRPr="008D6A23" w:rsidRDefault="0023457C" w:rsidP="00522F7B">
            <w:pPr>
              <w:jc w:val="center"/>
              <w:rPr>
                <w:sz w:val="22"/>
                <w:szCs w:val="22"/>
              </w:rPr>
            </w:pPr>
          </w:p>
        </w:tc>
        <w:tc>
          <w:tcPr>
            <w:tcW w:w="1229" w:type="dxa"/>
          </w:tcPr>
          <w:p w14:paraId="7C2EE802" w14:textId="77777777" w:rsidR="0023457C" w:rsidRPr="008D6A23" w:rsidRDefault="0023457C" w:rsidP="00522F7B">
            <w:pPr>
              <w:jc w:val="center"/>
              <w:rPr>
                <w:sz w:val="22"/>
                <w:szCs w:val="22"/>
              </w:rPr>
            </w:pPr>
          </w:p>
        </w:tc>
        <w:tc>
          <w:tcPr>
            <w:tcW w:w="1229" w:type="dxa"/>
          </w:tcPr>
          <w:p w14:paraId="2E87A1E5" w14:textId="77777777" w:rsidR="0023457C" w:rsidRPr="008D6A23" w:rsidRDefault="0023457C" w:rsidP="00522F7B">
            <w:pPr>
              <w:jc w:val="center"/>
              <w:rPr>
                <w:sz w:val="22"/>
                <w:szCs w:val="22"/>
              </w:rPr>
            </w:pPr>
          </w:p>
        </w:tc>
      </w:tr>
    </w:tbl>
    <w:p w14:paraId="4063C0D3" w14:textId="77777777" w:rsidR="0023457C" w:rsidRPr="008D6A23" w:rsidRDefault="0023457C" w:rsidP="0023457C">
      <w:pPr>
        <w:numPr>
          <w:ilvl w:val="1"/>
          <w:numId w:val="12"/>
        </w:numPr>
        <w:spacing w:before="120"/>
        <w:ind w:hanging="720"/>
        <w:jc w:val="both"/>
        <w:rPr>
          <w:sz w:val="22"/>
          <w:szCs w:val="22"/>
        </w:rPr>
      </w:pPr>
      <w:r w:rsidRPr="008D6A23">
        <w:rPr>
          <w:sz w:val="22"/>
          <w:szCs w:val="22"/>
        </w:rPr>
        <w:t>Graduate/Professional</w:t>
      </w:r>
    </w:p>
    <w:p w14:paraId="4DE94754" w14:textId="77777777" w:rsidR="0023457C" w:rsidRPr="008D6A23" w:rsidRDefault="0023457C" w:rsidP="0023457C">
      <w:pPr>
        <w:jc w:val="both"/>
        <w:rPr>
          <w:sz w:val="22"/>
          <w:szCs w:val="22"/>
        </w:rPr>
      </w:pPr>
    </w:p>
    <w:tbl>
      <w:tblPr>
        <w:tblW w:w="7848"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080"/>
        <w:gridCol w:w="1260"/>
        <w:gridCol w:w="1260"/>
        <w:gridCol w:w="1260"/>
      </w:tblGrid>
      <w:tr w:rsidR="0023457C" w:rsidRPr="008D6A23" w14:paraId="31A07084" w14:textId="77777777" w:rsidTr="00BB5A13">
        <w:trPr>
          <w:trHeight w:val="268"/>
        </w:trPr>
        <w:tc>
          <w:tcPr>
            <w:tcW w:w="1728" w:type="dxa"/>
          </w:tcPr>
          <w:p w14:paraId="096231D8" w14:textId="082D5596" w:rsidR="0023457C" w:rsidRPr="008D6A23" w:rsidRDefault="0023457C" w:rsidP="00522F7B">
            <w:pPr>
              <w:jc w:val="both"/>
              <w:rPr>
                <w:sz w:val="22"/>
                <w:szCs w:val="22"/>
              </w:rPr>
            </w:pPr>
          </w:p>
        </w:tc>
        <w:tc>
          <w:tcPr>
            <w:tcW w:w="1260" w:type="dxa"/>
          </w:tcPr>
          <w:p w14:paraId="171ED428" w14:textId="77777777" w:rsidR="0023457C" w:rsidRPr="008D6A23" w:rsidRDefault="0023457C" w:rsidP="00522F7B">
            <w:pPr>
              <w:jc w:val="center"/>
              <w:rPr>
                <w:sz w:val="22"/>
                <w:szCs w:val="22"/>
              </w:rPr>
            </w:pPr>
            <w:r w:rsidRPr="008D6A23">
              <w:rPr>
                <w:sz w:val="22"/>
                <w:szCs w:val="22"/>
              </w:rPr>
              <w:t>Yr 1</w:t>
            </w:r>
          </w:p>
        </w:tc>
        <w:tc>
          <w:tcPr>
            <w:tcW w:w="1080" w:type="dxa"/>
          </w:tcPr>
          <w:p w14:paraId="14BDCE36" w14:textId="77777777" w:rsidR="0023457C" w:rsidRPr="008D6A23" w:rsidRDefault="0023457C" w:rsidP="00522F7B">
            <w:pPr>
              <w:jc w:val="center"/>
              <w:rPr>
                <w:sz w:val="22"/>
                <w:szCs w:val="22"/>
              </w:rPr>
            </w:pPr>
            <w:r w:rsidRPr="008D6A23">
              <w:rPr>
                <w:sz w:val="22"/>
                <w:szCs w:val="22"/>
              </w:rPr>
              <w:t>Yr 2</w:t>
            </w:r>
          </w:p>
        </w:tc>
        <w:tc>
          <w:tcPr>
            <w:tcW w:w="1260" w:type="dxa"/>
          </w:tcPr>
          <w:p w14:paraId="509CB2A0" w14:textId="77777777" w:rsidR="0023457C" w:rsidRPr="008D6A23" w:rsidRDefault="0023457C" w:rsidP="00522F7B">
            <w:pPr>
              <w:jc w:val="center"/>
              <w:rPr>
                <w:sz w:val="22"/>
                <w:szCs w:val="22"/>
              </w:rPr>
            </w:pPr>
            <w:r w:rsidRPr="008D6A23">
              <w:rPr>
                <w:sz w:val="22"/>
                <w:szCs w:val="22"/>
              </w:rPr>
              <w:t>Yr 3</w:t>
            </w:r>
          </w:p>
        </w:tc>
        <w:tc>
          <w:tcPr>
            <w:tcW w:w="1260" w:type="dxa"/>
          </w:tcPr>
          <w:p w14:paraId="267D8921" w14:textId="77777777" w:rsidR="0023457C" w:rsidRPr="008D6A23" w:rsidRDefault="0023457C" w:rsidP="00522F7B">
            <w:pPr>
              <w:jc w:val="center"/>
              <w:rPr>
                <w:sz w:val="22"/>
                <w:szCs w:val="22"/>
              </w:rPr>
            </w:pPr>
            <w:r w:rsidRPr="008D6A23">
              <w:rPr>
                <w:sz w:val="22"/>
                <w:szCs w:val="22"/>
              </w:rPr>
              <w:t>Yr 4</w:t>
            </w:r>
          </w:p>
        </w:tc>
        <w:tc>
          <w:tcPr>
            <w:tcW w:w="1260" w:type="dxa"/>
          </w:tcPr>
          <w:p w14:paraId="39028B22" w14:textId="77777777" w:rsidR="0023457C" w:rsidRPr="008D6A23" w:rsidRDefault="0023457C" w:rsidP="00522F7B">
            <w:pPr>
              <w:jc w:val="center"/>
              <w:rPr>
                <w:sz w:val="22"/>
                <w:szCs w:val="22"/>
              </w:rPr>
            </w:pPr>
            <w:r w:rsidRPr="008D6A23">
              <w:rPr>
                <w:sz w:val="22"/>
                <w:szCs w:val="22"/>
              </w:rPr>
              <w:t>Yr 5</w:t>
            </w:r>
          </w:p>
        </w:tc>
      </w:tr>
      <w:tr w:rsidR="0023457C" w:rsidRPr="008D6A23" w14:paraId="3CFA811E" w14:textId="77777777" w:rsidTr="00BB5A13">
        <w:trPr>
          <w:trHeight w:val="266"/>
        </w:trPr>
        <w:tc>
          <w:tcPr>
            <w:tcW w:w="1728" w:type="dxa"/>
          </w:tcPr>
          <w:p w14:paraId="730957A2" w14:textId="77777777" w:rsidR="0023457C" w:rsidRPr="008D6A23" w:rsidRDefault="0023457C" w:rsidP="00522F7B">
            <w:pPr>
              <w:jc w:val="both"/>
              <w:rPr>
                <w:sz w:val="22"/>
                <w:szCs w:val="22"/>
              </w:rPr>
            </w:pPr>
            <w:r w:rsidRPr="008D6A23">
              <w:rPr>
                <w:sz w:val="22"/>
                <w:szCs w:val="22"/>
              </w:rPr>
              <w:t>Majors</w:t>
            </w:r>
          </w:p>
        </w:tc>
        <w:tc>
          <w:tcPr>
            <w:tcW w:w="1260" w:type="dxa"/>
          </w:tcPr>
          <w:p w14:paraId="4873E055" w14:textId="23D67FEA" w:rsidR="0023457C" w:rsidRPr="00BB5A13" w:rsidRDefault="000032B4" w:rsidP="00522F7B">
            <w:pPr>
              <w:jc w:val="center"/>
              <w:rPr>
                <w:i/>
                <w:iCs/>
                <w:sz w:val="22"/>
                <w:szCs w:val="22"/>
              </w:rPr>
            </w:pPr>
            <w:r w:rsidRPr="00BB5A13">
              <w:rPr>
                <w:i/>
                <w:iCs/>
                <w:sz w:val="22"/>
                <w:szCs w:val="22"/>
              </w:rPr>
              <w:t>10</w:t>
            </w:r>
          </w:p>
        </w:tc>
        <w:tc>
          <w:tcPr>
            <w:tcW w:w="1080" w:type="dxa"/>
          </w:tcPr>
          <w:p w14:paraId="2071E7BC" w14:textId="57479D78" w:rsidR="0023457C" w:rsidRPr="00BB5A13" w:rsidRDefault="000032B4" w:rsidP="00522F7B">
            <w:pPr>
              <w:jc w:val="center"/>
              <w:rPr>
                <w:i/>
                <w:iCs/>
                <w:sz w:val="22"/>
                <w:szCs w:val="22"/>
              </w:rPr>
            </w:pPr>
            <w:r w:rsidRPr="00BB5A13">
              <w:rPr>
                <w:i/>
                <w:iCs/>
                <w:sz w:val="22"/>
                <w:szCs w:val="22"/>
              </w:rPr>
              <w:t>15</w:t>
            </w:r>
          </w:p>
        </w:tc>
        <w:tc>
          <w:tcPr>
            <w:tcW w:w="1260" w:type="dxa"/>
          </w:tcPr>
          <w:p w14:paraId="4CD3DC61" w14:textId="157BF2AF" w:rsidR="0023457C" w:rsidRPr="00BB5A13" w:rsidRDefault="000032B4" w:rsidP="00522F7B">
            <w:pPr>
              <w:jc w:val="center"/>
              <w:rPr>
                <w:i/>
                <w:iCs/>
                <w:sz w:val="22"/>
                <w:szCs w:val="22"/>
              </w:rPr>
            </w:pPr>
            <w:r w:rsidRPr="00BB5A13">
              <w:rPr>
                <w:i/>
                <w:iCs/>
                <w:sz w:val="22"/>
                <w:szCs w:val="22"/>
              </w:rPr>
              <w:t>20</w:t>
            </w:r>
          </w:p>
        </w:tc>
        <w:tc>
          <w:tcPr>
            <w:tcW w:w="1260" w:type="dxa"/>
          </w:tcPr>
          <w:p w14:paraId="76BA6135" w14:textId="2F4A4927" w:rsidR="0023457C" w:rsidRPr="00BB5A13" w:rsidRDefault="000032B4" w:rsidP="00522F7B">
            <w:pPr>
              <w:jc w:val="center"/>
              <w:rPr>
                <w:i/>
                <w:iCs/>
                <w:sz w:val="22"/>
                <w:szCs w:val="22"/>
              </w:rPr>
            </w:pPr>
            <w:r w:rsidRPr="00BB5A13">
              <w:rPr>
                <w:i/>
                <w:iCs/>
                <w:sz w:val="22"/>
                <w:szCs w:val="22"/>
              </w:rPr>
              <w:t>25</w:t>
            </w:r>
          </w:p>
        </w:tc>
        <w:tc>
          <w:tcPr>
            <w:tcW w:w="1260" w:type="dxa"/>
          </w:tcPr>
          <w:p w14:paraId="673024A3" w14:textId="24AD79BB" w:rsidR="0023457C" w:rsidRPr="00BB5A13" w:rsidRDefault="000032B4" w:rsidP="00522F7B">
            <w:pPr>
              <w:jc w:val="center"/>
              <w:rPr>
                <w:i/>
                <w:iCs/>
                <w:sz w:val="22"/>
                <w:szCs w:val="22"/>
              </w:rPr>
            </w:pPr>
            <w:r w:rsidRPr="00BB5A13">
              <w:rPr>
                <w:i/>
                <w:iCs/>
                <w:sz w:val="22"/>
                <w:szCs w:val="22"/>
              </w:rPr>
              <w:t>30</w:t>
            </w:r>
          </w:p>
        </w:tc>
      </w:tr>
      <w:tr w:rsidR="0023457C" w:rsidRPr="008D6A23" w14:paraId="5B4F0ADD" w14:textId="77777777" w:rsidTr="00BB5A13">
        <w:trPr>
          <w:trHeight w:val="266"/>
        </w:trPr>
        <w:tc>
          <w:tcPr>
            <w:tcW w:w="1728" w:type="dxa"/>
          </w:tcPr>
          <w:p w14:paraId="7138380F" w14:textId="77777777" w:rsidR="0023457C" w:rsidRPr="008D6A23" w:rsidRDefault="0023457C" w:rsidP="00522F7B">
            <w:pPr>
              <w:jc w:val="both"/>
              <w:rPr>
                <w:sz w:val="22"/>
                <w:szCs w:val="22"/>
              </w:rPr>
            </w:pPr>
            <w:r w:rsidRPr="008D6A23">
              <w:rPr>
                <w:sz w:val="22"/>
                <w:szCs w:val="22"/>
              </w:rPr>
              <w:t>Non-Majors</w:t>
            </w:r>
          </w:p>
        </w:tc>
        <w:tc>
          <w:tcPr>
            <w:tcW w:w="1260" w:type="dxa"/>
          </w:tcPr>
          <w:p w14:paraId="14CB8153" w14:textId="77777777" w:rsidR="0023457C" w:rsidRPr="008D6A23" w:rsidRDefault="0023457C" w:rsidP="00522F7B">
            <w:pPr>
              <w:jc w:val="center"/>
              <w:rPr>
                <w:sz w:val="22"/>
                <w:szCs w:val="22"/>
              </w:rPr>
            </w:pPr>
          </w:p>
        </w:tc>
        <w:tc>
          <w:tcPr>
            <w:tcW w:w="1080" w:type="dxa"/>
          </w:tcPr>
          <w:p w14:paraId="5E2D19F4" w14:textId="77777777" w:rsidR="0023457C" w:rsidRPr="008D6A23" w:rsidRDefault="0023457C" w:rsidP="00522F7B">
            <w:pPr>
              <w:jc w:val="center"/>
              <w:rPr>
                <w:sz w:val="22"/>
                <w:szCs w:val="22"/>
              </w:rPr>
            </w:pPr>
          </w:p>
        </w:tc>
        <w:tc>
          <w:tcPr>
            <w:tcW w:w="1260" w:type="dxa"/>
          </w:tcPr>
          <w:p w14:paraId="03498674" w14:textId="77777777" w:rsidR="0023457C" w:rsidRPr="008D6A23" w:rsidRDefault="0023457C" w:rsidP="00522F7B">
            <w:pPr>
              <w:jc w:val="center"/>
              <w:rPr>
                <w:sz w:val="22"/>
                <w:szCs w:val="22"/>
              </w:rPr>
            </w:pPr>
          </w:p>
        </w:tc>
        <w:tc>
          <w:tcPr>
            <w:tcW w:w="1260" w:type="dxa"/>
          </w:tcPr>
          <w:p w14:paraId="36B7B754" w14:textId="77777777" w:rsidR="0023457C" w:rsidRPr="008D6A23" w:rsidRDefault="0023457C" w:rsidP="00522F7B">
            <w:pPr>
              <w:jc w:val="center"/>
              <w:rPr>
                <w:sz w:val="22"/>
                <w:szCs w:val="22"/>
              </w:rPr>
            </w:pPr>
          </w:p>
        </w:tc>
        <w:tc>
          <w:tcPr>
            <w:tcW w:w="1260" w:type="dxa"/>
          </w:tcPr>
          <w:p w14:paraId="4100EB48" w14:textId="77777777" w:rsidR="0023457C" w:rsidRPr="008D6A23" w:rsidRDefault="0023457C" w:rsidP="00522F7B">
            <w:pPr>
              <w:jc w:val="center"/>
              <w:rPr>
                <w:sz w:val="22"/>
                <w:szCs w:val="22"/>
              </w:rPr>
            </w:pPr>
          </w:p>
        </w:tc>
      </w:tr>
    </w:tbl>
    <w:p w14:paraId="3196F5F2" w14:textId="5D683379" w:rsidR="006E2CB1" w:rsidRPr="008D6A23" w:rsidRDefault="006E2CB1" w:rsidP="0023457C">
      <w:pPr>
        <w:spacing w:before="120"/>
        <w:jc w:val="both"/>
        <w:rPr>
          <w:sz w:val="22"/>
          <w:szCs w:val="22"/>
        </w:rPr>
      </w:pPr>
    </w:p>
    <w:p w14:paraId="076615C4" w14:textId="1A2CE38F" w:rsidR="00DB755F" w:rsidRPr="00F65D5C" w:rsidRDefault="00DB755F" w:rsidP="001A433C">
      <w:pPr>
        <w:numPr>
          <w:ilvl w:val="0"/>
          <w:numId w:val="12"/>
        </w:numPr>
        <w:tabs>
          <w:tab w:val="clear" w:pos="1080"/>
          <w:tab w:val="num" w:pos="720"/>
        </w:tabs>
        <w:spacing w:before="120"/>
        <w:ind w:left="720"/>
        <w:jc w:val="both"/>
        <w:rPr>
          <w:sz w:val="22"/>
          <w:szCs w:val="22"/>
        </w:rPr>
      </w:pPr>
      <w:r w:rsidRPr="00F65D5C">
        <w:rPr>
          <w:sz w:val="22"/>
          <w:szCs w:val="22"/>
        </w:rPr>
        <w:t xml:space="preserve">Describe the state and/or national workforce need and/or demand for graduates of the proposed program currently and in the foreseeable future (provide the sources of data used to estimate </w:t>
      </w:r>
      <w:r w:rsidR="0023457C" w:rsidRPr="00F65D5C">
        <w:rPr>
          <w:sz w:val="22"/>
          <w:szCs w:val="22"/>
        </w:rPr>
        <w:t xml:space="preserve">workforce </w:t>
      </w:r>
      <w:r w:rsidRPr="00F65D5C">
        <w:rPr>
          <w:sz w:val="22"/>
          <w:szCs w:val="22"/>
        </w:rPr>
        <w:t>need and demand).</w:t>
      </w:r>
    </w:p>
    <w:p w14:paraId="725DB34D" w14:textId="34477A88" w:rsidR="00DB755F" w:rsidRDefault="00DB755F" w:rsidP="00F97883">
      <w:pPr>
        <w:ind w:left="720"/>
        <w:jc w:val="both"/>
        <w:rPr>
          <w:sz w:val="22"/>
          <w:szCs w:val="22"/>
        </w:rPr>
      </w:pPr>
    </w:p>
    <w:p w14:paraId="353477D1" w14:textId="71302E28" w:rsidR="00EF6970" w:rsidRPr="00BB5A13" w:rsidRDefault="00EF6970" w:rsidP="00F97883">
      <w:pPr>
        <w:ind w:left="720"/>
        <w:jc w:val="both"/>
        <w:rPr>
          <w:i/>
          <w:iCs/>
          <w:sz w:val="22"/>
          <w:szCs w:val="22"/>
        </w:rPr>
      </w:pPr>
      <w:r w:rsidRPr="00BB5A13">
        <w:rPr>
          <w:i/>
          <w:iCs/>
          <w:sz w:val="22"/>
          <w:szCs w:val="22"/>
        </w:rPr>
        <w:t>Because of the broad nature of supply chain management, graduates from the proposed Master of Science i</w:t>
      </w:r>
      <w:r w:rsidR="006768C1">
        <w:rPr>
          <w:i/>
          <w:iCs/>
          <w:sz w:val="22"/>
          <w:szCs w:val="22"/>
        </w:rPr>
        <w:t>n</w:t>
      </w:r>
      <w:r w:rsidRPr="00BB5A13">
        <w:rPr>
          <w:i/>
          <w:iCs/>
          <w:sz w:val="22"/>
          <w:szCs w:val="22"/>
        </w:rPr>
        <w:t xml:space="preserve"> Supply Chain Management program could go into a wide range of industries and take on many different roles. Therefore, it is difficult to find accurate estimates about the workforce size. However, from </w:t>
      </w:r>
      <w:hyperlink r:id="rId10" w:history="1">
        <w:r w:rsidRPr="00BB5A13">
          <w:rPr>
            <w:rStyle w:val="Hyperlink"/>
            <w:i/>
            <w:iCs/>
            <w:sz w:val="22"/>
            <w:szCs w:val="22"/>
          </w:rPr>
          <w:t>Iowa Workforce Development</w:t>
        </w:r>
      </w:hyperlink>
      <w:r w:rsidRPr="00BB5A13">
        <w:rPr>
          <w:i/>
          <w:iCs/>
          <w:sz w:val="22"/>
          <w:szCs w:val="22"/>
        </w:rPr>
        <w:t xml:space="preserve"> website, we were able to identify the occupational projections (2020-2030) for the following closely related fields. The total state-wide employment number for these occupations was 41,370 in 2020 and will increase to 47,585 in 2030</w:t>
      </w:r>
      <w:r w:rsidR="00F65D5C" w:rsidRPr="00BB5A13">
        <w:rPr>
          <w:i/>
          <w:iCs/>
          <w:sz w:val="22"/>
          <w:szCs w:val="22"/>
        </w:rPr>
        <w:t xml:space="preserve">, which is a 15% increase. </w:t>
      </w:r>
    </w:p>
    <w:p w14:paraId="64C33A29" w14:textId="2A337B35" w:rsidR="007361A1" w:rsidRDefault="007361A1" w:rsidP="00812372">
      <w:pPr>
        <w:ind w:left="720"/>
        <w:jc w:val="both"/>
        <w:rPr>
          <w:sz w:val="22"/>
          <w:szCs w:val="22"/>
        </w:rPr>
      </w:pPr>
    </w:p>
    <w:p w14:paraId="140A5E5F" w14:textId="7B602D93" w:rsidR="007361A1" w:rsidRDefault="00EF6970" w:rsidP="00BB5A13">
      <w:pPr>
        <w:ind w:left="810"/>
        <w:jc w:val="both"/>
        <w:rPr>
          <w:sz w:val="22"/>
          <w:szCs w:val="22"/>
        </w:rPr>
      </w:pPr>
      <w:r w:rsidRPr="00EF6970">
        <w:rPr>
          <w:noProof/>
        </w:rPr>
        <w:drawing>
          <wp:inline distT="0" distB="0" distL="0" distR="0" wp14:anchorId="0FB71666" wp14:editId="1F1B8C93">
            <wp:extent cx="5867269" cy="19970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4879" cy="1999665"/>
                    </a:xfrm>
                    <a:prstGeom prst="rect">
                      <a:avLst/>
                    </a:prstGeom>
                    <a:noFill/>
                    <a:ln>
                      <a:noFill/>
                    </a:ln>
                  </pic:spPr>
                </pic:pic>
              </a:graphicData>
            </a:graphic>
          </wp:inline>
        </w:drawing>
      </w:r>
    </w:p>
    <w:p w14:paraId="4D21F150" w14:textId="77777777" w:rsidR="007361A1" w:rsidRDefault="007361A1" w:rsidP="00812372">
      <w:pPr>
        <w:ind w:left="720"/>
        <w:jc w:val="both"/>
        <w:rPr>
          <w:sz w:val="22"/>
          <w:szCs w:val="22"/>
        </w:rPr>
      </w:pPr>
    </w:p>
    <w:p w14:paraId="7FA82C5A" w14:textId="2C545AEA" w:rsidR="00812372" w:rsidRPr="00BB5A13" w:rsidRDefault="00812372" w:rsidP="00812372">
      <w:pPr>
        <w:ind w:left="720"/>
        <w:jc w:val="both"/>
        <w:rPr>
          <w:i/>
          <w:iCs/>
          <w:sz w:val="22"/>
          <w:szCs w:val="22"/>
        </w:rPr>
      </w:pPr>
      <w:r w:rsidRPr="00BB5A13">
        <w:rPr>
          <w:i/>
          <w:iCs/>
          <w:sz w:val="22"/>
          <w:szCs w:val="22"/>
        </w:rPr>
        <w:t>Some industry reports have warned that the supply chain talent shortage is quickly escalating from a gap to a potential crisis. According to</w:t>
      </w:r>
      <w:r w:rsidR="008B6329">
        <w:rPr>
          <w:i/>
          <w:iCs/>
          <w:sz w:val="22"/>
          <w:szCs w:val="22"/>
        </w:rPr>
        <w:t xml:space="preserve"> an industry estimate, </w:t>
      </w:r>
      <w:r w:rsidR="008E7B10">
        <w:rPr>
          <w:i/>
          <w:iCs/>
          <w:sz w:val="22"/>
          <w:szCs w:val="22"/>
        </w:rPr>
        <w:t>for every graduate with supply chain skills, there are six holes to be filled,</w:t>
      </w:r>
      <w:r w:rsidRPr="00BB5A13">
        <w:rPr>
          <w:i/>
          <w:iCs/>
          <w:sz w:val="22"/>
          <w:szCs w:val="22"/>
        </w:rPr>
        <w:t xml:space="preserve"> and it could be as high as 9 to 1 in the future. </w:t>
      </w:r>
    </w:p>
    <w:p w14:paraId="1AA2D6F5" w14:textId="77777777" w:rsidR="00812372" w:rsidRPr="00BB5A13" w:rsidRDefault="00812372" w:rsidP="005E2B7A">
      <w:pPr>
        <w:ind w:left="720"/>
        <w:jc w:val="both"/>
        <w:rPr>
          <w:i/>
          <w:iCs/>
          <w:sz w:val="22"/>
          <w:szCs w:val="22"/>
        </w:rPr>
      </w:pPr>
    </w:p>
    <w:p w14:paraId="27D270C4" w14:textId="52BC3076" w:rsidR="005E2B7A" w:rsidRPr="00BB5A13" w:rsidRDefault="005E2B7A" w:rsidP="00F97883">
      <w:pPr>
        <w:ind w:left="720"/>
        <w:jc w:val="both"/>
        <w:rPr>
          <w:i/>
          <w:iCs/>
          <w:sz w:val="22"/>
          <w:szCs w:val="22"/>
        </w:rPr>
      </w:pPr>
      <w:r w:rsidRPr="00BB5A13">
        <w:rPr>
          <w:i/>
          <w:iCs/>
          <w:sz w:val="22"/>
          <w:szCs w:val="22"/>
        </w:rPr>
        <w:t>According to</w:t>
      </w:r>
      <w:r w:rsidR="009D2826" w:rsidRPr="00BB5A13">
        <w:rPr>
          <w:i/>
          <w:iCs/>
          <w:sz w:val="22"/>
          <w:szCs w:val="22"/>
        </w:rPr>
        <w:t xml:space="preserve"> the</w:t>
      </w:r>
      <w:r w:rsidRPr="00BB5A13">
        <w:rPr>
          <w:i/>
          <w:iCs/>
          <w:sz w:val="22"/>
          <w:szCs w:val="22"/>
        </w:rPr>
        <w:t xml:space="preserve"> </w:t>
      </w:r>
      <w:hyperlink r:id="rId12" w:anchor="tab-6" w:history="1">
        <w:r w:rsidRPr="00BB5A13">
          <w:rPr>
            <w:rStyle w:val="Hyperlink"/>
            <w:i/>
            <w:iCs/>
            <w:sz w:val="22"/>
            <w:szCs w:val="22"/>
          </w:rPr>
          <w:t>US Bureau of Labor Statistics</w:t>
        </w:r>
      </w:hyperlink>
      <w:r w:rsidRPr="00BB5A13">
        <w:rPr>
          <w:i/>
          <w:iCs/>
          <w:sz w:val="22"/>
          <w:szCs w:val="22"/>
        </w:rPr>
        <w:t xml:space="preserve">, employment of supply chain management professionals </w:t>
      </w:r>
      <w:r w:rsidR="008E7B10">
        <w:rPr>
          <w:i/>
          <w:iCs/>
          <w:sz w:val="22"/>
          <w:szCs w:val="22"/>
        </w:rPr>
        <w:t xml:space="preserve">is </w:t>
      </w:r>
      <w:r w:rsidRPr="00BB5A13">
        <w:rPr>
          <w:i/>
          <w:iCs/>
          <w:sz w:val="22"/>
          <w:szCs w:val="22"/>
        </w:rPr>
        <w:t xml:space="preserve">expected to grow by </w:t>
      </w:r>
      <w:r w:rsidR="008B6329">
        <w:rPr>
          <w:i/>
          <w:iCs/>
          <w:sz w:val="22"/>
          <w:szCs w:val="22"/>
        </w:rPr>
        <w:t>1</w:t>
      </w:r>
      <w:r w:rsidRPr="00BB5A13">
        <w:rPr>
          <w:i/>
          <w:iCs/>
          <w:sz w:val="22"/>
          <w:szCs w:val="22"/>
        </w:rPr>
        <w:t>8% from 202</w:t>
      </w:r>
      <w:r w:rsidR="008B6329">
        <w:rPr>
          <w:i/>
          <w:iCs/>
          <w:sz w:val="22"/>
          <w:szCs w:val="22"/>
        </w:rPr>
        <w:t>2</w:t>
      </w:r>
      <w:r w:rsidRPr="00BB5A13">
        <w:rPr>
          <w:i/>
          <w:iCs/>
          <w:sz w:val="22"/>
          <w:szCs w:val="22"/>
        </w:rPr>
        <w:t xml:space="preserve"> to 203</w:t>
      </w:r>
      <w:r w:rsidR="008B6329">
        <w:rPr>
          <w:i/>
          <w:iCs/>
          <w:sz w:val="22"/>
          <w:szCs w:val="22"/>
        </w:rPr>
        <w:t>2</w:t>
      </w:r>
      <w:r w:rsidRPr="00BB5A13">
        <w:rPr>
          <w:i/>
          <w:iCs/>
          <w:sz w:val="22"/>
          <w:szCs w:val="22"/>
        </w:rPr>
        <w:t>, much faster than the average for all occupations. About 2</w:t>
      </w:r>
      <w:r w:rsidR="008B6329">
        <w:rPr>
          <w:i/>
          <w:iCs/>
          <w:sz w:val="22"/>
          <w:szCs w:val="22"/>
        </w:rPr>
        <w:t>1</w:t>
      </w:r>
      <w:r w:rsidRPr="00BB5A13">
        <w:rPr>
          <w:i/>
          <w:iCs/>
          <w:sz w:val="22"/>
          <w:szCs w:val="22"/>
        </w:rPr>
        <w:t>,800 openings for logisticians are projected each year, on average, over the decade</w:t>
      </w:r>
      <w:r w:rsidR="009D2826" w:rsidRPr="00BB5A13">
        <w:rPr>
          <w:i/>
          <w:iCs/>
          <w:sz w:val="22"/>
          <w:szCs w:val="22"/>
        </w:rPr>
        <w:t>.</w:t>
      </w:r>
    </w:p>
    <w:p w14:paraId="6DA2C9BA" w14:textId="77777777" w:rsidR="005E2B7A" w:rsidRPr="00BB5A13" w:rsidRDefault="005E2B7A" w:rsidP="00F97883">
      <w:pPr>
        <w:ind w:left="720"/>
        <w:jc w:val="both"/>
        <w:rPr>
          <w:i/>
          <w:iCs/>
          <w:sz w:val="22"/>
          <w:szCs w:val="22"/>
        </w:rPr>
      </w:pPr>
    </w:p>
    <w:p w14:paraId="4F144B11" w14:textId="33A69DA8" w:rsidR="005E2B7A" w:rsidRPr="00BB5A13" w:rsidRDefault="002C7920" w:rsidP="00F97883">
      <w:pPr>
        <w:ind w:left="720"/>
        <w:jc w:val="both"/>
        <w:rPr>
          <w:i/>
          <w:iCs/>
          <w:sz w:val="22"/>
          <w:szCs w:val="22"/>
        </w:rPr>
      </w:pPr>
      <w:r w:rsidRPr="00BB5A13">
        <w:rPr>
          <w:i/>
          <w:iCs/>
          <w:sz w:val="22"/>
          <w:szCs w:val="22"/>
        </w:rPr>
        <w:lastRenderedPageBreak/>
        <w:t>The supply chain talent shortage is not limited to the U.S., and it is</w:t>
      </w:r>
      <w:r w:rsidR="008E7B10">
        <w:rPr>
          <w:i/>
          <w:iCs/>
          <w:sz w:val="22"/>
          <w:szCs w:val="22"/>
        </w:rPr>
        <w:t>, in fact, a widespread global issue,</w:t>
      </w:r>
      <w:r w:rsidRPr="00BB5A13">
        <w:rPr>
          <w:i/>
          <w:iCs/>
          <w:sz w:val="22"/>
          <w:szCs w:val="22"/>
        </w:rPr>
        <w:t xml:space="preserve"> according to </w:t>
      </w:r>
      <w:hyperlink r:id="rId13" w:history="1">
        <w:r w:rsidRPr="00BB5A13">
          <w:rPr>
            <w:rStyle w:val="Hyperlink"/>
            <w:i/>
            <w:iCs/>
            <w:sz w:val="22"/>
            <w:szCs w:val="22"/>
          </w:rPr>
          <w:t>a recent DHL report</w:t>
        </w:r>
      </w:hyperlink>
      <w:r w:rsidRPr="00BB5A13">
        <w:rPr>
          <w:i/>
          <w:iCs/>
          <w:sz w:val="22"/>
          <w:szCs w:val="22"/>
        </w:rPr>
        <w:t xml:space="preserve">. </w:t>
      </w:r>
      <w:r w:rsidR="00812372" w:rsidRPr="00BB5A13">
        <w:rPr>
          <w:i/>
          <w:iCs/>
          <w:sz w:val="22"/>
          <w:szCs w:val="22"/>
        </w:rPr>
        <w:t xml:space="preserve">This global shortage of supply chain professionals is also reflected in many other </w:t>
      </w:r>
      <w:hyperlink r:id="rId14" w:history="1">
        <w:r w:rsidR="00812372" w:rsidRPr="00BB5A13">
          <w:rPr>
            <w:rStyle w:val="Hyperlink"/>
            <w:i/>
            <w:iCs/>
            <w:sz w:val="22"/>
            <w:szCs w:val="22"/>
          </w:rPr>
          <w:t>industry reports</w:t>
        </w:r>
      </w:hyperlink>
      <w:r w:rsidR="00812372" w:rsidRPr="00BB5A13">
        <w:rPr>
          <w:i/>
          <w:iCs/>
          <w:sz w:val="22"/>
          <w:szCs w:val="22"/>
        </w:rPr>
        <w:t xml:space="preserve">.  </w:t>
      </w:r>
    </w:p>
    <w:p w14:paraId="44C18BB4" w14:textId="564B62CD" w:rsidR="00FB29BF" w:rsidRPr="008D6A23" w:rsidRDefault="00FB29BF" w:rsidP="00FB29BF">
      <w:pPr>
        <w:pStyle w:val="ListParagraph"/>
        <w:numPr>
          <w:ilvl w:val="0"/>
          <w:numId w:val="12"/>
        </w:numPr>
        <w:tabs>
          <w:tab w:val="clear" w:pos="1080"/>
          <w:tab w:val="num" w:pos="720"/>
        </w:tabs>
        <w:spacing w:before="120"/>
        <w:ind w:left="720"/>
        <w:jc w:val="both"/>
        <w:rPr>
          <w:sz w:val="22"/>
          <w:szCs w:val="22"/>
        </w:rPr>
      </w:pPr>
      <w:r w:rsidRPr="008D6A23">
        <w:rPr>
          <w:sz w:val="22"/>
          <w:szCs w:val="22"/>
        </w:rPr>
        <w:t>The dean’s office in the academic college proposing the new program is required to contact the corresponding dean’s offices at the other two Regents universities</w:t>
      </w:r>
      <w:r w:rsidR="001C7D3B" w:rsidRPr="008D6A23">
        <w:rPr>
          <w:sz w:val="22"/>
          <w:szCs w:val="22"/>
        </w:rPr>
        <w:t xml:space="preserve"> (if there is no corresponding college, consider related programs in other colleges or contact the Provost’s office for guidance)</w:t>
      </w:r>
      <w:r w:rsidRPr="008D6A23">
        <w:rPr>
          <w:sz w:val="22"/>
          <w:szCs w:val="22"/>
        </w:rPr>
        <w:t xml:space="preserve">.  In some cases, such as for an interdisciplinary program, more than one college at the other universities may need to be contacted.  Please summarize how this cross-institutional outreach was completed: </w:t>
      </w:r>
    </w:p>
    <w:p w14:paraId="50193EBF" w14:textId="77777777" w:rsidR="00FB29BF" w:rsidRPr="008B6329" w:rsidRDefault="00FB29BF" w:rsidP="00FB29BF">
      <w:pPr>
        <w:spacing w:before="120"/>
        <w:ind w:left="720"/>
        <w:jc w:val="both"/>
        <w:rPr>
          <w:sz w:val="22"/>
          <w:szCs w:val="22"/>
          <w:highlight w:val="yellow"/>
        </w:rPr>
      </w:pPr>
      <w:r w:rsidRPr="008B6329">
        <w:rPr>
          <w:sz w:val="22"/>
          <w:szCs w:val="22"/>
          <w:highlight w:val="yellow"/>
        </w:rPr>
        <w:t>a.  Date that Form A was sent to dean’s offices at the other two Regents universities.</w:t>
      </w:r>
    </w:p>
    <w:p w14:paraId="26C8F13E" w14:textId="77777777" w:rsidR="00BB5A13" w:rsidRPr="008B6329" w:rsidRDefault="00BB5A13" w:rsidP="00FB29BF">
      <w:pPr>
        <w:spacing w:before="120"/>
        <w:ind w:left="720"/>
        <w:jc w:val="both"/>
        <w:rPr>
          <w:sz w:val="22"/>
          <w:szCs w:val="22"/>
          <w:highlight w:val="yellow"/>
        </w:rPr>
      </w:pPr>
    </w:p>
    <w:p w14:paraId="738914BA" w14:textId="77777777" w:rsidR="00FB29BF" w:rsidRPr="008B6329" w:rsidRDefault="00FB29BF" w:rsidP="00FB29BF">
      <w:pPr>
        <w:spacing w:before="120"/>
        <w:ind w:left="720"/>
        <w:jc w:val="both"/>
        <w:rPr>
          <w:sz w:val="22"/>
          <w:szCs w:val="22"/>
          <w:highlight w:val="yellow"/>
        </w:rPr>
      </w:pPr>
      <w:r w:rsidRPr="008B6329">
        <w:rPr>
          <w:sz w:val="22"/>
          <w:szCs w:val="22"/>
          <w:highlight w:val="yellow"/>
        </w:rPr>
        <w:t>b.  Date and format (email, telephone, video, in-person) of discussions between the dean’s offices, and names/titles of those who participated.</w:t>
      </w:r>
    </w:p>
    <w:p w14:paraId="1A275497" w14:textId="77777777" w:rsidR="00BB5A13" w:rsidRPr="008B6329" w:rsidRDefault="00BB5A13" w:rsidP="00FB29BF">
      <w:pPr>
        <w:spacing w:before="120"/>
        <w:ind w:left="720"/>
        <w:jc w:val="both"/>
        <w:rPr>
          <w:sz w:val="22"/>
          <w:szCs w:val="22"/>
          <w:highlight w:val="yellow"/>
        </w:rPr>
      </w:pPr>
    </w:p>
    <w:p w14:paraId="6CED20A0" w14:textId="77777777" w:rsidR="00FB29BF" w:rsidRPr="008B6329" w:rsidRDefault="00FB29BF" w:rsidP="00FB29BF">
      <w:pPr>
        <w:spacing w:before="120"/>
        <w:ind w:left="720"/>
        <w:jc w:val="both"/>
        <w:rPr>
          <w:sz w:val="22"/>
          <w:szCs w:val="22"/>
          <w:highlight w:val="yellow"/>
        </w:rPr>
      </w:pPr>
      <w:r w:rsidRPr="008B6329">
        <w:rPr>
          <w:sz w:val="22"/>
          <w:szCs w:val="22"/>
          <w:highlight w:val="yellow"/>
        </w:rPr>
        <w:t>c.  Summary of feedback received from the other two Regents universities, including any concerns raised. Where relevant, describe current or planned collaborations related to the program.</w:t>
      </w:r>
    </w:p>
    <w:p w14:paraId="76E9B3E8" w14:textId="77777777" w:rsidR="00BB5A13" w:rsidRPr="008B6329" w:rsidRDefault="00BB5A13" w:rsidP="00FB29BF">
      <w:pPr>
        <w:spacing w:before="120"/>
        <w:ind w:left="720"/>
        <w:jc w:val="both"/>
        <w:rPr>
          <w:sz w:val="22"/>
          <w:szCs w:val="22"/>
          <w:highlight w:val="yellow"/>
        </w:rPr>
      </w:pPr>
    </w:p>
    <w:p w14:paraId="60097A1B" w14:textId="77777777" w:rsidR="00FB29BF" w:rsidRDefault="00FB29BF" w:rsidP="00FB29BF">
      <w:pPr>
        <w:spacing w:before="120"/>
        <w:ind w:left="720"/>
        <w:jc w:val="both"/>
        <w:rPr>
          <w:sz w:val="22"/>
          <w:szCs w:val="22"/>
        </w:rPr>
      </w:pPr>
      <w:r w:rsidRPr="008B6329">
        <w:rPr>
          <w:sz w:val="22"/>
          <w:szCs w:val="22"/>
          <w:highlight w:val="yellow"/>
        </w:rPr>
        <w:t>d.  Was the proposal modified to reflect these discussions? If so, describe.</w:t>
      </w:r>
    </w:p>
    <w:p w14:paraId="07279AEF" w14:textId="77777777" w:rsidR="00BB5A13" w:rsidRPr="008D6A23" w:rsidRDefault="00BB5A13" w:rsidP="00FB29BF">
      <w:pPr>
        <w:spacing w:before="120"/>
        <w:ind w:left="720"/>
        <w:jc w:val="both"/>
        <w:rPr>
          <w:sz w:val="22"/>
          <w:szCs w:val="22"/>
        </w:rPr>
      </w:pPr>
    </w:p>
    <w:p w14:paraId="669E51DF" w14:textId="77777777" w:rsidR="00FB29BF" w:rsidRPr="008D6A23" w:rsidRDefault="00FB29BF" w:rsidP="00FB29BF">
      <w:pPr>
        <w:ind w:left="720"/>
        <w:jc w:val="both"/>
        <w:rPr>
          <w:sz w:val="22"/>
          <w:szCs w:val="22"/>
        </w:rPr>
      </w:pPr>
    </w:p>
    <w:p w14:paraId="62B7BFB6" w14:textId="5042E680" w:rsidR="00FB29BF" w:rsidRDefault="00FB29BF" w:rsidP="00FB29BF">
      <w:pPr>
        <w:numPr>
          <w:ilvl w:val="0"/>
          <w:numId w:val="12"/>
        </w:numPr>
        <w:tabs>
          <w:tab w:val="clear" w:pos="1080"/>
          <w:tab w:val="num" w:pos="720"/>
        </w:tabs>
        <w:ind w:left="720"/>
        <w:jc w:val="both"/>
        <w:rPr>
          <w:sz w:val="22"/>
          <w:szCs w:val="22"/>
        </w:rPr>
      </w:pPr>
      <w:r w:rsidRPr="008D6A23">
        <w:rPr>
          <w:sz w:val="22"/>
          <w:szCs w:val="22"/>
        </w:rPr>
        <w:t>List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 program.)</w:t>
      </w:r>
    </w:p>
    <w:p w14:paraId="31919404" w14:textId="38E83D4A" w:rsidR="002A353E" w:rsidRDefault="002A353E" w:rsidP="002A353E">
      <w:pPr>
        <w:ind w:left="720"/>
        <w:jc w:val="both"/>
        <w:rPr>
          <w:sz w:val="22"/>
          <w:szCs w:val="22"/>
        </w:rPr>
      </w:pPr>
    </w:p>
    <w:p w14:paraId="4083FF92" w14:textId="46EC25C8" w:rsidR="002A353E" w:rsidRPr="008B6329" w:rsidRDefault="002A353E" w:rsidP="002A353E">
      <w:pPr>
        <w:ind w:left="720"/>
        <w:jc w:val="both"/>
        <w:rPr>
          <w:i/>
          <w:iCs/>
          <w:sz w:val="22"/>
          <w:szCs w:val="22"/>
        </w:rPr>
      </w:pPr>
      <w:r w:rsidRPr="008B6329">
        <w:rPr>
          <w:i/>
          <w:iCs/>
          <w:sz w:val="22"/>
          <w:szCs w:val="22"/>
        </w:rPr>
        <w:t>There are no other public or private institutions in the state of Iowa that offer supply chain management master</w:t>
      </w:r>
      <w:r w:rsidR="008B6329" w:rsidRPr="008B6329">
        <w:rPr>
          <w:i/>
          <w:iCs/>
          <w:sz w:val="22"/>
          <w:szCs w:val="22"/>
        </w:rPr>
        <w:t>’s</w:t>
      </w:r>
      <w:r w:rsidRPr="008B6329">
        <w:rPr>
          <w:i/>
          <w:iCs/>
          <w:sz w:val="22"/>
          <w:szCs w:val="22"/>
        </w:rPr>
        <w:t xml:space="preserve"> programs. This also </w:t>
      </w:r>
      <w:r w:rsidR="009422BC" w:rsidRPr="008B6329">
        <w:rPr>
          <w:i/>
          <w:iCs/>
          <w:sz w:val="22"/>
          <w:szCs w:val="22"/>
        </w:rPr>
        <w:t>supports</w:t>
      </w:r>
      <w:r w:rsidRPr="008B6329">
        <w:rPr>
          <w:i/>
          <w:iCs/>
          <w:sz w:val="22"/>
          <w:szCs w:val="22"/>
        </w:rPr>
        <w:t xml:space="preserve"> the need of such a program at ISU. </w:t>
      </w:r>
    </w:p>
    <w:p w14:paraId="3E4291F1" w14:textId="77777777" w:rsidR="00FB29BF" w:rsidRPr="008D6A23" w:rsidRDefault="00FB29BF" w:rsidP="00FB29BF">
      <w:pPr>
        <w:spacing w:before="120"/>
        <w:ind w:left="720"/>
        <w:jc w:val="both"/>
        <w:rPr>
          <w:sz w:val="22"/>
          <w:szCs w:val="22"/>
        </w:rPr>
      </w:pPr>
      <w:r w:rsidRPr="008D6A23">
        <w:rPr>
          <w:sz w:val="22"/>
          <w:szCs w:val="22"/>
        </w:rPr>
        <w:t>If the same or similar program exists at another institution of higher education in Iowa (other than those Regent universities noted above), respond to the following questions:</w:t>
      </w:r>
    </w:p>
    <w:p w14:paraId="1AE5A8D0" w14:textId="77777777" w:rsidR="00FB29BF" w:rsidRPr="008D6A23" w:rsidRDefault="00FB29BF" w:rsidP="00FB29BF">
      <w:pPr>
        <w:numPr>
          <w:ilvl w:val="1"/>
          <w:numId w:val="12"/>
        </w:numPr>
        <w:spacing w:before="120"/>
        <w:ind w:hanging="720"/>
        <w:jc w:val="both"/>
        <w:rPr>
          <w:sz w:val="22"/>
          <w:szCs w:val="22"/>
        </w:rPr>
      </w:pPr>
      <w:r w:rsidRPr="008D6A23">
        <w:rPr>
          <w:sz w:val="22"/>
          <w:szCs w:val="22"/>
        </w:rPr>
        <w:t>Describe collaboration efforts with other institutions.</w:t>
      </w:r>
    </w:p>
    <w:p w14:paraId="7789FA5E" w14:textId="77777777" w:rsidR="00FB29BF" w:rsidRPr="008D6A23" w:rsidRDefault="00FB29BF" w:rsidP="00FB29BF">
      <w:pPr>
        <w:numPr>
          <w:ilvl w:val="1"/>
          <w:numId w:val="12"/>
        </w:numPr>
        <w:spacing w:before="120"/>
        <w:ind w:hanging="720"/>
        <w:jc w:val="both"/>
        <w:rPr>
          <w:sz w:val="22"/>
          <w:szCs w:val="22"/>
        </w:rPr>
      </w:pPr>
      <w:r w:rsidRPr="008D6A23">
        <w:rPr>
          <w:sz w:val="22"/>
          <w:szCs w:val="22"/>
        </w:rPr>
        <w:t>With what representatives of these programs has there been consultation in developing the program proposal?  Provide a summary of the response of each institution consulted.</w:t>
      </w:r>
    </w:p>
    <w:p w14:paraId="0356DAF1" w14:textId="77777777" w:rsidR="00FB29BF" w:rsidRPr="008D6A23" w:rsidRDefault="00FB29BF" w:rsidP="00FB29BF">
      <w:pPr>
        <w:numPr>
          <w:ilvl w:val="1"/>
          <w:numId w:val="12"/>
        </w:numPr>
        <w:spacing w:before="120"/>
        <w:ind w:hanging="720"/>
        <w:jc w:val="both"/>
        <w:rPr>
          <w:sz w:val="22"/>
          <w:szCs w:val="22"/>
        </w:rPr>
      </w:pPr>
      <w:r w:rsidRPr="008D6A23">
        <w:rPr>
          <w:sz w:val="22"/>
          <w:szCs w:val="22"/>
        </w:rPr>
        <w:t xml:space="preserve">Has the possibility of an inter-institutional program or other cooperative effort been explored? </w:t>
      </w:r>
    </w:p>
    <w:p w14:paraId="361A0D84" w14:textId="77777777" w:rsidR="00FB29BF" w:rsidRPr="008D6A23" w:rsidRDefault="00FB29BF" w:rsidP="00FB29BF">
      <w:pPr>
        <w:numPr>
          <w:ilvl w:val="1"/>
          <w:numId w:val="12"/>
        </w:numPr>
        <w:spacing w:before="120"/>
        <w:ind w:hanging="720"/>
        <w:jc w:val="both"/>
        <w:rPr>
          <w:sz w:val="22"/>
          <w:szCs w:val="22"/>
        </w:rPr>
      </w:pPr>
      <w:r w:rsidRPr="008D6A23">
        <w:rPr>
          <w:sz w:val="22"/>
          <w:szCs w:val="22"/>
        </w:rPr>
        <w:t>Are the other programs similar to the proposed program at comparable quality and cost?</w:t>
      </w:r>
    </w:p>
    <w:p w14:paraId="5C7ABA55" w14:textId="77777777" w:rsidR="00DB755F" w:rsidRPr="008D6A23" w:rsidRDefault="00DB755F" w:rsidP="00F97883">
      <w:pPr>
        <w:ind w:left="720"/>
        <w:jc w:val="both"/>
        <w:rPr>
          <w:sz w:val="22"/>
          <w:szCs w:val="22"/>
        </w:rPr>
      </w:pPr>
    </w:p>
    <w:p w14:paraId="63578B10" w14:textId="77777777" w:rsidR="00FB29BF" w:rsidRPr="008D6A23" w:rsidRDefault="00FB29BF" w:rsidP="00FB29BF">
      <w:pPr>
        <w:numPr>
          <w:ilvl w:val="0"/>
          <w:numId w:val="12"/>
        </w:numPr>
        <w:tabs>
          <w:tab w:val="clear" w:pos="1080"/>
          <w:tab w:val="num" w:pos="720"/>
        </w:tabs>
        <w:spacing w:before="120"/>
        <w:ind w:left="720"/>
        <w:jc w:val="both"/>
        <w:rPr>
          <w:sz w:val="22"/>
          <w:szCs w:val="22"/>
        </w:rPr>
      </w:pPr>
      <w:r w:rsidRPr="008D6A23">
        <w:rPr>
          <w:sz w:val="22"/>
          <w:szCs w:val="22"/>
        </w:rPr>
        <w:t xml:space="preserve">If there are plans to offer the program off campus, online, or a blended modality, briefly describe these plans, including potential sites and possible methods of delivery instruction.  Will off-campus delivery require additional </w:t>
      </w:r>
      <w:r w:rsidRPr="008D6A23">
        <w:rPr>
          <w:b/>
          <w:sz w:val="22"/>
          <w:szCs w:val="22"/>
        </w:rPr>
        <w:t>HLC or other accreditor approval</w:t>
      </w:r>
      <w:r w:rsidRPr="008D6A23">
        <w:rPr>
          <w:sz w:val="22"/>
          <w:szCs w:val="22"/>
        </w:rPr>
        <w:t>?</w:t>
      </w:r>
    </w:p>
    <w:p w14:paraId="1B796DAD" w14:textId="77777777" w:rsidR="00DB755F" w:rsidRDefault="00DB755F" w:rsidP="00F97883">
      <w:pPr>
        <w:ind w:left="720"/>
        <w:jc w:val="both"/>
        <w:rPr>
          <w:sz w:val="22"/>
          <w:szCs w:val="22"/>
        </w:rPr>
      </w:pPr>
    </w:p>
    <w:p w14:paraId="4093E119" w14:textId="7E89E586" w:rsidR="00DB755F" w:rsidRPr="00BB5A13" w:rsidRDefault="002A353E" w:rsidP="002A353E">
      <w:pPr>
        <w:ind w:left="720"/>
        <w:jc w:val="both"/>
        <w:rPr>
          <w:i/>
          <w:iCs/>
          <w:sz w:val="22"/>
          <w:szCs w:val="22"/>
        </w:rPr>
      </w:pPr>
      <w:r w:rsidRPr="00BB5A13">
        <w:rPr>
          <w:i/>
          <w:iCs/>
          <w:sz w:val="22"/>
          <w:szCs w:val="22"/>
        </w:rPr>
        <w:t xml:space="preserve">There are no plans to offer this program off campus. </w:t>
      </w:r>
      <w:r w:rsidR="008B6329">
        <w:rPr>
          <w:i/>
          <w:iCs/>
          <w:sz w:val="22"/>
          <w:szCs w:val="22"/>
        </w:rPr>
        <w:t>All courses in this proposed program</w:t>
      </w:r>
      <w:r w:rsidR="009E6210" w:rsidRPr="00BB5A13">
        <w:rPr>
          <w:i/>
          <w:iCs/>
          <w:sz w:val="22"/>
          <w:szCs w:val="22"/>
        </w:rPr>
        <w:t xml:space="preserve"> will be offered online.</w:t>
      </w:r>
      <w:r w:rsidR="008B6329">
        <w:rPr>
          <w:i/>
          <w:iCs/>
          <w:sz w:val="22"/>
          <w:szCs w:val="22"/>
        </w:rPr>
        <w:t xml:space="preserve"> As mentioned earlier, most of the courses in the new program are currently offered online by our SCM faculty members. </w:t>
      </w:r>
    </w:p>
    <w:p w14:paraId="26A9D44A" w14:textId="77777777" w:rsidR="00DB755F" w:rsidRDefault="00DB755F" w:rsidP="00F97883">
      <w:pPr>
        <w:ind w:left="720"/>
        <w:jc w:val="both"/>
        <w:rPr>
          <w:sz w:val="22"/>
          <w:szCs w:val="22"/>
        </w:rPr>
      </w:pPr>
    </w:p>
    <w:p w14:paraId="5C41D673" w14:textId="77777777" w:rsidR="00DB755F" w:rsidRPr="001A433C" w:rsidRDefault="00DB755F" w:rsidP="00F97883">
      <w:pPr>
        <w:numPr>
          <w:ilvl w:val="0"/>
          <w:numId w:val="12"/>
        </w:numPr>
        <w:tabs>
          <w:tab w:val="clear" w:pos="1080"/>
          <w:tab w:val="num" w:pos="720"/>
        </w:tabs>
        <w:ind w:left="720"/>
        <w:jc w:val="both"/>
        <w:rPr>
          <w:sz w:val="22"/>
          <w:szCs w:val="22"/>
        </w:rPr>
      </w:pPr>
      <w:r w:rsidRPr="001A433C">
        <w:rPr>
          <w:sz w:val="22"/>
          <w:szCs w:val="22"/>
        </w:rPr>
        <w:t>Will the proposed program apply for</w:t>
      </w:r>
      <w:r>
        <w:rPr>
          <w:sz w:val="22"/>
          <w:szCs w:val="22"/>
        </w:rPr>
        <w:t xml:space="preserve"> programmatic</w:t>
      </w:r>
      <w:r w:rsidRPr="001A433C">
        <w:rPr>
          <w:sz w:val="22"/>
          <w:szCs w:val="22"/>
        </w:rPr>
        <w:t xml:space="preserve"> accreditation?  When?</w:t>
      </w:r>
    </w:p>
    <w:p w14:paraId="64CCE320" w14:textId="0C41FA3E" w:rsidR="00DB755F" w:rsidRDefault="00DB755F" w:rsidP="00F97883">
      <w:pPr>
        <w:ind w:left="720"/>
        <w:jc w:val="both"/>
        <w:rPr>
          <w:sz w:val="22"/>
          <w:szCs w:val="22"/>
        </w:rPr>
      </w:pPr>
    </w:p>
    <w:p w14:paraId="5A29D099" w14:textId="41D742D5" w:rsidR="009E6210" w:rsidRPr="008B6329" w:rsidRDefault="009E6210" w:rsidP="00F97883">
      <w:pPr>
        <w:ind w:left="720"/>
        <w:jc w:val="both"/>
        <w:rPr>
          <w:i/>
          <w:iCs/>
          <w:sz w:val="22"/>
          <w:szCs w:val="22"/>
        </w:rPr>
      </w:pPr>
      <w:r w:rsidRPr="008B6329">
        <w:rPr>
          <w:i/>
          <w:iCs/>
          <w:sz w:val="22"/>
          <w:szCs w:val="22"/>
        </w:rPr>
        <w:t>The proposed program will be covered by the existing AACSB accreditation of the Ivy College of Business. The proposed program will be evaluated every five years along with all other degree programs offered by the Ivy College of Business as part of its Continuous Improvement Review.</w:t>
      </w:r>
    </w:p>
    <w:p w14:paraId="7A2BB7A6" w14:textId="77777777" w:rsidR="009E6210" w:rsidRDefault="009E6210" w:rsidP="00F97883">
      <w:pPr>
        <w:ind w:left="720"/>
        <w:jc w:val="both"/>
        <w:rPr>
          <w:sz w:val="22"/>
          <w:szCs w:val="22"/>
        </w:rPr>
      </w:pPr>
    </w:p>
    <w:p w14:paraId="23322B4D" w14:textId="77777777" w:rsidR="00DB755F" w:rsidRPr="001A433C" w:rsidRDefault="006E2CB1" w:rsidP="00F97883">
      <w:pPr>
        <w:numPr>
          <w:ilvl w:val="0"/>
          <w:numId w:val="12"/>
        </w:numPr>
        <w:tabs>
          <w:tab w:val="clear" w:pos="1080"/>
          <w:tab w:val="num" w:pos="720"/>
        </w:tabs>
        <w:ind w:left="720"/>
        <w:jc w:val="both"/>
        <w:rPr>
          <w:sz w:val="22"/>
          <w:szCs w:val="22"/>
        </w:rPr>
      </w:pPr>
      <w:r>
        <w:rPr>
          <w:sz w:val="22"/>
          <w:szCs w:val="22"/>
        </w:rPr>
        <w:t xml:space="preserve">For undergraduate programs: </w:t>
      </w:r>
      <w:r w:rsidR="00DB755F" w:rsidRPr="001A433C">
        <w:rPr>
          <w:sz w:val="22"/>
          <w:szCs w:val="22"/>
        </w:rPr>
        <w:t>Will articulation agreements be developed for the proposed program?  With whom?</w:t>
      </w:r>
    </w:p>
    <w:p w14:paraId="56B3F94B" w14:textId="77777777" w:rsidR="00DB755F" w:rsidRDefault="00DB755F" w:rsidP="00F97883">
      <w:pPr>
        <w:ind w:left="720"/>
        <w:jc w:val="both"/>
        <w:rPr>
          <w:sz w:val="22"/>
          <w:szCs w:val="22"/>
        </w:rPr>
      </w:pPr>
    </w:p>
    <w:p w14:paraId="516FA7A8" w14:textId="7ABC25B2" w:rsidR="00DB755F" w:rsidRDefault="006E2CB1" w:rsidP="00F97883">
      <w:pPr>
        <w:numPr>
          <w:ilvl w:val="0"/>
          <w:numId w:val="12"/>
        </w:numPr>
        <w:tabs>
          <w:tab w:val="clear" w:pos="1080"/>
          <w:tab w:val="num" w:pos="720"/>
        </w:tabs>
        <w:ind w:left="720"/>
        <w:jc w:val="both"/>
        <w:rPr>
          <w:sz w:val="22"/>
          <w:szCs w:val="22"/>
        </w:rPr>
      </w:pPr>
      <w:r>
        <w:rPr>
          <w:sz w:val="22"/>
          <w:szCs w:val="22"/>
        </w:rPr>
        <w:t>Describe any</w:t>
      </w:r>
      <w:r w:rsidR="00DB755F">
        <w:rPr>
          <w:sz w:val="22"/>
          <w:szCs w:val="22"/>
        </w:rPr>
        <w:t xml:space="preserve"> opportunities for </w:t>
      </w:r>
      <w:r>
        <w:rPr>
          <w:sz w:val="22"/>
          <w:szCs w:val="22"/>
        </w:rPr>
        <w:t xml:space="preserve">experiential learning (e.g. </w:t>
      </w:r>
      <w:r w:rsidR="00DB755F">
        <w:rPr>
          <w:sz w:val="22"/>
          <w:szCs w:val="22"/>
        </w:rPr>
        <w:t>internships</w:t>
      </w:r>
      <w:r>
        <w:rPr>
          <w:sz w:val="22"/>
          <w:szCs w:val="22"/>
        </w:rPr>
        <w:t>, clinicals, research, community engagement/service learning).</w:t>
      </w:r>
    </w:p>
    <w:p w14:paraId="437FCA12" w14:textId="513E52D8" w:rsidR="00DB755F" w:rsidRDefault="00DB755F" w:rsidP="00552A00">
      <w:pPr>
        <w:pStyle w:val="ListParagraph"/>
        <w:rPr>
          <w:sz w:val="22"/>
          <w:szCs w:val="22"/>
        </w:rPr>
      </w:pPr>
    </w:p>
    <w:p w14:paraId="5EFD1869" w14:textId="5CE188DD" w:rsidR="009E6210" w:rsidRPr="00BB5A13" w:rsidRDefault="005F58BC" w:rsidP="00552A00">
      <w:pPr>
        <w:pStyle w:val="ListParagraph"/>
        <w:rPr>
          <w:i/>
          <w:iCs/>
          <w:sz w:val="22"/>
          <w:szCs w:val="22"/>
        </w:rPr>
      </w:pPr>
      <w:r w:rsidRPr="00BB5A13">
        <w:rPr>
          <w:i/>
          <w:iCs/>
          <w:sz w:val="22"/>
          <w:szCs w:val="22"/>
        </w:rPr>
        <w:t xml:space="preserve">No plans for formal experiential learning. </w:t>
      </w:r>
    </w:p>
    <w:p w14:paraId="4EA172A6" w14:textId="77777777" w:rsidR="00DB755F" w:rsidRPr="001A433C" w:rsidRDefault="00DB755F" w:rsidP="00F421EC">
      <w:pPr>
        <w:jc w:val="both"/>
        <w:rPr>
          <w:sz w:val="22"/>
          <w:szCs w:val="22"/>
        </w:rPr>
      </w:pPr>
    </w:p>
    <w:p w14:paraId="22B81E74" w14:textId="77777777" w:rsidR="00DB755F" w:rsidRDefault="00DB755F" w:rsidP="00F421EC">
      <w:pPr>
        <w:numPr>
          <w:ilvl w:val="0"/>
          <w:numId w:val="12"/>
        </w:numPr>
        <w:tabs>
          <w:tab w:val="clear" w:pos="1080"/>
          <w:tab w:val="num" w:pos="720"/>
        </w:tabs>
        <w:ind w:left="720"/>
        <w:jc w:val="both"/>
        <w:rPr>
          <w:sz w:val="22"/>
          <w:szCs w:val="22"/>
        </w:rPr>
      </w:pPr>
      <w:r w:rsidRPr="001A433C">
        <w:rPr>
          <w:sz w:val="22"/>
          <w:szCs w:val="22"/>
        </w:rPr>
        <w:t xml:space="preserve">From where will the financial resources </w:t>
      </w:r>
      <w:r w:rsidR="006E2CB1">
        <w:rPr>
          <w:sz w:val="22"/>
          <w:szCs w:val="22"/>
        </w:rPr>
        <w:t xml:space="preserve">to cover the costs </w:t>
      </w:r>
      <w:r w:rsidRPr="001A433C">
        <w:rPr>
          <w:sz w:val="22"/>
          <w:szCs w:val="22"/>
        </w:rPr>
        <w:t>for the proposed program come (list all that apply, e.g., department reallocation, college reallocation, grants, new to the university)?</w:t>
      </w:r>
    </w:p>
    <w:p w14:paraId="0C74FAF2" w14:textId="77777777" w:rsidR="00DB755F" w:rsidRDefault="00DB755F" w:rsidP="001F5CC3">
      <w:pPr>
        <w:jc w:val="both"/>
        <w:rPr>
          <w:sz w:val="22"/>
          <w:szCs w:val="22"/>
        </w:rPr>
      </w:pPr>
    </w:p>
    <w:p w14:paraId="5D16E3FD" w14:textId="50D60196" w:rsidR="00DB755F" w:rsidRPr="00BB5A13" w:rsidRDefault="009E6210" w:rsidP="009E6210">
      <w:pPr>
        <w:ind w:left="720"/>
        <w:jc w:val="both"/>
        <w:rPr>
          <w:i/>
          <w:iCs/>
          <w:sz w:val="22"/>
          <w:szCs w:val="22"/>
        </w:rPr>
      </w:pPr>
      <w:r w:rsidRPr="00BB5A13">
        <w:rPr>
          <w:i/>
          <w:iCs/>
          <w:sz w:val="22"/>
          <w:szCs w:val="22"/>
        </w:rPr>
        <w:t xml:space="preserve">Iowa State University utilizes a decentralized financial management model for the development of its annual operating budgets. The Resource Management Model (RMM), is a responsibility-centered and incentive-driven approach to financial planning and management. The model supports departments and colleges in making budgetary decisions that enhance student success (e.g., retention), innovate by meeting market demands from students and employers for degree programs of the future, and discontinue legacy curricula </w:t>
      </w:r>
      <w:r w:rsidR="008E7B10">
        <w:rPr>
          <w:i/>
          <w:iCs/>
          <w:sz w:val="22"/>
          <w:szCs w:val="22"/>
        </w:rPr>
        <w:t>that</w:t>
      </w:r>
      <w:r w:rsidRPr="00BB5A13">
        <w:rPr>
          <w:i/>
          <w:iCs/>
          <w:sz w:val="22"/>
          <w:szCs w:val="22"/>
        </w:rPr>
        <w:t xml:space="preserve"> are either not aligned with industry/employer needs or for which student demand is low. Through the RMM, for graduate and professional students, net tuition revenue is allocated to academic colleges based on a student’s enrollment. Tuition revenue will include both base tuition and applicable differential rates. The proposed degree program will be funded through this existing, proven financial model, and is expected to be fully self-sustaining over time. In addition to the budget model as described, financial resources may also come from internal reallocations made within the college during the program’s startup phase.  The level of reallocation will depend, in part, on the numbers of new students attracted to the proposed program, and the number of existing students who choose the proposed program over another program, based on standard and differential tuition rates.  The proposed program will not be dependent on grants, contracts, gifts, central university resources, or reallocations between academic colleges.</w:t>
      </w:r>
    </w:p>
    <w:p w14:paraId="7973E782" w14:textId="77777777" w:rsidR="00DB755F" w:rsidRDefault="00DB755F" w:rsidP="00F421EC">
      <w:pPr>
        <w:jc w:val="both"/>
        <w:rPr>
          <w:sz w:val="22"/>
          <w:szCs w:val="22"/>
        </w:rPr>
      </w:pPr>
    </w:p>
    <w:p w14:paraId="0D2AAD8F" w14:textId="77777777" w:rsidR="00DB755F" w:rsidRDefault="00DB755F" w:rsidP="006C3F74">
      <w:pPr>
        <w:jc w:val="both"/>
        <w:rPr>
          <w:sz w:val="22"/>
          <w:szCs w:val="22"/>
        </w:rPr>
      </w:pPr>
    </w:p>
    <w:p w14:paraId="729E3986" w14:textId="77777777" w:rsidR="00DB755F" w:rsidRDefault="00DB755F" w:rsidP="00F421EC">
      <w:pPr>
        <w:pStyle w:val="ListParagraph"/>
        <w:rPr>
          <w:sz w:val="22"/>
          <w:szCs w:val="22"/>
        </w:rPr>
      </w:pPr>
    </w:p>
    <w:p w14:paraId="3B11D1AD" w14:textId="3CE63488" w:rsidR="00DB755F" w:rsidRDefault="00DB755F" w:rsidP="009E0C8E">
      <w:pPr>
        <w:numPr>
          <w:ilvl w:val="0"/>
          <w:numId w:val="12"/>
        </w:numPr>
        <w:tabs>
          <w:tab w:val="clear" w:pos="1080"/>
          <w:tab w:val="num" w:pos="720"/>
        </w:tabs>
        <w:ind w:left="720"/>
        <w:jc w:val="both"/>
        <w:rPr>
          <w:sz w:val="22"/>
          <w:szCs w:val="22"/>
        </w:rPr>
      </w:pPr>
      <w:r>
        <w:rPr>
          <w:sz w:val="22"/>
          <w:szCs w:val="22"/>
        </w:rPr>
        <w:t>Include any additional information that justifies the development of this program.</w:t>
      </w:r>
    </w:p>
    <w:p w14:paraId="667A1FC5" w14:textId="7621A4A6" w:rsidR="005B6D19" w:rsidRDefault="005B6D19" w:rsidP="005B6D19">
      <w:pPr>
        <w:jc w:val="both"/>
        <w:rPr>
          <w:sz w:val="22"/>
          <w:szCs w:val="22"/>
        </w:rPr>
      </w:pPr>
    </w:p>
    <w:p w14:paraId="13A6DBA2" w14:textId="034495C5" w:rsidR="005B6D19" w:rsidRDefault="005B6D19" w:rsidP="005B6D19">
      <w:pPr>
        <w:jc w:val="both"/>
        <w:rPr>
          <w:sz w:val="22"/>
          <w:szCs w:val="22"/>
        </w:rPr>
      </w:pPr>
    </w:p>
    <w:p w14:paraId="793257B7" w14:textId="534C7DCC" w:rsidR="005B6D19" w:rsidRDefault="005B6D19" w:rsidP="005B6D19">
      <w:pPr>
        <w:jc w:val="both"/>
        <w:rPr>
          <w:sz w:val="22"/>
          <w:szCs w:val="22"/>
        </w:rPr>
      </w:pPr>
    </w:p>
    <w:p w14:paraId="3882CA16" w14:textId="0C8F72B4" w:rsidR="005F58BC" w:rsidRDefault="005F58BC" w:rsidP="005B6D19">
      <w:pPr>
        <w:jc w:val="both"/>
        <w:rPr>
          <w:sz w:val="22"/>
          <w:szCs w:val="22"/>
        </w:rPr>
      </w:pPr>
    </w:p>
    <w:p w14:paraId="76302C85" w14:textId="77777777" w:rsidR="005F58BC" w:rsidRDefault="005F58BC" w:rsidP="005B6D19">
      <w:pPr>
        <w:jc w:val="both"/>
        <w:rPr>
          <w:sz w:val="22"/>
          <w:szCs w:val="22"/>
        </w:rPr>
      </w:pPr>
    </w:p>
    <w:p w14:paraId="3585A2E7" w14:textId="62C757D3" w:rsidR="005B6D19" w:rsidRDefault="005B6D19" w:rsidP="005B6D19">
      <w:pPr>
        <w:jc w:val="both"/>
        <w:rPr>
          <w:sz w:val="22"/>
          <w:szCs w:val="22"/>
        </w:rPr>
      </w:pPr>
    </w:p>
    <w:p w14:paraId="4889B06C" w14:textId="77777777" w:rsidR="00281077" w:rsidRDefault="00281077">
      <w:pPr>
        <w:rPr>
          <w:b/>
          <w:sz w:val="22"/>
          <w:szCs w:val="22"/>
        </w:rPr>
      </w:pPr>
      <w:r>
        <w:rPr>
          <w:b/>
          <w:sz w:val="22"/>
          <w:szCs w:val="22"/>
        </w:rPr>
        <w:br w:type="page"/>
      </w:r>
    </w:p>
    <w:p w14:paraId="7D42E6A5" w14:textId="6DCF6605" w:rsidR="005B6D19" w:rsidRPr="005B6D19" w:rsidRDefault="005B6D19" w:rsidP="005B6D19">
      <w:pPr>
        <w:jc w:val="both"/>
        <w:rPr>
          <w:b/>
          <w:sz w:val="22"/>
          <w:szCs w:val="22"/>
        </w:rPr>
      </w:pPr>
      <w:r w:rsidRPr="005B6D19">
        <w:rPr>
          <w:b/>
          <w:sz w:val="22"/>
          <w:szCs w:val="22"/>
        </w:rPr>
        <w:lastRenderedPageBreak/>
        <w:t>Appendix A</w:t>
      </w:r>
    </w:p>
    <w:p w14:paraId="0A973424" w14:textId="77777777" w:rsidR="005B6D19" w:rsidRPr="005B6D19" w:rsidRDefault="005B6D19" w:rsidP="005B6D19">
      <w:pPr>
        <w:jc w:val="both"/>
        <w:rPr>
          <w:sz w:val="22"/>
          <w:szCs w:val="22"/>
        </w:rPr>
      </w:pPr>
    </w:p>
    <w:p w14:paraId="65B807A4" w14:textId="21C1B5C9" w:rsidR="005B6D19" w:rsidRPr="00435F3C" w:rsidRDefault="005B6D19" w:rsidP="005B6D19">
      <w:pPr>
        <w:jc w:val="both"/>
        <w:rPr>
          <w:b/>
          <w:bCs/>
          <w:sz w:val="22"/>
          <w:szCs w:val="22"/>
        </w:rPr>
      </w:pPr>
      <w:r w:rsidRPr="00435F3C">
        <w:rPr>
          <w:b/>
          <w:bCs/>
          <w:sz w:val="22"/>
          <w:szCs w:val="22"/>
        </w:rPr>
        <w:t xml:space="preserve">Master of </w:t>
      </w:r>
      <w:r w:rsidR="00F65D5C" w:rsidRPr="00435F3C">
        <w:rPr>
          <w:b/>
          <w:bCs/>
          <w:sz w:val="22"/>
          <w:szCs w:val="22"/>
        </w:rPr>
        <w:t xml:space="preserve">Science in </w:t>
      </w:r>
      <w:r w:rsidRPr="00435F3C">
        <w:rPr>
          <w:b/>
          <w:bCs/>
          <w:sz w:val="22"/>
          <w:szCs w:val="22"/>
        </w:rPr>
        <w:t>Supply Chain Management Curriculum</w:t>
      </w:r>
    </w:p>
    <w:p w14:paraId="600A121E" w14:textId="77777777" w:rsidR="005B6D19" w:rsidRPr="005B6D19" w:rsidRDefault="005B6D19" w:rsidP="005B6D19">
      <w:pPr>
        <w:jc w:val="both"/>
        <w:rPr>
          <w:sz w:val="22"/>
          <w:szCs w:val="22"/>
        </w:rPr>
      </w:pPr>
    </w:p>
    <w:p w14:paraId="7D65E62E" w14:textId="1EE5256A" w:rsidR="005B6D19" w:rsidRDefault="005B6D19" w:rsidP="005B6D19">
      <w:pPr>
        <w:jc w:val="both"/>
        <w:rPr>
          <w:sz w:val="22"/>
          <w:szCs w:val="22"/>
        </w:rPr>
      </w:pPr>
      <w:r w:rsidRPr="005B6D19">
        <w:rPr>
          <w:sz w:val="22"/>
          <w:szCs w:val="22"/>
        </w:rPr>
        <w:t xml:space="preserve">The proposed Master of </w:t>
      </w:r>
      <w:r w:rsidR="00F65D5C">
        <w:rPr>
          <w:sz w:val="22"/>
          <w:szCs w:val="22"/>
        </w:rPr>
        <w:t xml:space="preserve">Science in </w:t>
      </w:r>
      <w:r w:rsidRPr="005B6D19">
        <w:rPr>
          <w:sz w:val="22"/>
          <w:szCs w:val="22"/>
        </w:rPr>
        <w:t>Supply Chain Management program would require 30 credits</w:t>
      </w:r>
      <w:r w:rsidR="009422BC">
        <w:rPr>
          <w:sz w:val="22"/>
          <w:szCs w:val="22"/>
        </w:rPr>
        <w:t xml:space="preserve">. </w:t>
      </w:r>
      <w:r w:rsidRPr="005B6D19">
        <w:rPr>
          <w:sz w:val="22"/>
          <w:szCs w:val="22"/>
        </w:rPr>
        <w:t xml:space="preserve"> </w:t>
      </w:r>
    </w:p>
    <w:p w14:paraId="493C7862" w14:textId="77777777" w:rsidR="005B6D19" w:rsidRPr="005B6D19" w:rsidRDefault="005B6D19" w:rsidP="005B6D19">
      <w:pPr>
        <w:jc w:val="both"/>
        <w:rPr>
          <w:sz w:val="22"/>
          <w:szCs w:val="22"/>
        </w:rPr>
      </w:pPr>
    </w:p>
    <w:p w14:paraId="3802A699" w14:textId="142DFE41" w:rsidR="00F65D5C" w:rsidRPr="00F65D5C" w:rsidRDefault="000249A2" w:rsidP="00F65D5C">
      <w:pPr>
        <w:pBdr>
          <w:bottom w:val="single" w:sz="4" w:space="1" w:color="auto"/>
        </w:pBdr>
        <w:jc w:val="both"/>
        <w:rPr>
          <w:rFonts w:cs="Times New Roman"/>
          <w:b/>
          <w:bCs/>
          <w:sz w:val="22"/>
          <w:szCs w:val="22"/>
        </w:rPr>
      </w:pPr>
      <w:r>
        <w:rPr>
          <w:rFonts w:cs="Times New Roman"/>
          <w:b/>
          <w:bCs/>
          <w:sz w:val="22"/>
          <w:szCs w:val="22"/>
        </w:rPr>
        <w:t>Required courses (</w:t>
      </w:r>
      <w:r w:rsidR="00714691">
        <w:rPr>
          <w:rFonts w:cs="Times New Roman"/>
          <w:b/>
          <w:bCs/>
          <w:sz w:val="22"/>
          <w:szCs w:val="22"/>
        </w:rPr>
        <w:t>27</w:t>
      </w:r>
      <w:r>
        <w:rPr>
          <w:rFonts w:cs="Times New Roman"/>
          <w:b/>
          <w:bCs/>
          <w:sz w:val="22"/>
          <w:szCs w:val="22"/>
        </w:rPr>
        <w:t xml:space="preserve"> credits)</w:t>
      </w:r>
    </w:p>
    <w:p w14:paraId="7A0101E5" w14:textId="77777777" w:rsidR="000249A2" w:rsidRDefault="000249A2" w:rsidP="00F65D5C">
      <w:pPr>
        <w:jc w:val="both"/>
        <w:rPr>
          <w:rFonts w:cs="Times New Roman"/>
          <w:sz w:val="22"/>
          <w:szCs w:val="22"/>
        </w:rPr>
      </w:pPr>
    </w:p>
    <w:p w14:paraId="6FE01100" w14:textId="34E848FB" w:rsidR="000249A2" w:rsidRPr="00714691" w:rsidRDefault="000249A2" w:rsidP="00F65D5C">
      <w:pPr>
        <w:jc w:val="both"/>
        <w:rPr>
          <w:rFonts w:cs="Times New Roman"/>
          <w:b/>
          <w:bCs/>
          <w:i/>
          <w:iCs/>
          <w:sz w:val="22"/>
          <w:szCs w:val="22"/>
        </w:rPr>
      </w:pPr>
      <w:r w:rsidRPr="00714691">
        <w:rPr>
          <w:rFonts w:cs="Times New Roman"/>
          <w:b/>
          <w:bCs/>
          <w:i/>
          <w:iCs/>
          <w:sz w:val="22"/>
          <w:szCs w:val="22"/>
        </w:rPr>
        <w:t>SCM Core (</w:t>
      </w:r>
      <w:r w:rsidR="00714691" w:rsidRPr="00714691">
        <w:rPr>
          <w:rFonts w:cs="Times New Roman"/>
          <w:b/>
          <w:bCs/>
          <w:i/>
          <w:iCs/>
          <w:sz w:val="22"/>
          <w:szCs w:val="22"/>
        </w:rPr>
        <w:t>2</w:t>
      </w:r>
      <w:r w:rsidR="00435F3C">
        <w:rPr>
          <w:rFonts w:cs="Times New Roman"/>
          <w:b/>
          <w:bCs/>
          <w:i/>
          <w:iCs/>
          <w:sz w:val="22"/>
          <w:szCs w:val="22"/>
        </w:rPr>
        <w:t>7</w:t>
      </w:r>
      <w:r w:rsidRPr="00714691">
        <w:rPr>
          <w:rFonts w:cs="Times New Roman"/>
          <w:b/>
          <w:bCs/>
          <w:i/>
          <w:iCs/>
          <w:sz w:val="22"/>
          <w:szCs w:val="22"/>
        </w:rPr>
        <w:t xml:space="preserve"> credits) </w:t>
      </w:r>
    </w:p>
    <w:p w14:paraId="635C1B92" w14:textId="6680DBAE" w:rsidR="000249A2" w:rsidRDefault="000249A2" w:rsidP="00F65D5C">
      <w:pPr>
        <w:jc w:val="both"/>
        <w:rPr>
          <w:rFonts w:cs="Times New Roman"/>
          <w:sz w:val="22"/>
          <w:szCs w:val="22"/>
        </w:rPr>
      </w:pPr>
      <w:bookmarkStart w:id="0" w:name="_Hlk156846161"/>
      <w:r w:rsidRPr="000249A2">
        <w:rPr>
          <w:rFonts w:cs="Times New Roman"/>
          <w:sz w:val="22"/>
          <w:szCs w:val="22"/>
        </w:rPr>
        <w:t>SCM 501: Supply Chain Management</w:t>
      </w:r>
      <w:r w:rsidR="00011A3C">
        <w:rPr>
          <w:rFonts w:cs="Times New Roman"/>
          <w:sz w:val="22"/>
          <w:szCs w:val="22"/>
          <w:vertAlign w:val="superscript"/>
        </w:rPr>
        <w:t>STEM</w:t>
      </w:r>
      <w:r w:rsidR="00714691">
        <w:rPr>
          <w:rFonts w:cs="Times New Roman"/>
          <w:sz w:val="22"/>
          <w:szCs w:val="22"/>
        </w:rPr>
        <w:t xml:space="preserve"> (Sternberg)</w:t>
      </w:r>
    </w:p>
    <w:bookmarkEnd w:id="0"/>
    <w:p w14:paraId="11EB2FFD" w14:textId="79BF55E5" w:rsidR="00DD0CB5" w:rsidRPr="00714691" w:rsidRDefault="00DD0CB5" w:rsidP="00DD0CB5">
      <w:pPr>
        <w:jc w:val="both"/>
        <w:rPr>
          <w:rFonts w:cs="Times New Roman"/>
          <w:sz w:val="22"/>
          <w:szCs w:val="22"/>
        </w:rPr>
      </w:pPr>
      <w:r w:rsidRPr="00714691">
        <w:rPr>
          <w:rFonts w:cs="Times New Roman"/>
          <w:sz w:val="22"/>
          <w:szCs w:val="22"/>
        </w:rPr>
        <w:t>SCM 520: Decision Models for Supply Chain Management</w:t>
      </w:r>
      <w:r w:rsidR="00011A3C">
        <w:rPr>
          <w:rFonts w:cs="Times New Roman"/>
          <w:sz w:val="22"/>
          <w:szCs w:val="22"/>
          <w:vertAlign w:val="superscript"/>
        </w:rPr>
        <w:t>STEM</w:t>
      </w:r>
      <w:r>
        <w:rPr>
          <w:rFonts w:cs="Times New Roman"/>
          <w:sz w:val="22"/>
          <w:szCs w:val="22"/>
        </w:rPr>
        <w:t xml:space="preserve"> (Suzuki)</w:t>
      </w:r>
    </w:p>
    <w:p w14:paraId="069CB8EE" w14:textId="3CD68350" w:rsidR="00DD0CB5" w:rsidRPr="00714691" w:rsidRDefault="00DD0CB5" w:rsidP="00DD0CB5">
      <w:pPr>
        <w:jc w:val="both"/>
        <w:rPr>
          <w:rFonts w:cs="Times New Roman"/>
          <w:sz w:val="22"/>
          <w:szCs w:val="22"/>
        </w:rPr>
      </w:pPr>
      <w:r w:rsidRPr="00714691">
        <w:rPr>
          <w:rFonts w:cs="Times New Roman"/>
          <w:sz w:val="22"/>
          <w:szCs w:val="22"/>
        </w:rPr>
        <w:t>SCM 524: Strategic Process Analysis &amp; Improvement</w:t>
      </w:r>
      <w:r w:rsidR="00011A3C">
        <w:rPr>
          <w:rFonts w:cs="Times New Roman"/>
          <w:sz w:val="22"/>
          <w:szCs w:val="22"/>
          <w:vertAlign w:val="superscript"/>
        </w:rPr>
        <w:t>STEM</w:t>
      </w:r>
      <w:r>
        <w:rPr>
          <w:rFonts w:cs="Times New Roman"/>
          <w:sz w:val="22"/>
          <w:szCs w:val="22"/>
        </w:rPr>
        <w:t xml:space="preserve"> (Denizel) </w:t>
      </w:r>
    </w:p>
    <w:p w14:paraId="456F48E5" w14:textId="267AE292" w:rsidR="00DD0CB5" w:rsidRPr="00011A3C" w:rsidRDefault="00DD0CB5" w:rsidP="00DD0CB5">
      <w:pPr>
        <w:jc w:val="both"/>
        <w:rPr>
          <w:rFonts w:cs="Times New Roman"/>
          <w:sz w:val="22"/>
          <w:szCs w:val="22"/>
        </w:rPr>
      </w:pPr>
      <w:r w:rsidRPr="00011A3C">
        <w:rPr>
          <w:rFonts w:cs="Times New Roman"/>
          <w:sz w:val="22"/>
          <w:szCs w:val="22"/>
        </w:rPr>
        <w:t>SCM 530: Supply Chain Analytics</w:t>
      </w:r>
      <w:r w:rsidR="00011A3C">
        <w:rPr>
          <w:rFonts w:cs="Times New Roman"/>
          <w:sz w:val="22"/>
          <w:szCs w:val="22"/>
          <w:vertAlign w:val="superscript"/>
        </w:rPr>
        <w:t>STEM</w:t>
      </w:r>
      <w:r w:rsidR="00C80A94" w:rsidRPr="00011A3C">
        <w:rPr>
          <w:rFonts w:cs="Times New Roman"/>
          <w:sz w:val="22"/>
          <w:szCs w:val="22"/>
        </w:rPr>
        <w:t>*</w:t>
      </w:r>
    </w:p>
    <w:p w14:paraId="594C4924" w14:textId="7D34D5BD" w:rsidR="00DD0CB5" w:rsidRPr="00714691" w:rsidRDefault="00DD0CB5" w:rsidP="00DD0CB5">
      <w:pPr>
        <w:jc w:val="both"/>
        <w:rPr>
          <w:rFonts w:cs="Times New Roman"/>
          <w:sz w:val="22"/>
          <w:szCs w:val="22"/>
        </w:rPr>
      </w:pPr>
      <w:r w:rsidRPr="00714691">
        <w:rPr>
          <w:rFonts w:cs="Times New Roman"/>
          <w:sz w:val="22"/>
          <w:szCs w:val="22"/>
        </w:rPr>
        <w:t>SCM 540: Enterprise Supply Chain Information Systems</w:t>
      </w:r>
      <w:r w:rsidR="00011A3C">
        <w:rPr>
          <w:rFonts w:cs="Times New Roman"/>
          <w:sz w:val="22"/>
          <w:szCs w:val="22"/>
          <w:vertAlign w:val="superscript"/>
        </w:rPr>
        <w:t>STEM</w:t>
      </w:r>
      <w:r>
        <w:rPr>
          <w:rFonts w:cs="Times New Roman"/>
          <w:sz w:val="22"/>
          <w:szCs w:val="22"/>
        </w:rPr>
        <w:t xml:space="preserve"> (Sternberg)</w:t>
      </w:r>
    </w:p>
    <w:p w14:paraId="58BE0A8E" w14:textId="1FC6037B" w:rsidR="00F65D5C" w:rsidRDefault="00F65D5C" w:rsidP="00F65D5C">
      <w:pPr>
        <w:jc w:val="both"/>
        <w:rPr>
          <w:rFonts w:cs="Times New Roman"/>
          <w:sz w:val="22"/>
          <w:szCs w:val="22"/>
        </w:rPr>
      </w:pPr>
      <w:r w:rsidRPr="00F65D5C">
        <w:rPr>
          <w:rFonts w:cs="Times New Roman"/>
          <w:sz w:val="22"/>
          <w:szCs w:val="22"/>
        </w:rPr>
        <w:t>SCM 560: Strategic Logistics Management</w:t>
      </w:r>
      <w:r w:rsidR="00714691">
        <w:rPr>
          <w:rFonts w:cs="Times New Roman"/>
          <w:sz w:val="22"/>
          <w:szCs w:val="22"/>
        </w:rPr>
        <w:t xml:space="preserve"> (Chen)</w:t>
      </w:r>
    </w:p>
    <w:p w14:paraId="58BD9F9B" w14:textId="64FC3E5E" w:rsidR="000249A2" w:rsidRPr="00F65D5C" w:rsidRDefault="000249A2" w:rsidP="000249A2">
      <w:pPr>
        <w:jc w:val="both"/>
        <w:rPr>
          <w:rFonts w:cs="Times New Roman"/>
          <w:sz w:val="22"/>
          <w:szCs w:val="22"/>
        </w:rPr>
      </w:pPr>
      <w:r w:rsidRPr="000249A2">
        <w:rPr>
          <w:rFonts w:cs="Times New Roman"/>
          <w:sz w:val="22"/>
          <w:szCs w:val="22"/>
        </w:rPr>
        <w:t>SCM 563: Purchasing and Supply Management</w:t>
      </w:r>
      <w:r w:rsidR="00011A3C">
        <w:rPr>
          <w:rFonts w:cs="Times New Roman"/>
          <w:sz w:val="22"/>
          <w:szCs w:val="22"/>
          <w:vertAlign w:val="superscript"/>
        </w:rPr>
        <w:t>STEM</w:t>
      </w:r>
      <w:r w:rsidR="00714691">
        <w:rPr>
          <w:rFonts w:cs="Times New Roman"/>
          <w:sz w:val="22"/>
          <w:szCs w:val="22"/>
        </w:rPr>
        <w:t xml:space="preserve"> (Cantor)</w:t>
      </w:r>
    </w:p>
    <w:p w14:paraId="508886E4" w14:textId="77777777" w:rsidR="00435F3C" w:rsidRPr="00011A3C" w:rsidRDefault="00435F3C" w:rsidP="00435F3C">
      <w:pPr>
        <w:jc w:val="both"/>
        <w:rPr>
          <w:rFonts w:cs="Times New Roman"/>
          <w:sz w:val="22"/>
          <w:szCs w:val="22"/>
        </w:rPr>
      </w:pPr>
      <w:r w:rsidRPr="00011A3C">
        <w:rPr>
          <w:rFonts w:cs="Times New Roman"/>
          <w:sz w:val="22"/>
          <w:szCs w:val="22"/>
        </w:rPr>
        <w:t>SCM 598: Supply Chain Global Leader Seminar Series</w:t>
      </w:r>
    </w:p>
    <w:p w14:paraId="695D2A41" w14:textId="3D22C571" w:rsidR="00435F3C" w:rsidRPr="00011A3C" w:rsidRDefault="00435F3C" w:rsidP="00435F3C">
      <w:pPr>
        <w:jc w:val="both"/>
        <w:rPr>
          <w:rFonts w:cs="Times New Roman"/>
          <w:sz w:val="22"/>
          <w:szCs w:val="22"/>
        </w:rPr>
      </w:pPr>
      <w:r w:rsidRPr="00011A3C">
        <w:rPr>
          <w:rFonts w:cs="Times New Roman"/>
          <w:sz w:val="22"/>
          <w:szCs w:val="22"/>
        </w:rPr>
        <w:t>SCM 599: Supply Chain Case (</w:t>
      </w:r>
      <w:r w:rsidR="008B6329" w:rsidRPr="00011A3C">
        <w:rPr>
          <w:rFonts w:cs="Times New Roman"/>
          <w:sz w:val="22"/>
          <w:szCs w:val="22"/>
        </w:rPr>
        <w:t xml:space="preserve">or </w:t>
      </w:r>
      <w:r w:rsidRPr="00011A3C">
        <w:rPr>
          <w:rFonts w:cs="Times New Roman"/>
          <w:sz w:val="22"/>
          <w:szCs w:val="22"/>
        </w:rPr>
        <w:t>Creative Component)</w:t>
      </w:r>
      <w:r w:rsidR="00011A3C" w:rsidRPr="00011A3C">
        <w:rPr>
          <w:rFonts w:cs="Times New Roman"/>
          <w:sz w:val="22"/>
          <w:szCs w:val="22"/>
          <w:vertAlign w:val="superscript"/>
        </w:rPr>
        <w:t>STEM</w:t>
      </w:r>
      <w:r w:rsidR="00011A3C" w:rsidRPr="00011A3C">
        <w:rPr>
          <w:rFonts w:cs="Times New Roman"/>
          <w:sz w:val="22"/>
          <w:szCs w:val="22"/>
        </w:rPr>
        <w:t>*</w:t>
      </w:r>
    </w:p>
    <w:p w14:paraId="26852F49" w14:textId="77777777" w:rsidR="000249A2" w:rsidRPr="00011A3C" w:rsidRDefault="000249A2" w:rsidP="00F65D5C">
      <w:pPr>
        <w:jc w:val="both"/>
        <w:rPr>
          <w:rFonts w:cs="Times New Roman"/>
          <w:sz w:val="22"/>
          <w:szCs w:val="22"/>
        </w:rPr>
      </w:pPr>
    </w:p>
    <w:p w14:paraId="50884371" w14:textId="77777777" w:rsidR="00F65D5C" w:rsidRPr="00F65D5C" w:rsidRDefault="00F65D5C" w:rsidP="00F65D5C">
      <w:pPr>
        <w:jc w:val="both"/>
        <w:rPr>
          <w:rFonts w:cs="Times New Roman"/>
          <w:sz w:val="22"/>
          <w:szCs w:val="22"/>
        </w:rPr>
      </w:pPr>
    </w:p>
    <w:p w14:paraId="16901481" w14:textId="7CD78CD1" w:rsidR="00F65D5C" w:rsidRPr="00F65D5C" w:rsidRDefault="00714691" w:rsidP="00F65D5C">
      <w:pPr>
        <w:pBdr>
          <w:bottom w:val="single" w:sz="4" w:space="1" w:color="auto"/>
        </w:pBdr>
        <w:jc w:val="both"/>
        <w:rPr>
          <w:rFonts w:cs="Times New Roman"/>
          <w:b/>
          <w:bCs/>
          <w:sz w:val="22"/>
          <w:szCs w:val="22"/>
        </w:rPr>
      </w:pPr>
      <w:r>
        <w:rPr>
          <w:rFonts w:cs="Times New Roman"/>
          <w:b/>
          <w:bCs/>
          <w:sz w:val="22"/>
          <w:szCs w:val="22"/>
        </w:rPr>
        <w:t xml:space="preserve">SCM Electives (3 credits) </w:t>
      </w:r>
    </w:p>
    <w:p w14:paraId="113AD6B8" w14:textId="77777777" w:rsidR="00DD0CB5" w:rsidRPr="00F65D5C" w:rsidRDefault="00DD0CB5" w:rsidP="00DD0CB5">
      <w:pPr>
        <w:jc w:val="both"/>
        <w:rPr>
          <w:rFonts w:cs="Times New Roman"/>
          <w:sz w:val="22"/>
          <w:szCs w:val="22"/>
        </w:rPr>
      </w:pPr>
      <w:r w:rsidRPr="00F65D5C">
        <w:rPr>
          <w:rFonts w:cs="Times New Roman"/>
          <w:sz w:val="22"/>
          <w:szCs w:val="22"/>
        </w:rPr>
        <w:t>SCM 503: Healthcare Supply Chain Management</w:t>
      </w:r>
      <w:r>
        <w:rPr>
          <w:rFonts w:cs="Times New Roman"/>
          <w:sz w:val="22"/>
          <w:szCs w:val="22"/>
        </w:rPr>
        <w:t xml:space="preserve"> (Phares)</w:t>
      </w:r>
    </w:p>
    <w:p w14:paraId="79417925" w14:textId="77777777" w:rsidR="00DD0CB5" w:rsidRPr="00F65D5C" w:rsidRDefault="00DD0CB5" w:rsidP="00DD0CB5">
      <w:pPr>
        <w:jc w:val="both"/>
        <w:rPr>
          <w:rFonts w:cs="Times New Roman"/>
          <w:sz w:val="22"/>
          <w:szCs w:val="22"/>
        </w:rPr>
      </w:pPr>
      <w:r w:rsidRPr="00F65D5C">
        <w:rPr>
          <w:rFonts w:cs="Times New Roman"/>
          <w:sz w:val="22"/>
          <w:szCs w:val="22"/>
        </w:rPr>
        <w:t>SCM 513: Biorenewables Supply Chain Management</w:t>
      </w:r>
      <w:r>
        <w:rPr>
          <w:rFonts w:cs="Times New Roman"/>
          <w:sz w:val="22"/>
          <w:szCs w:val="22"/>
        </w:rPr>
        <w:t xml:space="preserve"> (Bottenfield)</w:t>
      </w:r>
    </w:p>
    <w:p w14:paraId="2439B31B" w14:textId="22EC7092" w:rsidR="008A7161" w:rsidRPr="00435F3C" w:rsidRDefault="008A7161" w:rsidP="008A7161">
      <w:pPr>
        <w:jc w:val="both"/>
        <w:rPr>
          <w:rFonts w:cs="Times New Roman"/>
          <w:sz w:val="22"/>
          <w:szCs w:val="22"/>
        </w:rPr>
      </w:pPr>
      <w:r w:rsidRPr="00435F3C">
        <w:rPr>
          <w:rFonts w:cs="Times New Roman"/>
          <w:sz w:val="22"/>
          <w:szCs w:val="22"/>
        </w:rPr>
        <w:t>SCM 526: Lean Operations in Healthcare</w:t>
      </w:r>
      <w:r w:rsidR="00011A3C">
        <w:rPr>
          <w:rFonts w:cs="Times New Roman"/>
          <w:sz w:val="22"/>
          <w:szCs w:val="22"/>
          <w:vertAlign w:val="superscript"/>
        </w:rPr>
        <w:t>STEM</w:t>
      </w:r>
      <w:r w:rsidR="00011A3C">
        <w:rPr>
          <w:rFonts w:cs="Times New Roman"/>
          <w:sz w:val="22"/>
          <w:szCs w:val="22"/>
        </w:rPr>
        <w:t xml:space="preserve"> (Pal)</w:t>
      </w:r>
    </w:p>
    <w:p w14:paraId="19DBB893" w14:textId="3EDFAC74" w:rsidR="00714691" w:rsidRDefault="00714691" w:rsidP="00714691">
      <w:pPr>
        <w:jc w:val="both"/>
        <w:rPr>
          <w:rFonts w:cs="Times New Roman"/>
          <w:sz w:val="22"/>
          <w:szCs w:val="22"/>
        </w:rPr>
      </w:pPr>
      <w:r w:rsidRPr="00F65D5C">
        <w:rPr>
          <w:rFonts w:cs="Times New Roman"/>
          <w:sz w:val="22"/>
          <w:szCs w:val="22"/>
        </w:rPr>
        <w:t>SCM 5</w:t>
      </w:r>
      <w:r>
        <w:rPr>
          <w:rFonts w:cs="Times New Roman"/>
          <w:sz w:val="22"/>
          <w:szCs w:val="22"/>
        </w:rPr>
        <w:t>71</w:t>
      </w:r>
      <w:r w:rsidRPr="00F65D5C">
        <w:rPr>
          <w:rFonts w:cs="Times New Roman"/>
          <w:sz w:val="22"/>
          <w:szCs w:val="22"/>
        </w:rPr>
        <w:t>: Sustainable Supply Chain Management</w:t>
      </w:r>
      <w:r w:rsidR="00DD0CB5">
        <w:rPr>
          <w:rFonts w:cs="Times New Roman"/>
          <w:sz w:val="22"/>
          <w:szCs w:val="22"/>
        </w:rPr>
        <w:t xml:space="preserve"> (Cantor) </w:t>
      </w:r>
    </w:p>
    <w:p w14:paraId="6C174F6D" w14:textId="50E27226" w:rsidR="008B6329" w:rsidRPr="00F65D5C" w:rsidRDefault="008B6329" w:rsidP="00714691">
      <w:pPr>
        <w:jc w:val="both"/>
        <w:rPr>
          <w:rFonts w:cs="Times New Roman"/>
          <w:sz w:val="22"/>
          <w:szCs w:val="22"/>
        </w:rPr>
      </w:pPr>
      <w:r>
        <w:rPr>
          <w:rFonts w:cs="Times New Roman"/>
          <w:sz w:val="22"/>
          <w:szCs w:val="22"/>
        </w:rPr>
        <w:t xml:space="preserve">Or one 500-level course from other areas in the </w:t>
      </w:r>
      <w:r w:rsidR="00AF468A">
        <w:rPr>
          <w:rFonts w:cs="Times New Roman"/>
          <w:sz w:val="22"/>
          <w:szCs w:val="22"/>
        </w:rPr>
        <w:t>Ivy College of Business with approval</w:t>
      </w:r>
    </w:p>
    <w:p w14:paraId="4B0D7362" w14:textId="77777777" w:rsidR="00F65D5C" w:rsidRPr="00F65D5C" w:rsidRDefault="00F65D5C" w:rsidP="00F65D5C">
      <w:pPr>
        <w:pBdr>
          <w:bottom w:val="single" w:sz="4" w:space="1" w:color="auto"/>
        </w:pBdr>
        <w:jc w:val="both"/>
        <w:rPr>
          <w:rFonts w:cs="Times New Roman"/>
          <w:b/>
          <w:bCs/>
          <w:sz w:val="22"/>
          <w:szCs w:val="22"/>
        </w:rPr>
      </w:pPr>
    </w:p>
    <w:p w14:paraId="05972F0E" w14:textId="13F4DB5E" w:rsidR="00F65D5C" w:rsidRDefault="00F65D5C" w:rsidP="005B6D19">
      <w:pPr>
        <w:jc w:val="both"/>
        <w:rPr>
          <w:sz w:val="22"/>
          <w:szCs w:val="22"/>
        </w:rPr>
      </w:pPr>
    </w:p>
    <w:p w14:paraId="3390703A" w14:textId="159986C7" w:rsidR="00F65D5C" w:rsidRPr="00011A3C" w:rsidRDefault="00011A3C" w:rsidP="005B6D19">
      <w:pPr>
        <w:jc w:val="both"/>
        <w:rPr>
          <w:sz w:val="22"/>
          <w:szCs w:val="22"/>
        </w:rPr>
      </w:pPr>
      <w:r>
        <w:rPr>
          <w:sz w:val="22"/>
          <w:szCs w:val="22"/>
          <w:vertAlign w:val="superscript"/>
        </w:rPr>
        <w:t xml:space="preserve">STEM </w:t>
      </w:r>
      <w:r>
        <w:rPr>
          <w:sz w:val="22"/>
          <w:szCs w:val="22"/>
        </w:rPr>
        <w:t>STEM focused courses</w:t>
      </w:r>
    </w:p>
    <w:p w14:paraId="7A6F2271" w14:textId="3D85E4E9" w:rsidR="00C80A94" w:rsidRDefault="00C80A94" w:rsidP="00011A3C">
      <w:pPr>
        <w:jc w:val="both"/>
        <w:rPr>
          <w:sz w:val="22"/>
          <w:szCs w:val="22"/>
        </w:rPr>
      </w:pPr>
      <w:r w:rsidRPr="00C80A94">
        <w:rPr>
          <w:sz w:val="22"/>
          <w:szCs w:val="22"/>
        </w:rPr>
        <w:t>*</w:t>
      </w:r>
      <w:r>
        <w:rPr>
          <w:sz w:val="22"/>
          <w:szCs w:val="22"/>
        </w:rPr>
        <w:t xml:space="preserve"> </w:t>
      </w:r>
      <w:r w:rsidR="00011A3C">
        <w:rPr>
          <w:sz w:val="22"/>
          <w:szCs w:val="22"/>
        </w:rPr>
        <w:t>New courses</w:t>
      </w:r>
    </w:p>
    <w:p w14:paraId="676629EF" w14:textId="77777777" w:rsidR="00DD0CB5" w:rsidRDefault="00DD0CB5" w:rsidP="005B6D19">
      <w:pPr>
        <w:jc w:val="both"/>
        <w:rPr>
          <w:sz w:val="22"/>
          <w:szCs w:val="22"/>
        </w:rPr>
      </w:pPr>
    </w:p>
    <w:p w14:paraId="6B3D0AE2" w14:textId="77777777" w:rsidR="00DD0CB5" w:rsidRDefault="00DD0CB5" w:rsidP="005B6D19">
      <w:pPr>
        <w:jc w:val="both"/>
        <w:rPr>
          <w:sz w:val="22"/>
          <w:szCs w:val="22"/>
        </w:rPr>
      </w:pPr>
    </w:p>
    <w:p w14:paraId="25FDE924" w14:textId="77777777" w:rsidR="00DD0CB5" w:rsidRDefault="00DD0CB5" w:rsidP="005B6D19">
      <w:pPr>
        <w:jc w:val="both"/>
        <w:rPr>
          <w:sz w:val="22"/>
          <w:szCs w:val="22"/>
        </w:rPr>
      </w:pPr>
    </w:p>
    <w:p w14:paraId="442979C7" w14:textId="77777777" w:rsidR="00DD0CB5" w:rsidRDefault="00DD0CB5" w:rsidP="005B6D19">
      <w:pPr>
        <w:jc w:val="both"/>
        <w:rPr>
          <w:sz w:val="22"/>
          <w:szCs w:val="22"/>
        </w:rPr>
      </w:pPr>
    </w:p>
    <w:p w14:paraId="3B18EED7" w14:textId="77777777" w:rsidR="00DD0CB5" w:rsidRDefault="00DD0CB5" w:rsidP="005B6D19">
      <w:pPr>
        <w:jc w:val="both"/>
        <w:rPr>
          <w:sz w:val="22"/>
          <w:szCs w:val="22"/>
        </w:rPr>
      </w:pPr>
    </w:p>
    <w:p w14:paraId="0ACC872F" w14:textId="77777777" w:rsidR="00DD0CB5" w:rsidRDefault="00DD0CB5" w:rsidP="005B6D19">
      <w:pPr>
        <w:jc w:val="both"/>
        <w:rPr>
          <w:sz w:val="22"/>
          <w:szCs w:val="22"/>
        </w:rPr>
      </w:pPr>
    </w:p>
    <w:p w14:paraId="1571F8FD" w14:textId="77777777" w:rsidR="00DD0CB5" w:rsidRDefault="00DD0CB5" w:rsidP="005B6D19">
      <w:pPr>
        <w:jc w:val="both"/>
        <w:rPr>
          <w:sz w:val="22"/>
          <w:szCs w:val="22"/>
        </w:rPr>
      </w:pPr>
    </w:p>
    <w:p w14:paraId="042F33D2" w14:textId="77777777" w:rsidR="00DD0CB5" w:rsidRDefault="00DD0CB5" w:rsidP="005B6D19">
      <w:pPr>
        <w:jc w:val="both"/>
        <w:rPr>
          <w:sz w:val="22"/>
          <w:szCs w:val="22"/>
        </w:rPr>
      </w:pPr>
    </w:p>
    <w:p w14:paraId="358A8F2E" w14:textId="77777777" w:rsidR="00DD0CB5" w:rsidRDefault="00DD0CB5" w:rsidP="005B6D19">
      <w:pPr>
        <w:jc w:val="both"/>
        <w:rPr>
          <w:sz w:val="22"/>
          <w:szCs w:val="22"/>
        </w:rPr>
      </w:pPr>
    </w:p>
    <w:p w14:paraId="6507A998" w14:textId="77777777" w:rsidR="00DD0CB5" w:rsidRDefault="00DD0CB5" w:rsidP="005B6D19">
      <w:pPr>
        <w:jc w:val="both"/>
        <w:rPr>
          <w:sz w:val="22"/>
          <w:szCs w:val="22"/>
        </w:rPr>
      </w:pPr>
    </w:p>
    <w:p w14:paraId="52F15C25" w14:textId="77777777" w:rsidR="00DD0CB5" w:rsidRDefault="00DD0CB5" w:rsidP="005B6D19">
      <w:pPr>
        <w:jc w:val="both"/>
        <w:rPr>
          <w:sz w:val="22"/>
          <w:szCs w:val="22"/>
        </w:rPr>
      </w:pPr>
    </w:p>
    <w:p w14:paraId="232E266E" w14:textId="77777777" w:rsidR="00DD0CB5" w:rsidRDefault="00DD0CB5" w:rsidP="005B6D19">
      <w:pPr>
        <w:jc w:val="both"/>
        <w:rPr>
          <w:sz w:val="22"/>
          <w:szCs w:val="22"/>
        </w:rPr>
      </w:pPr>
    </w:p>
    <w:p w14:paraId="575CE7F1" w14:textId="77777777" w:rsidR="00DD0CB5" w:rsidRDefault="00DD0CB5" w:rsidP="005B6D19">
      <w:pPr>
        <w:jc w:val="both"/>
        <w:rPr>
          <w:sz w:val="22"/>
          <w:szCs w:val="22"/>
        </w:rPr>
      </w:pPr>
    </w:p>
    <w:p w14:paraId="494819C6" w14:textId="77777777" w:rsidR="00DD0CB5" w:rsidRDefault="00DD0CB5" w:rsidP="005B6D19">
      <w:pPr>
        <w:jc w:val="both"/>
        <w:rPr>
          <w:sz w:val="22"/>
          <w:szCs w:val="22"/>
        </w:rPr>
      </w:pPr>
    </w:p>
    <w:p w14:paraId="35683DDC" w14:textId="77777777" w:rsidR="00DD0CB5" w:rsidRDefault="00DD0CB5" w:rsidP="005B6D19">
      <w:pPr>
        <w:jc w:val="both"/>
        <w:rPr>
          <w:sz w:val="22"/>
          <w:szCs w:val="22"/>
        </w:rPr>
      </w:pPr>
    </w:p>
    <w:p w14:paraId="41BA3265" w14:textId="77777777" w:rsidR="00070A4E" w:rsidRDefault="00070A4E">
      <w:pPr>
        <w:rPr>
          <w:b/>
          <w:bCs/>
          <w:sz w:val="22"/>
          <w:szCs w:val="22"/>
        </w:rPr>
      </w:pPr>
      <w:r>
        <w:rPr>
          <w:b/>
          <w:bCs/>
          <w:sz w:val="22"/>
          <w:szCs w:val="22"/>
        </w:rPr>
        <w:br w:type="page"/>
      </w:r>
    </w:p>
    <w:p w14:paraId="78C9C3DD" w14:textId="77777777" w:rsidR="00070A4E" w:rsidRDefault="00070A4E" w:rsidP="008A7161">
      <w:pPr>
        <w:rPr>
          <w:sz w:val="22"/>
          <w:szCs w:val="22"/>
        </w:rPr>
      </w:pPr>
    </w:p>
    <w:p w14:paraId="64E895B0" w14:textId="66B01492" w:rsidR="00F74E28" w:rsidRDefault="00F74E28" w:rsidP="00F74E28">
      <w:pPr>
        <w:pBdr>
          <w:bottom w:val="single" w:sz="4" w:space="1" w:color="auto"/>
        </w:pBdr>
        <w:rPr>
          <w:rFonts w:cs="Times New Roman"/>
          <w:b/>
          <w:bCs/>
        </w:rPr>
      </w:pPr>
      <w:bookmarkStart w:id="1" w:name="_Hlk119483879"/>
      <w:r>
        <w:rPr>
          <w:rFonts w:cs="Times New Roman"/>
          <w:b/>
          <w:bCs/>
        </w:rPr>
        <w:t xml:space="preserve">Sample Program Plan: </w:t>
      </w:r>
    </w:p>
    <w:bookmarkEnd w:id="1"/>
    <w:p w14:paraId="3206A535" w14:textId="77777777" w:rsidR="008A7161" w:rsidRDefault="008A7161" w:rsidP="008A7161">
      <w:pPr>
        <w:rPr>
          <w:sz w:val="22"/>
          <w:szCs w:val="22"/>
        </w:rPr>
      </w:pPr>
    </w:p>
    <w:p w14:paraId="02EF55BF" w14:textId="6EB5A006" w:rsidR="00F74E28" w:rsidRPr="00EE4660" w:rsidRDefault="00EE4660" w:rsidP="00F74E28">
      <w:pPr>
        <w:rPr>
          <w:b/>
          <w:bCs/>
          <w:sz w:val="22"/>
          <w:szCs w:val="22"/>
        </w:rPr>
      </w:pPr>
      <w:r w:rsidRPr="00EE4660">
        <w:rPr>
          <w:b/>
          <w:bCs/>
          <w:sz w:val="22"/>
          <w:szCs w:val="22"/>
        </w:rPr>
        <w:t>1-year sample program plan:</w:t>
      </w:r>
    </w:p>
    <w:p w14:paraId="5287A634" w14:textId="77777777" w:rsidR="00EE4660" w:rsidRPr="00F74E28" w:rsidRDefault="00EE4660" w:rsidP="00F74E28">
      <w:pPr>
        <w:rPr>
          <w:sz w:val="22"/>
          <w:szCs w:val="22"/>
        </w:rPr>
      </w:pPr>
    </w:p>
    <w:tbl>
      <w:tblPr>
        <w:tblStyle w:val="TableGrid"/>
        <w:tblW w:w="0" w:type="auto"/>
        <w:tblLook w:val="04A0" w:firstRow="1" w:lastRow="0" w:firstColumn="1" w:lastColumn="0" w:noHBand="0" w:noVBand="1"/>
      </w:tblPr>
      <w:tblGrid>
        <w:gridCol w:w="3356"/>
        <w:gridCol w:w="3357"/>
        <w:gridCol w:w="3357"/>
      </w:tblGrid>
      <w:tr w:rsidR="009422BC" w14:paraId="54536186" w14:textId="77777777" w:rsidTr="009422BC">
        <w:tc>
          <w:tcPr>
            <w:tcW w:w="3356" w:type="dxa"/>
          </w:tcPr>
          <w:p w14:paraId="04EB54BD" w14:textId="07BDE094" w:rsidR="009422BC" w:rsidRPr="00EE4660" w:rsidRDefault="009422BC" w:rsidP="00F74E28">
            <w:pPr>
              <w:rPr>
                <w:b/>
                <w:bCs/>
                <w:sz w:val="22"/>
                <w:szCs w:val="22"/>
              </w:rPr>
            </w:pPr>
            <w:r w:rsidRPr="00EE4660">
              <w:rPr>
                <w:b/>
                <w:bCs/>
                <w:sz w:val="22"/>
                <w:szCs w:val="22"/>
              </w:rPr>
              <w:t>Semester 1: Fall</w:t>
            </w:r>
          </w:p>
        </w:tc>
        <w:tc>
          <w:tcPr>
            <w:tcW w:w="3357" w:type="dxa"/>
          </w:tcPr>
          <w:p w14:paraId="531E832B" w14:textId="4A1CF612" w:rsidR="009422BC" w:rsidRPr="00EE4660" w:rsidRDefault="009422BC" w:rsidP="00F74E28">
            <w:pPr>
              <w:rPr>
                <w:b/>
                <w:bCs/>
                <w:sz w:val="22"/>
                <w:szCs w:val="22"/>
              </w:rPr>
            </w:pPr>
            <w:r w:rsidRPr="00EE4660">
              <w:rPr>
                <w:b/>
                <w:bCs/>
                <w:sz w:val="22"/>
                <w:szCs w:val="22"/>
              </w:rPr>
              <w:t>Semester 2: Spring</w:t>
            </w:r>
            <w:r w:rsidRPr="00EE4660">
              <w:rPr>
                <w:b/>
                <w:bCs/>
                <w:sz w:val="22"/>
                <w:szCs w:val="22"/>
              </w:rPr>
              <w:tab/>
            </w:r>
          </w:p>
        </w:tc>
        <w:tc>
          <w:tcPr>
            <w:tcW w:w="3357" w:type="dxa"/>
          </w:tcPr>
          <w:p w14:paraId="549ADE6A" w14:textId="087FE188" w:rsidR="009422BC" w:rsidRPr="00EE4660" w:rsidRDefault="009422BC" w:rsidP="00F74E28">
            <w:pPr>
              <w:rPr>
                <w:b/>
                <w:bCs/>
                <w:sz w:val="22"/>
                <w:szCs w:val="22"/>
              </w:rPr>
            </w:pPr>
            <w:r w:rsidRPr="00EE4660">
              <w:rPr>
                <w:b/>
                <w:bCs/>
                <w:sz w:val="22"/>
                <w:szCs w:val="22"/>
              </w:rPr>
              <w:t>Summer Term</w:t>
            </w:r>
          </w:p>
        </w:tc>
      </w:tr>
      <w:tr w:rsidR="009422BC" w14:paraId="01662B39" w14:textId="77777777" w:rsidTr="00621A97">
        <w:tc>
          <w:tcPr>
            <w:tcW w:w="10070" w:type="dxa"/>
            <w:gridSpan w:val="3"/>
          </w:tcPr>
          <w:p w14:paraId="4CF58117" w14:textId="0BA26669" w:rsidR="009422BC" w:rsidRPr="009422BC" w:rsidRDefault="009422BC" w:rsidP="00EE4660">
            <w:pPr>
              <w:jc w:val="center"/>
              <w:rPr>
                <w:sz w:val="22"/>
                <w:szCs w:val="22"/>
              </w:rPr>
            </w:pPr>
            <w:r>
              <w:rPr>
                <w:sz w:val="22"/>
                <w:szCs w:val="22"/>
              </w:rPr>
              <w:t>Core:</w:t>
            </w:r>
          </w:p>
        </w:tc>
      </w:tr>
      <w:tr w:rsidR="009422BC" w14:paraId="0BB02761" w14:textId="77777777" w:rsidTr="009422BC">
        <w:tc>
          <w:tcPr>
            <w:tcW w:w="3356" w:type="dxa"/>
          </w:tcPr>
          <w:p w14:paraId="6AB77583" w14:textId="77777777" w:rsidR="009422BC" w:rsidRDefault="009422BC" w:rsidP="00F74E28">
            <w:pPr>
              <w:rPr>
                <w:sz w:val="22"/>
                <w:szCs w:val="22"/>
              </w:rPr>
            </w:pPr>
            <w:r w:rsidRPr="009422BC">
              <w:rPr>
                <w:sz w:val="22"/>
                <w:szCs w:val="22"/>
              </w:rPr>
              <w:t>SCM 501 (new time - Fall)</w:t>
            </w:r>
            <w:r w:rsidRPr="009422BC">
              <w:rPr>
                <w:sz w:val="22"/>
                <w:szCs w:val="22"/>
              </w:rPr>
              <w:tab/>
            </w:r>
          </w:p>
          <w:p w14:paraId="2E06ADCA" w14:textId="63945805" w:rsidR="009422BC" w:rsidRPr="009422BC" w:rsidRDefault="009422BC" w:rsidP="009422BC">
            <w:pPr>
              <w:rPr>
                <w:sz w:val="22"/>
                <w:szCs w:val="22"/>
              </w:rPr>
            </w:pPr>
            <w:r w:rsidRPr="009422BC">
              <w:rPr>
                <w:sz w:val="22"/>
                <w:szCs w:val="22"/>
              </w:rPr>
              <w:t>SCM 524</w:t>
            </w:r>
            <w:r w:rsidRPr="009422BC">
              <w:rPr>
                <w:sz w:val="22"/>
                <w:szCs w:val="22"/>
              </w:rPr>
              <w:tab/>
            </w:r>
            <w:r w:rsidRPr="009422BC">
              <w:rPr>
                <w:sz w:val="22"/>
                <w:szCs w:val="22"/>
              </w:rPr>
              <w:tab/>
            </w:r>
            <w:r w:rsidRPr="009422BC">
              <w:rPr>
                <w:sz w:val="22"/>
                <w:szCs w:val="22"/>
              </w:rPr>
              <w:tab/>
            </w:r>
          </w:p>
          <w:p w14:paraId="5145F66C" w14:textId="5054AAAB" w:rsidR="009422BC" w:rsidRPr="009422BC" w:rsidRDefault="009422BC" w:rsidP="009422BC">
            <w:pPr>
              <w:rPr>
                <w:sz w:val="22"/>
                <w:szCs w:val="22"/>
              </w:rPr>
            </w:pPr>
            <w:r w:rsidRPr="009422BC">
              <w:rPr>
                <w:sz w:val="22"/>
                <w:szCs w:val="22"/>
              </w:rPr>
              <w:t>SCM 560</w:t>
            </w:r>
            <w:r w:rsidRPr="009422BC">
              <w:rPr>
                <w:sz w:val="22"/>
                <w:szCs w:val="22"/>
              </w:rPr>
              <w:tab/>
            </w:r>
            <w:r w:rsidRPr="009422BC">
              <w:rPr>
                <w:sz w:val="22"/>
                <w:szCs w:val="22"/>
              </w:rPr>
              <w:tab/>
            </w:r>
            <w:r w:rsidRPr="009422BC">
              <w:rPr>
                <w:sz w:val="22"/>
                <w:szCs w:val="22"/>
              </w:rPr>
              <w:tab/>
            </w:r>
          </w:p>
          <w:p w14:paraId="1DD1236E" w14:textId="1E3D8BCF" w:rsidR="009422BC" w:rsidRDefault="009422BC" w:rsidP="009422BC">
            <w:pPr>
              <w:rPr>
                <w:sz w:val="22"/>
                <w:szCs w:val="22"/>
              </w:rPr>
            </w:pPr>
            <w:r w:rsidRPr="009422BC">
              <w:rPr>
                <w:sz w:val="22"/>
                <w:szCs w:val="22"/>
              </w:rPr>
              <w:t>SCM 563</w:t>
            </w:r>
          </w:p>
        </w:tc>
        <w:tc>
          <w:tcPr>
            <w:tcW w:w="3357" w:type="dxa"/>
          </w:tcPr>
          <w:p w14:paraId="50A5E1F7" w14:textId="0CC1CA73" w:rsidR="009422BC" w:rsidRPr="009422BC" w:rsidRDefault="009422BC" w:rsidP="00F74E28">
            <w:pPr>
              <w:rPr>
                <w:sz w:val="22"/>
                <w:szCs w:val="22"/>
              </w:rPr>
            </w:pPr>
            <w:r w:rsidRPr="009422BC">
              <w:rPr>
                <w:sz w:val="22"/>
                <w:szCs w:val="22"/>
              </w:rPr>
              <w:t>SCM 520</w:t>
            </w:r>
          </w:p>
          <w:p w14:paraId="4B662436" w14:textId="0C306482" w:rsidR="009422BC" w:rsidRPr="009422BC" w:rsidRDefault="009422BC" w:rsidP="00F74E28">
            <w:pPr>
              <w:rPr>
                <w:sz w:val="22"/>
                <w:szCs w:val="22"/>
              </w:rPr>
            </w:pPr>
            <w:r w:rsidRPr="009422BC">
              <w:rPr>
                <w:sz w:val="22"/>
                <w:szCs w:val="22"/>
              </w:rPr>
              <w:t>SCM 530</w:t>
            </w:r>
            <w:r>
              <w:rPr>
                <w:sz w:val="22"/>
                <w:szCs w:val="22"/>
              </w:rPr>
              <w:t>*</w:t>
            </w:r>
          </w:p>
          <w:p w14:paraId="0426B81D" w14:textId="445C3747" w:rsidR="009422BC" w:rsidRPr="009422BC" w:rsidRDefault="009422BC" w:rsidP="00F74E28">
            <w:pPr>
              <w:rPr>
                <w:sz w:val="22"/>
                <w:szCs w:val="22"/>
              </w:rPr>
            </w:pPr>
            <w:r w:rsidRPr="009422BC">
              <w:rPr>
                <w:sz w:val="22"/>
                <w:szCs w:val="22"/>
              </w:rPr>
              <w:t>SCM 540</w:t>
            </w:r>
          </w:p>
          <w:p w14:paraId="7B48ECF4" w14:textId="258D38E8" w:rsidR="009422BC" w:rsidRDefault="009422BC" w:rsidP="00F74E28">
            <w:pPr>
              <w:rPr>
                <w:sz w:val="22"/>
                <w:szCs w:val="22"/>
              </w:rPr>
            </w:pPr>
            <w:r w:rsidRPr="009422BC">
              <w:rPr>
                <w:sz w:val="22"/>
                <w:szCs w:val="22"/>
              </w:rPr>
              <w:t>SCM 598</w:t>
            </w:r>
            <w:r>
              <w:rPr>
                <w:sz w:val="22"/>
                <w:szCs w:val="22"/>
              </w:rPr>
              <w:t>*</w:t>
            </w:r>
            <w:r w:rsidRPr="009422BC">
              <w:rPr>
                <w:sz w:val="22"/>
                <w:szCs w:val="22"/>
              </w:rPr>
              <w:tab/>
            </w:r>
          </w:p>
        </w:tc>
        <w:tc>
          <w:tcPr>
            <w:tcW w:w="3357" w:type="dxa"/>
          </w:tcPr>
          <w:p w14:paraId="2CEB42B9" w14:textId="35CCF1ED" w:rsidR="009422BC" w:rsidRDefault="009422BC" w:rsidP="00F74E28">
            <w:pPr>
              <w:rPr>
                <w:sz w:val="22"/>
                <w:szCs w:val="22"/>
              </w:rPr>
            </w:pPr>
            <w:r w:rsidRPr="009422BC">
              <w:rPr>
                <w:sz w:val="22"/>
                <w:szCs w:val="22"/>
              </w:rPr>
              <w:t>SCM 599</w:t>
            </w:r>
            <w:r>
              <w:rPr>
                <w:sz w:val="22"/>
                <w:szCs w:val="22"/>
              </w:rPr>
              <w:t>*</w:t>
            </w:r>
          </w:p>
          <w:p w14:paraId="2BFE715C" w14:textId="77777777" w:rsidR="009422BC" w:rsidRDefault="009422BC" w:rsidP="00F74E28">
            <w:pPr>
              <w:rPr>
                <w:sz w:val="22"/>
                <w:szCs w:val="22"/>
              </w:rPr>
            </w:pPr>
          </w:p>
          <w:p w14:paraId="17EB1164" w14:textId="77777777" w:rsidR="009422BC" w:rsidRDefault="009422BC" w:rsidP="00F74E28">
            <w:pPr>
              <w:rPr>
                <w:sz w:val="22"/>
                <w:szCs w:val="22"/>
              </w:rPr>
            </w:pPr>
          </w:p>
          <w:p w14:paraId="37B73D1C" w14:textId="6366F56B" w:rsidR="009422BC" w:rsidRDefault="009422BC" w:rsidP="00F74E28">
            <w:pPr>
              <w:rPr>
                <w:sz w:val="22"/>
                <w:szCs w:val="22"/>
              </w:rPr>
            </w:pPr>
          </w:p>
        </w:tc>
      </w:tr>
      <w:tr w:rsidR="009422BC" w14:paraId="440D8DDC" w14:textId="77777777" w:rsidTr="00A33C6B">
        <w:tc>
          <w:tcPr>
            <w:tcW w:w="10070" w:type="dxa"/>
            <w:gridSpan w:val="3"/>
          </w:tcPr>
          <w:p w14:paraId="374097D5" w14:textId="69A2EB95" w:rsidR="009422BC" w:rsidRDefault="009422BC" w:rsidP="00EE4660">
            <w:pPr>
              <w:jc w:val="center"/>
              <w:rPr>
                <w:sz w:val="22"/>
                <w:szCs w:val="22"/>
              </w:rPr>
            </w:pPr>
            <w:r>
              <w:rPr>
                <w:sz w:val="22"/>
                <w:szCs w:val="22"/>
              </w:rPr>
              <w:t>Elective</w:t>
            </w:r>
            <w:r w:rsidR="00EE4660">
              <w:rPr>
                <w:sz w:val="22"/>
                <w:szCs w:val="22"/>
              </w:rPr>
              <w:t xml:space="preserve"> - choose a total of 1 course (3 credit hours) from available electives</w:t>
            </w:r>
          </w:p>
        </w:tc>
      </w:tr>
      <w:tr w:rsidR="009422BC" w14:paraId="35FC8717" w14:textId="77777777" w:rsidTr="009422BC">
        <w:tc>
          <w:tcPr>
            <w:tcW w:w="3356" w:type="dxa"/>
          </w:tcPr>
          <w:p w14:paraId="570815B3" w14:textId="2FB24278" w:rsidR="009422BC" w:rsidRDefault="009422BC" w:rsidP="00F74E28">
            <w:pPr>
              <w:rPr>
                <w:sz w:val="22"/>
                <w:szCs w:val="22"/>
              </w:rPr>
            </w:pPr>
            <w:r>
              <w:rPr>
                <w:sz w:val="22"/>
                <w:szCs w:val="22"/>
              </w:rPr>
              <w:t>SCM 571</w:t>
            </w:r>
          </w:p>
        </w:tc>
        <w:tc>
          <w:tcPr>
            <w:tcW w:w="3357" w:type="dxa"/>
          </w:tcPr>
          <w:p w14:paraId="04834ECA" w14:textId="77777777" w:rsidR="009422BC" w:rsidRDefault="00EE4660" w:rsidP="00F74E28">
            <w:pPr>
              <w:rPr>
                <w:sz w:val="22"/>
                <w:szCs w:val="22"/>
              </w:rPr>
            </w:pPr>
            <w:r>
              <w:rPr>
                <w:sz w:val="22"/>
                <w:szCs w:val="22"/>
              </w:rPr>
              <w:t>SCM 513</w:t>
            </w:r>
          </w:p>
          <w:p w14:paraId="6C3559A1" w14:textId="308D57E6" w:rsidR="00EE4660" w:rsidRDefault="00EE4660" w:rsidP="00F74E28">
            <w:pPr>
              <w:rPr>
                <w:sz w:val="22"/>
                <w:szCs w:val="22"/>
              </w:rPr>
            </w:pPr>
            <w:r>
              <w:rPr>
                <w:sz w:val="22"/>
                <w:szCs w:val="22"/>
              </w:rPr>
              <w:t>SCM 503</w:t>
            </w:r>
          </w:p>
        </w:tc>
        <w:tc>
          <w:tcPr>
            <w:tcW w:w="3357" w:type="dxa"/>
          </w:tcPr>
          <w:p w14:paraId="55BC5B04" w14:textId="36B1F1AC" w:rsidR="009422BC" w:rsidRDefault="00EE4660" w:rsidP="00F74E28">
            <w:pPr>
              <w:rPr>
                <w:sz w:val="22"/>
                <w:szCs w:val="22"/>
              </w:rPr>
            </w:pPr>
            <w:r>
              <w:rPr>
                <w:sz w:val="22"/>
                <w:szCs w:val="22"/>
              </w:rPr>
              <w:t>SCM 526</w:t>
            </w:r>
          </w:p>
        </w:tc>
      </w:tr>
    </w:tbl>
    <w:p w14:paraId="085A7C31" w14:textId="77777777" w:rsidR="00F74E28" w:rsidRDefault="00F74E28" w:rsidP="00F74E28">
      <w:pPr>
        <w:rPr>
          <w:sz w:val="22"/>
          <w:szCs w:val="22"/>
        </w:rPr>
      </w:pPr>
    </w:p>
    <w:p w14:paraId="12E5682A" w14:textId="77777777" w:rsidR="009422BC" w:rsidRDefault="009422BC" w:rsidP="00F74E28">
      <w:pPr>
        <w:rPr>
          <w:sz w:val="22"/>
          <w:szCs w:val="22"/>
        </w:rPr>
      </w:pPr>
    </w:p>
    <w:p w14:paraId="55A8DF52" w14:textId="0486DA94" w:rsidR="00EE4660" w:rsidRDefault="00EE4660" w:rsidP="00F74E28">
      <w:pPr>
        <w:rPr>
          <w:sz w:val="22"/>
          <w:szCs w:val="22"/>
        </w:rPr>
      </w:pPr>
      <w:r w:rsidRPr="00EE4660">
        <w:rPr>
          <w:b/>
          <w:bCs/>
          <w:sz w:val="22"/>
          <w:szCs w:val="22"/>
        </w:rPr>
        <w:t>2-year sample program plan:</w:t>
      </w:r>
    </w:p>
    <w:p w14:paraId="629B2EC3" w14:textId="77777777" w:rsidR="00EE4660" w:rsidRDefault="00EE4660" w:rsidP="00F74E28">
      <w:pPr>
        <w:rPr>
          <w:sz w:val="22"/>
          <w:szCs w:val="22"/>
        </w:rPr>
      </w:pPr>
    </w:p>
    <w:tbl>
      <w:tblPr>
        <w:tblStyle w:val="TableGrid"/>
        <w:tblW w:w="0" w:type="auto"/>
        <w:tblLook w:val="04A0" w:firstRow="1" w:lastRow="0" w:firstColumn="1" w:lastColumn="0" w:noHBand="0" w:noVBand="1"/>
      </w:tblPr>
      <w:tblGrid>
        <w:gridCol w:w="3356"/>
        <w:gridCol w:w="3357"/>
        <w:gridCol w:w="3357"/>
      </w:tblGrid>
      <w:tr w:rsidR="00EE4660" w14:paraId="21907504" w14:textId="77777777" w:rsidTr="00370267">
        <w:tc>
          <w:tcPr>
            <w:tcW w:w="10070" w:type="dxa"/>
            <w:gridSpan w:val="3"/>
          </w:tcPr>
          <w:p w14:paraId="479E5E32" w14:textId="7A33FC8A" w:rsidR="00EE4660" w:rsidRPr="00EE4660" w:rsidRDefault="00EE4660" w:rsidP="00EE4660">
            <w:pPr>
              <w:jc w:val="center"/>
              <w:rPr>
                <w:b/>
                <w:bCs/>
                <w:sz w:val="22"/>
                <w:szCs w:val="22"/>
              </w:rPr>
            </w:pPr>
            <w:r>
              <w:rPr>
                <w:b/>
                <w:bCs/>
                <w:sz w:val="22"/>
                <w:szCs w:val="22"/>
              </w:rPr>
              <w:t>Year 1</w:t>
            </w:r>
          </w:p>
        </w:tc>
      </w:tr>
      <w:tr w:rsidR="00EE4660" w14:paraId="1096FA2A" w14:textId="77777777" w:rsidTr="009A4445">
        <w:tc>
          <w:tcPr>
            <w:tcW w:w="3356" w:type="dxa"/>
          </w:tcPr>
          <w:p w14:paraId="529EF683" w14:textId="77777777" w:rsidR="00EE4660" w:rsidRPr="00EE4660" w:rsidRDefault="00EE4660" w:rsidP="009A4445">
            <w:pPr>
              <w:rPr>
                <w:b/>
                <w:bCs/>
                <w:sz w:val="22"/>
                <w:szCs w:val="22"/>
              </w:rPr>
            </w:pPr>
            <w:bookmarkStart w:id="2" w:name="_Hlk159838866"/>
            <w:bookmarkStart w:id="3" w:name="_Hlk119483893"/>
            <w:r w:rsidRPr="00EE4660">
              <w:rPr>
                <w:b/>
                <w:bCs/>
                <w:sz w:val="22"/>
                <w:szCs w:val="22"/>
              </w:rPr>
              <w:t>Semester 1: Fall</w:t>
            </w:r>
          </w:p>
        </w:tc>
        <w:tc>
          <w:tcPr>
            <w:tcW w:w="3357" w:type="dxa"/>
          </w:tcPr>
          <w:p w14:paraId="3763F228" w14:textId="77777777" w:rsidR="00EE4660" w:rsidRPr="00EE4660" w:rsidRDefault="00EE4660" w:rsidP="009A4445">
            <w:pPr>
              <w:rPr>
                <w:b/>
                <w:bCs/>
                <w:sz w:val="22"/>
                <w:szCs w:val="22"/>
              </w:rPr>
            </w:pPr>
            <w:r w:rsidRPr="00EE4660">
              <w:rPr>
                <w:b/>
                <w:bCs/>
                <w:sz w:val="22"/>
                <w:szCs w:val="22"/>
              </w:rPr>
              <w:t>Semester 2: Spring</w:t>
            </w:r>
            <w:r w:rsidRPr="00EE4660">
              <w:rPr>
                <w:b/>
                <w:bCs/>
                <w:sz w:val="22"/>
                <w:szCs w:val="22"/>
              </w:rPr>
              <w:tab/>
            </w:r>
          </w:p>
        </w:tc>
        <w:tc>
          <w:tcPr>
            <w:tcW w:w="3357" w:type="dxa"/>
          </w:tcPr>
          <w:p w14:paraId="104DB7F5" w14:textId="77777777" w:rsidR="00EE4660" w:rsidRPr="00EE4660" w:rsidRDefault="00EE4660" w:rsidP="009A4445">
            <w:pPr>
              <w:rPr>
                <w:b/>
                <w:bCs/>
                <w:sz w:val="22"/>
                <w:szCs w:val="22"/>
              </w:rPr>
            </w:pPr>
            <w:r w:rsidRPr="00EE4660">
              <w:rPr>
                <w:b/>
                <w:bCs/>
                <w:sz w:val="22"/>
                <w:szCs w:val="22"/>
              </w:rPr>
              <w:t>Summer Term</w:t>
            </w:r>
          </w:p>
        </w:tc>
      </w:tr>
      <w:bookmarkEnd w:id="2"/>
      <w:tr w:rsidR="00EE4660" w14:paraId="4569B345" w14:textId="77777777" w:rsidTr="009A4445">
        <w:tc>
          <w:tcPr>
            <w:tcW w:w="10070" w:type="dxa"/>
            <w:gridSpan w:val="3"/>
          </w:tcPr>
          <w:p w14:paraId="0B07CDAA" w14:textId="77777777" w:rsidR="00EE4660" w:rsidRPr="009422BC" w:rsidRDefault="00EE4660" w:rsidP="009A4445">
            <w:pPr>
              <w:jc w:val="center"/>
              <w:rPr>
                <w:sz w:val="22"/>
                <w:szCs w:val="22"/>
              </w:rPr>
            </w:pPr>
            <w:r>
              <w:rPr>
                <w:sz w:val="22"/>
                <w:szCs w:val="22"/>
              </w:rPr>
              <w:t>Core:</w:t>
            </w:r>
          </w:p>
        </w:tc>
      </w:tr>
      <w:tr w:rsidR="00EE4660" w14:paraId="452009DD" w14:textId="77777777" w:rsidTr="009A4445">
        <w:tc>
          <w:tcPr>
            <w:tcW w:w="3356" w:type="dxa"/>
          </w:tcPr>
          <w:p w14:paraId="030F46F8" w14:textId="77777777" w:rsidR="00EE4660" w:rsidRDefault="00EE4660" w:rsidP="009A4445">
            <w:pPr>
              <w:rPr>
                <w:sz w:val="22"/>
                <w:szCs w:val="22"/>
              </w:rPr>
            </w:pPr>
            <w:r w:rsidRPr="009422BC">
              <w:rPr>
                <w:sz w:val="22"/>
                <w:szCs w:val="22"/>
              </w:rPr>
              <w:t>SCM 501 (new time - Fall)</w:t>
            </w:r>
            <w:r w:rsidRPr="009422BC">
              <w:rPr>
                <w:sz w:val="22"/>
                <w:szCs w:val="22"/>
              </w:rPr>
              <w:tab/>
            </w:r>
          </w:p>
          <w:p w14:paraId="5449A2F7" w14:textId="0760F8F7" w:rsidR="00EE4660" w:rsidRDefault="00EE4660" w:rsidP="00011A3C">
            <w:pPr>
              <w:rPr>
                <w:sz w:val="22"/>
                <w:szCs w:val="22"/>
              </w:rPr>
            </w:pPr>
            <w:r w:rsidRPr="009422BC">
              <w:rPr>
                <w:sz w:val="22"/>
                <w:szCs w:val="22"/>
              </w:rPr>
              <w:t>SCM 524</w:t>
            </w:r>
            <w:r w:rsidRPr="009422BC">
              <w:rPr>
                <w:sz w:val="22"/>
                <w:szCs w:val="22"/>
              </w:rPr>
              <w:tab/>
            </w:r>
          </w:p>
        </w:tc>
        <w:tc>
          <w:tcPr>
            <w:tcW w:w="3357" w:type="dxa"/>
          </w:tcPr>
          <w:p w14:paraId="27FDBC71" w14:textId="77777777" w:rsidR="00EE4660" w:rsidRPr="009422BC" w:rsidRDefault="00EE4660" w:rsidP="009A4445">
            <w:pPr>
              <w:rPr>
                <w:sz w:val="22"/>
                <w:szCs w:val="22"/>
              </w:rPr>
            </w:pPr>
            <w:r w:rsidRPr="009422BC">
              <w:rPr>
                <w:sz w:val="22"/>
                <w:szCs w:val="22"/>
              </w:rPr>
              <w:t>SCM 520</w:t>
            </w:r>
          </w:p>
          <w:p w14:paraId="51423EA1" w14:textId="2E3BC59E" w:rsidR="00EE4660" w:rsidRDefault="00EE4660" w:rsidP="00011A3C">
            <w:pPr>
              <w:rPr>
                <w:sz w:val="22"/>
                <w:szCs w:val="22"/>
              </w:rPr>
            </w:pPr>
            <w:r w:rsidRPr="009422BC">
              <w:rPr>
                <w:sz w:val="22"/>
                <w:szCs w:val="22"/>
              </w:rPr>
              <w:t>SCM 530</w:t>
            </w:r>
            <w:r>
              <w:rPr>
                <w:sz w:val="22"/>
                <w:szCs w:val="22"/>
              </w:rPr>
              <w:t>*</w:t>
            </w:r>
          </w:p>
        </w:tc>
        <w:tc>
          <w:tcPr>
            <w:tcW w:w="3357" w:type="dxa"/>
          </w:tcPr>
          <w:p w14:paraId="27641255" w14:textId="77777777" w:rsidR="00EE4660" w:rsidRDefault="00EE4660" w:rsidP="00011A3C">
            <w:pPr>
              <w:rPr>
                <w:sz w:val="22"/>
                <w:szCs w:val="22"/>
              </w:rPr>
            </w:pPr>
          </w:p>
        </w:tc>
      </w:tr>
      <w:tr w:rsidR="00EE4660" w14:paraId="7399ECB0" w14:textId="77777777" w:rsidTr="009A4445">
        <w:tc>
          <w:tcPr>
            <w:tcW w:w="10070" w:type="dxa"/>
            <w:gridSpan w:val="3"/>
          </w:tcPr>
          <w:p w14:paraId="79274BF5" w14:textId="704E34E3" w:rsidR="00EE4660" w:rsidRDefault="00EE4660" w:rsidP="009A4445">
            <w:pPr>
              <w:jc w:val="center"/>
              <w:rPr>
                <w:sz w:val="22"/>
                <w:szCs w:val="22"/>
              </w:rPr>
            </w:pPr>
            <w:r w:rsidRPr="00EE4660">
              <w:rPr>
                <w:sz w:val="22"/>
                <w:szCs w:val="22"/>
              </w:rPr>
              <w:t>Elective - choose a total of 1 course (3 credit hours) from available electives</w:t>
            </w:r>
          </w:p>
        </w:tc>
      </w:tr>
      <w:tr w:rsidR="00EE4660" w14:paraId="4791590C" w14:textId="77777777" w:rsidTr="009A4445">
        <w:tc>
          <w:tcPr>
            <w:tcW w:w="3356" w:type="dxa"/>
          </w:tcPr>
          <w:p w14:paraId="731A1159" w14:textId="77777777" w:rsidR="00EE4660" w:rsidRDefault="00EE4660" w:rsidP="009A4445">
            <w:pPr>
              <w:rPr>
                <w:sz w:val="22"/>
                <w:szCs w:val="22"/>
              </w:rPr>
            </w:pPr>
            <w:r>
              <w:rPr>
                <w:sz w:val="22"/>
                <w:szCs w:val="22"/>
              </w:rPr>
              <w:t>SCM 571</w:t>
            </w:r>
          </w:p>
        </w:tc>
        <w:tc>
          <w:tcPr>
            <w:tcW w:w="3357" w:type="dxa"/>
          </w:tcPr>
          <w:p w14:paraId="4A187573" w14:textId="77777777" w:rsidR="00EE4660" w:rsidRDefault="00EE4660" w:rsidP="009A4445">
            <w:pPr>
              <w:rPr>
                <w:sz w:val="22"/>
                <w:szCs w:val="22"/>
              </w:rPr>
            </w:pPr>
            <w:r>
              <w:rPr>
                <w:sz w:val="22"/>
                <w:szCs w:val="22"/>
              </w:rPr>
              <w:t>SCM 513</w:t>
            </w:r>
          </w:p>
          <w:p w14:paraId="275E88D5" w14:textId="77777777" w:rsidR="00EE4660" w:rsidRDefault="00EE4660" w:rsidP="009A4445">
            <w:pPr>
              <w:rPr>
                <w:sz w:val="22"/>
                <w:szCs w:val="22"/>
              </w:rPr>
            </w:pPr>
            <w:r>
              <w:rPr>
                <w:sz w:val="22"/>
                <w:szCs w:val="22"/>
              </w:rPr>
              <w:t>SCM 503</w:t>
            </w:r>
          </w:p>
        </w:tc>
        <w:tc>
          <w:tcPr>
            <w:tcW w:w="3357" w:type="dxa"/>
          </w:tcPr>
          <w:p w14:paraId="70B414DD" w14:textId="77777777" w:rsidR="00EE4660" w:rsidRDefault="00EE4660" w:rsidP="009A4445">
            <w:pPr>
              <w:rPr>
                <w:sz w:val="22"/>
                <w:szCs w:val="22"/>
              </w:rPr>
            </w:pPr>
            <w:r>
              <w:rPr>
                <w:sz w:val="22"/>
                <w:szCs w:val="22"/>
              </w:rPr>
              <w:t>SCM 526</w:t>
            </w:r>
          </w:p>
        </w:tc>
      </w:tr>
      <w:tr w:rsidR="00EE4660" w14:paraId="12254772" w14:textId="77777777" w:rsidTr="000465E3">
        <w:tc>
          <w:tcPr>
            <w:tcW w:w="10070" w:type="dxa"/>
            <w:gridSpan w:val="3"/>
          </w:tcPr>
          <w:p w14:paraId="2A7CD5DD" w14:textId="5D401214" w:rsidR="00EE4660" w:rsidRPr="00EE4660" w:rsidRDefault="00EE4660" w:rsidP="00EE4660">
            <w:pPr>
              <w:jc w:val="center"/>
              <w:rPr>
                <w:b/>
                <w:bCs/>
                <w:sz w:val="22"/>
                <w:szCs w:val="22"/>
              </w:rPr>
            </w:pPr>
            <w:r w:rsidRPr="00EE4660">
              <w:rPr>
                <w:b/>
                <w:bCs/>
                <w:sz w:val="22"/>
                <w:szCs w:val="22"/>
              </w:rPr>
              <w:t>Year 2</w:t>
            </w:r>
          </w:p>
        </w:tc>
      </w:tr>
      <w:tr w:rsidR="00EE4660" w14:paraId="01853B35" w14:textId="77777777" w:rsidTr="009A4445">
        <w:tc>
          <w:tcPr>
            <w:tcW w:w="3356" w:type="dxa"/>
          </w:tcPr>
          <w:p w14:paraId="21FFC7E7" w14:textId="15C13034" w:rsidR="00EE4660" w:rsidRDefault="00EE4660" w:rsidP="00EE4660">
            <w:pPr>
              <w:rPr>
                <w:sz w:val="22"/>
                <w:szCs w:val="22"/>
              </w:rPr>
            </w:pPr>
            <w:r w:rsidRPr="00EE4660">
              <w:rPr>
                <w:b/>
                <w:bCs/>
                <w:sz w:val="22"/>
                <w:szCs w:val="22"/>
              </w:rPr>
              <w:t>Semester 1: Fall</w:t>
            </w:r>
          </w:p>
        </w:tc>
        <w:tc>
          <w:tcPr>
            <w:tcW w:w="3357" w:type="dxa"/>
          </w:tcPr>
          <w:p w14:paraId="6CA4A22A" w14:textId="2F62EA2C" w:rsidR="00EE4660" w:rsidRDefault="00EE4660" w:rsidP="00EE4660">
            <w:pPr>
              <w:rPr>
                <w:sz w:val="22"/>
                <w:szCs w:val="22"/>
              </w:rPr>
            </w:pPr>
            <w:r w:rsidRPr="00EE4660">
              <w:rPr>
                <w:b/>
                <w:bCs/>
                <w:sz w:val="22"/>
                <w:szCs w:val="22"/>
              </w:rPr>
              <w:t>Semester 2: Spring</w:t>
            </w:r>
            <w:r w:rsidRPr="00EE4660">
              <w:rPr>
                <w:b/>
                <w:bCs/>
                <w:sz w:val="22"/>
                <w:szCs w:val="22"/>
              </w:rPr>
              <w:tab/>
            </w:r>
          </w:p>
        </w:tc>
        <w:tc>
          <w:tcPr>
            <w:tcW w:w="3357" w:type="dxa"/>
          </w:tcPr>
          <w:p w14:paraId="02EE0D6A" w14:textId="00BE6511" w:rsidR="00EE4660" w:rsidRDefault="00EE4660" w:rsidP="00EE4660">
            <w:pPr>
              <w:rPr>
                <w:sz w:val="22"/>
                <w:szCs w:val="22"/>
              </w:rPr>
            </w:pPr>
            <w:r w:rsidRPr="00EE4660">
              <w:rPr>
                <w:b/>
                <w:bCs/>
                <w:sz w:val="22"/>
                <w:szCs w:val="22"/>
              </w:rPr>
              <w:t>Summer Term</w:t>
            </w:r>
          </w:p>
        </w:tc>
      </w:tr>
      <w:tr w:rsidR="00EE4660" w14:paraId="5B0DF32D" w14:textId="77777777" w:rsidTr="00777876">
        <w:tc>
          <w:tcPr>
            <w:tcW w:w="10070" w:type="dxa"/>
            <w:gridSpan w:val="3"/>
          </w:tcPr>
          <w:p w14:paraId="206197EC" w14:textId="1D39D438" w:rsidR="00EE4660" w:rsidRDefault="00EE4660" w:rsidP="00EE4660">
            <w:pPr>
              <w:jc w:val="center"/>
              <w:rPr>
                <w:sz w:val="22"/>
                <w:szCs w:val="22"/>
              </w:rPr>
            </w:pPr>
            <w:r>
              <w:rPr>
                <w:sz w:val="22"/>
                <w:szCs w:val="22"/>
              </w:rPr>
              <w:t>Core:</w:t>
            </w:r>
          </w:p>
        </w:tc>
      </w:tr>
      <w:tr w:rsidR="00EE4660" w14:paraId="0C72E802" w14:textId="77777777" w:rsidTr="009A4445">
        <w:tc>
          <w:tcPr>
            <w:tcW w:w="3356" w:type="dxa"/>
          </w:tcPr>
          <w:p w14:paraId="33E1751E" w14:textId="77777777" w:rsidR="00EE4660" w:rsidRPr="009422BC" w:rsidRDefault="00EE4660" w:rsidP="00EE4660">
            <w:pPr>
              <w:rPr>
                <w:sz w:val="22"/>
                <w:szCs w:val="22"/>
              </w:rPr>
            </w:pPr>
            <w:r w:rsidRPr="009422BC">
              <w:rPr>
                <w:sz w:val="22"/>
                <w:szCs w:val="22"/>
              </w:rPr>
              <w:t>SCM 560</w:t>
            </w:r>
            <w:r w:rsidRPr="009422BC">
              <w:rPr>
                <w:sz w:val="22"/>
                <w:szCs w:val="22"/>
              </w:rPr>
              <w:tab/>
            </w:r>
            <w:r w:rsidRPr="009422BC">
              <w:rPr>
                <w:sz w:val="22"/>
                <w:szCs w:val="22"/>
              </w:rPr>
              <w:tab/>
            </w:r>
            <w:r w:rsidRPr="009422BC">
              <w:rPr>
                <w:sz w:val="22"/>
                <w:szCs w:val="22"/>
              </w:rPr>
              <w:tab/>
            </w:r>
          </w:p>
          <w:p w14:paraId="5E6A3483" w14:textId="6B56CEDF" w:rsidR="00EE4660" w:rsidRDefault="00EE4660" w:rsidP="00EE4660">
            <w:pPr>
              <w:rPr>
                <w:sz w:val="22"/>
                <w:szCs w:val="22"/>
              </w:rPr>
            </w:pPr>
            <w:r w:rsidRPr="009422BC">
              <w:rPr>
                <w:sz w:val="22"/>
                <w:szCs w:val="22"/>
              </w:rPr>
              <w:t>SCM 563</w:t>
            </w:r>
          </w:p>
        </w:tc>
        <w:tc>
          <w:tcPr>
            <w:tcW w:w="3357" w:type="dxa"/>
          </w:tcPr>
          <w:p w14:paraId="745A88E7" w14:textId="77777777" w:rsidR="00EE4660" w:rsidRPr="009422BC" w:rsidRDefault="00EE4660" w:rsidP="00EE4660">
            <w:pPr>
              <w:rPr>
                <w:sz w:val="22"/>
                <w:szCs w:val="22"/>
              </w:rPr>
            </w:pPr>
            <w:r w:rsidRPr="009422BC">
              <w:rPr>
                <w:sz w:val="22"/>
                <w:szCs w:val="22"/>
              </w:rPr>
              <w:t>SCM 540</w:t>
            </w:r>
          </w:p>
          <w:p w14:paraId="2B6D7B01" w14:textId="5042FA0E" w:rsidR="00EE4660" w:rsidRDefault="00EE4660" w:rsidP="00EE4660">
            <w:pPr>
              <w:rPr>
                <w:sz w:val="22"/>
                <w:szCs w:val="22"/>
              </w:rPr>
            </w:pPr>
            <w:r w:rsidRPr="009422BC">
              <w:rPr>
                <w:sz w:val="22"/>
                <w:szCs w:val="22"/>
              </w:rPr>
              <w:t>SCM 598</w:t>
            </w:r>
            <w:r>
              <w:rPr>
                <w:sz w:val="22"/>
                <w:szCs w:val="22"/>
              </w:rPr>
              <w:t>*</w:t>
            </w:r>
            <w:r w:rsidRPr="009422BC">
              <w:rPr>
                <w:sz w:val="22"/>
                <w:szCs w:val="22"/>
              </w:rPr>
              <w:tab/>
            </w:r>
          </w:p>
        </w:tc>
        <w:tc>
          <w:tcPr>
            <w:tcW w:w="3357" w:type="dxa"/>
          </w:tcPr>
          <w:p w14:paraId="7F29E017" w14:textId="77777777" w:rsidR="00011A3C" w:rsidRDefault="00011A3C" w:rsidP="00011A3C">
            <w:pPr>
              <w:rPr>
                <w:sz w:val="22"/>
                <w:szCs w:val="22"/>
              </w:rPr>
            </w:pPr>
            <w:r w:rsidRPr="009422BC">
              <w:rPr>
                <w:sz w:val="22"/>
                <w:szCs w:val="22"/>
              </w:rPr>
              <w:t>SCM 599</w:t>
            </w:r>
            <w:r>
              <w:rPr>
                <w:sz w:val="22"/>
                <w:szCs w:val="22"/>
              </w:rPr>
              <w:t>*</w:t>
            </w:r>
          </w:p>
          <w:p w14:paraId="2214A10B" w14:textId="77777777" w:rsidR="00EE4660" w:rsidRDefault="00EE4660" w:rsidP="00EE4660">
            <w:pPr>
              <w:rPr>
                <w:sz w:val="22"/>
                <w:szCs w:val="22"/>
              </w:rPr>
            </w:pPr>
          </w:p>
        </w:tc>
      </w:tr>
      <w:tr w:rsidR="00EE4660" w14:paraId="26F759F7" w14:textId="77777777" w:rsidTr="00E80E40">
        <w:tc>
          <w:tcPr>
            <w:tcW w:w="10070" w:type="dxa"/>
            <w:gridSpan w:val="3"/>
          </w:tcPr>
          <w:p w14:paraId="44F931C6" w14:textId="199ECBA5" w:rsidR="00EE4660" w:rsidRDefault="00EE4660" w:rsidP="00EE4660">
            <w:pPr>
              <w:jc w:val="center"/>
              <w:rPr>
                <w:sz w:val="22"/>
                <w:szCs w:val="22"/>
              </w:rPr>
            </w:pPr>
            <w:r w:rsidRPr="00EE4660">
              <w:rPr>
                <w:sz w:val="22"/>
                <w:szCs w:val="22"/>
              </w:rPr>
              <w:t>Elective - choose a total of 1 course (3 credit hours) from available electives</w:t>
            </w:r>
          </w:p>
        </w:tc>
      </w:tr>
      <w:tr w:rsidR="00011A3C" w14:paraId="5154F0D2" w14:textId="77777777" w:rsidTr="009A4445">
        <w:tc>
          <w:tcPr>
            <w:tcW w:w="3356" w:type="dxa"/>
          </w:tcPr>
          <w:p w14:paraId="703E436A" w14:textId="3B7CEFB4" w:rsidR="00011A3C" w:rsidRDefault="00011A3C" w:rsidP="00011A3C">
            <w:pPr>
              <w:rPr>
                <w:sz w:val="22"/>
                <w:szCs w:val="22"/>
              </w:rPr>
            </w:pPr>
            <w:r>
              <w:rPr>
                <w:sz w:val="22"/>
                <w:szCs w:val="22"/>
              </w:rPr>
              <w:t>SCM 571</w:t>
            </w:r>
          </w:p>
        </w:tc>
        <w:tc>
          <w:tcPr>
            <w:tcW w:w="3357" w:type="dxa"/>
          </w:tcPr>
          <w:p w14:paraId="4304AEC6" w14:textId="77777777" w:rsidR="00011A3C" w:rsidRDefault="00011A3C" w:rsidP="00011A3C">
            <w:pPr>
              <w:rPr>
                <w:sz w:val="22"/>
                <w:szCs w:val="22"/>
              </w:rPr>
            </w:pPr>
            <w:r>
              <w:rPr>
                <w:sz w:val="22"/>
                <w:szCs w:val="22"/>
              </w:rPr>
              <w:t>SCM 513</w:t>
            </w:r>
          </w:p>
          <w:p w14:paraId="1FAD2508" w14:textId="25B1A85D" w:rsidR="00011A3C" w:rsidRDefault="00011A3C" w:rsidP="00011A3C">
            <w:pPr>
              <w:rPr>
                <w:sz w:val="22"/>
                <w:szCs w:val="22"/>
              </w:rPr>
            </w:pPr>
            <w:r>
              <w:rPr>
                <w:sz w:val="22"/>
                <w:szCs w:val="22"/>
              </w:rPr>
              <w:t>SCM 503</w:t>
            </w:r>
          </w:p>
        </w:tc>
        <w:tc>
          <w:tcPr>
            <w:tcW w:w="3357" w:type="dxa"/>
          </w:tcPr>
          <w:p w14:paraId="5072708F" w14:textId="2B94C7BC" w:rsidR="00011A3C" w:rsidRDefault="00011A3C" w:rsidP="00011A3C">
            <w:pPr>
              <w:rPr>
                <w:sz w:val="22"/>
                <w:szCs w:val="22"/>
              </w:rPr>
            </w:pPr>
            <w:r>
              <w:rPr>
                <w:sz w:val="22"/>
                <w:szCs w:val="22"/>
              </w:rPr>
              <w:t>SCM 526</w:t>
            </w:r>
          </w:p>
        </w:tc>
      </w:tr>
    </w:tbl>
    <w:p w14:paraId="68487431" w14:textId="77777777" w:rsidR="00011A3C" w:rsidRDefault="00011A3C" w:rsidP="00F74E28">
      <w:pPr>
        <w:rPr>
          <w:rFonts w:cs="Times New Roman"/>
          <w:bCs/>
        </w:rPr>
      </w:pPr>
    </w:p>
    <w:p w14:paraId="37130551" w14:textId="77777777" w:rsidR="0076320A" w:rsidRDefault="00011A3C" w:rsidP="00011A3C">
      <w:pPr>
        <w:rPr>
          <w:rFonts w:cs="Times New Roman"/>
          <w:bCs/>
        </w:rPr>
      </w:pPr>
      <w:r w:rsidRPr="00011A3C">
        <w:rPr>
          <w:rFonts w:cs="Times New Roman"/>
          <w:bCs/>
        </w:rPr>
        <w:t>*</w:t>
      </w:r>
      <w:r>
        <w:rPr>
          <w:rFonts w:cs="Times New Roman"/>
          <w:bCs/>
        </w:rPr>
        <w:t xml:space="preserve"> New courses </w:t>
      </w:r>
      <w:r w:rsidR="00F74E28" w:rsidRPr="00011A3C">
        <w:rPr>
          <w:rFonts w:cs="Times New Roman"/>
          <w:bCs/>
        </w:rPr>
        <w:tab/>
      </w:r>
      <w:r w:rsidR="00F74E28" w:rsidRPr="00011A3C">
        <w:rPr>
          <w:rFonts w:cs="Times New Roman"/>
          <w:bCs/>
        </w:rPr>
        <w:tab/>
      </w:r>
    </w:p>
    <w:p w14:paraId="2BCBFEB7" w14:textId="77777777" w:rsidR="0076320A" w:rsidRDefault="0076320A" w:rsidP="00011A3C">
      <w:pPr>
        <w:rPr>
          <w:rFonts w:cs="Times New Roman"/>
          <w:bCs/>
        </w:rPr>
      </w:pPr>
    </w:p>
    <w:p w14:paraId="6E84E8DC" w14:textId="77777777" w:rsidR="0076320A" w:rsidRDefault="0076320A">
      <w:pPr>
        <w:rPr>
          <w:rFonts w:cs="Times New Roman"/>
          <w:bCs/>
        </w:rPr>
      </w:pPr>
      <w:r>
        <w:rPr>
          <w:rFonts w:cs="Times New Roman"/>
          <w:bCs/>
        </w:rPr>
        <w:br w:type="page"/>
      </w:r>
    </w:p>
    <w:p w14:paraId="1B57EC69" w14:textId="7573439F" w:rsidR="0076320A" w:rsidRDefault="0076320A" w:rsidP="0076320A">
      <w:pPr>
        <w:rPr>
          <w:rFonts w:cs="Times New Roman"/>
          <w:b/>
          <w:sz w:val="22"/>
          <w:szCs w:val="22"/>
        </w:rPr>
      </w:pPr>
      <w:r w:rsidRPr="0076320A">
        <w:rPr>
          <w:rFonts w:cs="Times New Roman"/>
          <w:b/>
          <w:sz w:val="22"/>
          <w:szCs w:val="22"/>
        </w:rPr>
        <w:lastRenderedPageBreak/>
        <w:t>Appendix B</w:t>
      </w:r>
    </w:p>
    <w:bookmarkEnd w:id="3"/>
    <w:p w14:paraId="158A7E71" w14:textId="7FAE8185" w:rsidR="00F74E28" w:rsidRPr="0076320A" w:rsidRDefault="00057265" w:rsidP="00057265">
      <w:pPr>
        <w:rPr>
          <w:rFonts w:cs="Times New Roman"/>
          <w:bCs/>
          <w:u w:val="single"/>
        </w:rPr>
      </w:pPr>
      <w:r>
        <w:rPr>
          <w:noProof/>
        </w:rPr>
        <w:drawing>
          <wp:inline distT="0" distB="0" distL="0" distR="0" wp14:anchorId="64ABB7A9" wp14:editId="2AB1C169">
            <wp:extent cx="6096001" cy="8257033"/>
            <wp:effectExtent l="0" t="0" r="0" b="0"/>
            <wp:docPr id="8548" name="Picture 8548"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548" name="Picture 8548" descr="A black background with a black square&#10;&#10;Description automatically generated with medium confidence"/>
                    <pic:cNvPicPr/>
                  </pic:nvPicPr>
                  <pic:blipFill>
                    <a:blip r:embed="rId15"/>
                    <a:stretch>
                      <a:fillRect/>
                    </a:stretch>
                  </pic:blipFill>
                  <pic:spPr>
                    <a:xfrm>
                      <a:off x="0" y="0"/>
                      <a:ext cx="6096001" cy="8257033"/>
                    </a:xfrm>
                    <a:prstGeom prst="rect">
                      <a:avLst/>
                    </a:prstGeom>
                  </pic:spPr>
                </pic:pic>
              </a:graphicData>
            </a:graphic>
          </wp:inline>
        </w:drawing>
      </w:r>
    </w:p>
    <w:sectPr w:rsidR="00F74E28" w:rsidRPr="0076320A" w:rsidSect="0054460A">
      <w:headerReference w:type="default" r:id="rId16"/>
      <w:footerReference w:type="even" r:id="rId17"/>
      <w:footerReference w:type="default" r:id="rId18"/>
      <w:pgSz w:w="12240" w:h="15840" w:code="1"/>
      <w:pgMar w:top="1080" w:right="1080" w:bottom="108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3AA7" w14:textId="77777777" w:rsidR="0000404C" w:rsidRDefault="0000404C">
      <w:r>
        <w:separator/>
      </w:r>
    </w:p>
  </w:endnote>
  <w:endnote w:type="continuationSeparator" w:id="0">
    <w:p w14:paraId="5D46F060" w14:textId="77777777" w:rsidR="0000404C" w:rsidRDefault="0000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C3D5" w14:textId="77777777" w:rsidR="00DB755F" w:rsidRDefault="00DB755F"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3209301" w14:textId="77777777" w:rsidR="00DB755F" w:rsidRDefault="00DB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AC4B" w14:textId="7AB1B9DC" w:rsidR="00DB755F" w:rsidRDefault="00DB755F"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D6A23">
      <w:rPr>
        <w:rStyle w:val="PageNumber"/>
        <w:rFonts w:cs="Arial"/>
        <w:noProof/>
      </w:rPr>
      <w:t>1</w:t>
    </w:r>
    <w:r>
      <w:rPr>
        <w:rStyle w:val="PageNumber"/>
        <w:rFonts w:cs="Arial"/>
      </w:rPr>
      <w:fldChar w:fldCharType="end"/>
    </w:r>
  </w:p>
  <w:p w14:paraId="7C597FC0" w14:textId="77777777" w:rsidR="00DB755F" w:rsidRPr="0049700D" w:rsidRDefault="00DB755F">
    <w:pPr>
      <w:pStyle w:val="Footer"/>
      <w:rPr>
        <w:sz w:val="16"/>
        <w:szCs w:val="16"/>
      </w:rPr>
    </w:pPr>
  </w:p>
  <w:p w14:paraId="1086E609" w14:textId="77777777" w:rsidR="00DB755F" w:rsidRPr="0049700D" w:rsidRDefault="00DB755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DA82" w14:textId="77777777" w:rsidR="00DB755F" w:rsidRDefault="00DB755F" w:rsidP="00277767">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7F989D8A" w14:textId="77777777" w:rsidR="00DB755F" w:rsidRDefault="00DB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3D91" w14:textId="2CE0E782" w:rsidR="00DB755F" w:rsidRDefault="00DB755F" w:rsidP="000A1B4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D6A23">
      <w:rPr>
        <w:rStyle w:val="PageNumber"/>
        <w:rFonts w:cs="Arial"/>
        <w:noProof/>
      </w:rPr>
      <w:t>4</w:t>
    </w:r>
    <w:r>
      <w:rPr>
        <w:rStyle w:val="PageNumber"/>
        <w:rFonts w:cs="Arial"/>
      </w:rPr>
      <w:fldChar w:fldCharType="end"/>
    </w:r>
  </w:p>
  <w:p w14:paraId="7A23E380" w14:textId="77777777" w:rsidR="00DB755F" w:rsidRPr="00D603B7" w:rsidRDefault="00DB755F" w:rsidP="00EA2AE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58DD" w14:textId="77777777" w:rsidR="0000404C" w:rsidRDefault="0000404C">
      <w:r>
        <w:separator/>
      </w:r>
    </w:p>
  </w:footnote>
  <w:footnote w:type="continuationSeparator" w:id="0">
    <w:p w14:paraId="0D2461AA" w14:textId="77777777" w:rsidR="0000404C" w:rsidRDefault="0000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76B8" w14:textId="77777777" w:rsidR="00DB755F" w:rsidRPr="00277767" w:rsidRDefault="00DB755F" w:rsidP="0027776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6A55"/>
    <w:multiLevelType w:val="hybridMultilevel"/>
    <w:tmpl w:val="1AB4C226"/>
    <w:lvl w:ilvl="0" w:tplc="9FC00CB6">
      <w:start w:val="1"/>
      <w:numFmt w:val="lowerLetter"/>
      <w:lvlText w:val="%1."/>
      <w:lvlJc w:val="left"/>
      <w:pPr>
        <w:tabs>
          <w:tab w:val="num" w:pos="1008"/>
        </w:tabs>
        <w:ind w:left="1008"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443D9E"/>
    <w:multiLevelType w:val="hybridMultilevel"/>
    <w:tmpl w:val="44D88D54"/>
    <w:lvl w:ilvl="0" w:tplc="1818C8A2">
      <w:start w:val="1"/>
      <w:numFmt w:val="bullet"/>
      <w:lvlText w:val=""/>
      <w:lvlJc w:val="left"/>
      <w:pPr>
        <w:tabs>
          <w:tab w:val="num" w:pos="720"/>
        </w:tabs>
        <w:ind w:left="1440" w:hanging="144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6C29"/>
    <w:multiLevelType w:val="multilevel"/>
    <w:tmpl w:val="DC24EDAA"/>
    <w:lvl w:ilvl="0">
      <w:start w:val="1"/>
      <w:numFmt w:val="bullet"/>
      <w:lvlText w:val=""/>
      <w:lvlJc w:val="left"/>
      <w:pPr>
        <w:tabs>
          <w:tab w:val="num" w:pos="1152"/>
        </w:tabs>
        <w:ind w:left="1152" w:hanging="432"/>
      </w:pPr>
      <w:rPr>
        <w:rFonts w:ascii="Wingdings 2" w:hAnsi="Wingdings 2"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E61BC"/>
    <w:multiLevelType w:val="hybridMultilevel"/>
    <w:tmpl w:val="4ECA26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5D5EA8"/>
    <w:multiLevelType w:val="hybridMultilevel"/>
    <w:tmpl w:val="BC6AB790"/>
    <w:lvl w:ilvl="0" w:tplc="A1105174">
      <w:start w:val="1"/>
      <w:numFmt w:val="decimal"/>
      <w:lvlText w:val="%1."/>
      <w:lvlJc w:val="left"/>
      <w:pPr>
        <w:tabs>
          <w:tab w:val="num" w:pos="1080"/>
        </w:tabs>
        <w:ind w:left="1080" w:hanging="720"/>
      </w:pPr>
      <w:rPr>
        <w:rFonts w:cs="Times New Roman" w:hint="default"/>
      </w:rPr>
    </w:lvl>
    <w:lvl w:ilvl="1" w:tplc="CFC8B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8723A8"/>
    <w:multiLevelType w:val="hybridMultilevel"/>
    <w:tmpl w:val="5322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779E"/>
    <w:multiLevelType w:val="hybridMultilevel"/>
    <w:tmpl w:val="6D6EA542"/>
    <w:lvl w:ilvl="0" w:tplc="1A5CAC16">
      <w:start w:val="1"/>
      <w:numFmt w:val="bullet"/>
      <w:lvlText w:val=""/>
      <w:lvlJc w:val="left"/>
      <w:pPr>
        <w:tabs>
          <w:tab w:val="num" w:pos="432"/>
        </w:tabs>
        <w:ind w:left="43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255F"/>
    <w:multiLevelType w:val="hybridMultilevel"/>
    <w:tmpl w:val="DC24EDAA"/>
    <w:lvl w:ilvl="0" w:tplc="64EE9F22">
      <w:start w:val="1"/>
      <w:numFmt w:val="bullet"/>
      <w:lvlText w:val=""/>
      <w:lvlJc w:val="left"/>
      <w:pPr>
        <w:tabs>
          <w:tab w:val="num" w:pos="1152"/>
        </w:tabs>
        <w:ind w:left="115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06C1B"/>
    <w:multiLevelType w:val="hybridMultilevel"/>
    <w:tmpl w:val="4E600DF8"/>
    <w:lvl w:ilvl="0" w:tplc="0E7E4B66">
      <w:start w:val="1"/>
      <w:numFmt w:val="bullet"/>
      <w:lvlText w:val=""/>
      <w:lvlJc w:val="left"/>
      <w:pPr>
        <w:tabs>
          <w:tab w:val="num" w:pos="504"/>
        </w:tabs>
        <w:ind w:left="504" w:hanging="504"/>
      </w:pPr>
      <w:rPr>
        <w:rFonts w:ascii="Symbol" w:hAnsi="Symbol"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C6F34"/>
    <w:multiLevelType w:val="multilevel"/>
    <w:tmpl w:val="AE4413A2"/>
    <w:lvl w:ilvl="0">
      <w:start w:val="1"/>
      <w:numFmt w:val="bullet"/>
      <w:lvlText w:val=""/>
      <w:lvlJc w:val="left"/>
      <w:pPr>
        <w:tabs>
          <w:tab w:val="num" w:pos="432"/>
        </w:tabs>
        <w:ind w:left="432" w:hanging="432"/>
      </w:pPr>
      <w:rPr>
        <w:rFonts w:ascii="Wingdings 2" w:hAnsi="Wingdings 2"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56158"/>
    <w:multiLevelType w:val="hybridMultilevel"/>
    <w:tmpl w:val="5BB0FF7E"/>
    <w:lvl w:ilvl="0" w:tplc="AB3496DA">
      <w:start w:val="1"/>
      <w:numFmt w:val="bullet"/>
      <w:lvlText w:val=""/>
      <w:lvlJc w:val="left"/>
      <w:pPr>
        <w:tabs>
          <w:tab w:val="num" w:pos="288"/>
        </w:tabs>
        <w:ind w:left="720" w:hanging="72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03A96"/>
    <w:multiLevelType w:val="hybridMultilevel"/>
    <w:tmpl w:val="AE4413A2"/>
    <w:lvl w:ilvl="0" w:tplc="1A5CAC16">
      <w:start w:val="1"/>
      <w:numFmt w:val="bullet"/>
      <w:lvlText w:val=""/>
      <w:lvlJc w:val="left"/>
      <w:pPr>
        <w:tabs>
          <w:tab w:val="num" w:pos="432"/>
        </w:tabs>
        <w:ind w:left="432" w:hanging="432"/>
      </w:pPr>
      <w:rPr>
        <w:rFonts w:ascii="Wingdings 2" w:hAnsi="Wingdings 2"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67324"/>
    <w:multiLevelType w:val="hybridMultilevel"/>
    <w:tmpl w:val="12B60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8335D7"/>
    <w:multiLevelType w:val="multilevel"/>
    <w:tmpl w:val="D114A060"/>
    <w:lvl w:ilvl="0">
      <w:start w:val="1"/>
      <w:numFmt w:val="bullet"/>
      <w:lvlText w:val=""/>
      <w:lvlJc w:val="left"/>
      <w:pPr>
        <w:tabs>
          <w:tab w:val="num" w:pos="288"/>
        </w:tabs>
        <w:ind w:left="2160" w:hanging="216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328C0"/>
    <w:multiLevelType w:val="multilevel"/>
    <w:tmpl w:val="5BB0FF7E"/>
    <w:lvl w:ilvl="0">
      <w:start w:val="1"/>
      <w:numFmt w:val="bullet"/>
      <w:lvlText w:val=""/>
      <w:lvlJc w:val="left"/>
      <w:pPr>
        <w:tabs>
          <w:tab w:val="num" w:pos="288"/>
        </w:tabs>
        <w:ind w:left="720" w:hanging="720"/>
      </w:pPr>
      <w:rPr>
        <w:rFonts w:ascii="Symbol" w:hAnsi="Symbol" w:hint="default"/>
        <w:b/>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7072FB"/>
    <w:multiLevelType w:val="hybridMultilevel"/>
    <w:tmpl w:val="D114A060"/>
    <w:lvl w:ilvl="0" w:tplc="97F8A5EE">
      <w:start w:val="1"/>
      <w:numFmt w:val="bullet"/>
      <w:lvlText w:val=""/>
      <w:lvlJc w:val="left"/>
      <w:pPr>
        <w:tabs>
          <w:tab w:val="num" w:pos="288"/>
        </w:tabs>
        <w:ind w:left="2160" w:hanging="2160"/>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904B3"/>
    <w:multiLevelType w:val="hybridMultilevel"/>
    <w:tmpl w:val="09601514"/>
    <w:lvl w:ilvl="0" w:tplc="0409000F">
      <w:start w:val="1"/>
      <w:numFmt w:val="decimal"/>
      <w:lvlText w:val="%1."/>
      <w:lvlJc w:val="left"/>
      <w:pPr>
        <w:ind w:left="1800" w:hanging="360"/>
      </w:pPr>
    </w:lvl>
    <w:lvl w:ilvl="1" w:tplc="40CE975E">
      <w:start w:val="1"/>
      <w:numFmt w:val="decimal"/>
      <w:lvlText w:val="%2)"/>
      <w:lvlJc w:val="left"/>
      <w:pPr>
        <w:ind w:left="2520" w:hanging="360"/>
      </w:pPr>
      <w:rPr>
        <w:rFonts w:hint="default"/>
      </w:rPr>
    </w:lvl>
    <w:lvl w:ilvl="2" w:tplc="E902746E">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78716271">
    <w:abstractNumId w:val="11"/>
  </w:num>
  <w:num w:numId="2" w16cid:durableId="2108495778">
    <w:abstractNumId w:val="6"/>
  </w:num>
  <w:num w:numId="3" w16cid:durableId="761031995">
    <w:abstractNumId w:val="9"/>
  </w:num>
  <w:num w:numId="4" w16cid:durableId="2142723019">
    <w:abstractNumId w:val="15"/>
  </w:num>
  <w:num w:numId="5" w16cid:durableId="10645642">
    <w:abstractNumId w:val="13"/>
  </w:num>
  <w:num w:numId="6" w16cid:durableId="1784229080">
    <w:abstractNumId w:val="10"/>
  </w:num>
  <w:num w:numId="7" w16cid:durableId="2058772071">
    <w:abstractNumId w:val="14"/>
  </w:num>
  <w:num w:numId="8" w16cid:durableId="1574200419">
    <w:abstractNumId w:val="1"/>
  </w:num>
  <w:num w:numId="9" w16cid:durableId="1294796673">
    <w:abstractNumId w:val="7"/>
  </w:num>
  <w:num w:numId="10" w16cid:durableId="1736656810">
    <w:abstractNumId w:val="2"/>
  </w:num>
  <w:num w:numId="11" w16cid:durableId="1394695710">
    <w:abstractNumId w:val="8"/>
  </w:num>
  <w:num w:numId="12" w16cid:durableId="2104911940">
    <w:abstractNumId w:val="4"/>
  </w:num>
  <w:num w:numId="13" w16cid:durableId="1373190386">
    <w:abstractNumId w:val="0"/>
  </w:num>
  <w:num w:numId="14" w16cid:durableId="138496385">
    <w:abstractNumId w:val="3"/>
  </w:num>
  <w:num w:numId="15" w16cid:durableId="2036349169">
    <w:abstractNumId w:val="16"/>
  </w:num>
  <w:num w:numId="16" w16cid:durableId="1389256139">
    <w:abstractNumId w:val="12"/>
  </w:num>
  <w:num w:numId="17" w16cid:durableId="356781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2B"/>
    <w:rsid w:val="000032B4"/>
    <w:rsid w:val="0000404C"/>
    <w:rsid w:val="00011A3C"/>
    <w:rsid w:val="0001367B"/>
    <w:rsid w:val="000249A2"/>
    <w:rsid w:val="000479C0"/>
    <w:rsid w:val="00057265"/>
    <w:rsid w:val="00070A4E"/>
    <w:rsid w:val="00076BA6"/>
    <w:rsid w:val="00080E70"/>
    <w:rsid w:val="00093789"/>
    <w:rsid w:val="000A1B46"/>
    <w:rsid w:val="000C38A0"/>
    <w:rsid w:val="000C42BF"/>
    <w:rsid w:val="000C5BF4"/>
    <w:rsid w:val="000D4290"/>
    <w:rsid w:val="000E1A24"/>
    <w:rsid w:val="000E273E"/>
    <w:rsid w:val="00101E30"/>
    <w:rsid w:val="001259BA"/>
    <w:rsid w:val="00136778"/>
    <w:rsid w:val="00136EA5"/>
    <w:rsid w:val="00137196"/>
    <w:rsid w:val="001517D0"/>
    <w:rsid w:val="0015416E"/>
    <w:rsid w:val="00172483"/>
    <w:rsid w:val="00180550"/>
    <w:rsid w:val="001848AE"/>
    <w:rsid w:val="00196DED"/>
    <w:rsid w:val="001A1F6E"/>
    <w:rsid w:val="001A433C"/>
    <w:rsid w:val="001A64F1"/>
    <w:rsid w:val="001B5152"/>
    <w:rsid w:val="001C0B7E"/>
    <w:rsid w:val="001C7D3B"/>
    <w:rsid w:val="001D5CBB"/>
    <w:rsid w:val="001E0A22"/>
    <w:rsid w:val="001F5CC3"/>
    <w:rsid w:val="0020636E"/>
    <w:rsid w:val="0021539A"/>
    <w:rsid w:val="0023457C"/>
    <w:rsid w:val="00240C72"/>
    <w:rsid w:val="00243AA0"/>
    <w:rsid w:val="00250C8B"/>
    <w:rsid w:val="00252347"/>
    <w:rsid w:val="002626C7"/>
    <w:rsid w:val="002728DE"/>
    <w:rsid w:val="00277767"/>
    <w:rsid w:val="00281077"/>
    <w:rsid w:val="00282254"/>
    <w:rsid w:val="002A08DE"/>
    <w:rsid w:val="002A353E"/>
    <w:rsid w:val="002A3B85"/>
    <w:rsid w:val="002A3C94"/>
    <w:rsid w:val="002B4F40"/>
    <w:rsid w:val="002C31CA"/>
    <w:rsid w:val="002C7920"/>
    <w:rsid w:val="00310179"/>
    <w:rsid w:val="00331399"/>
    <w:rsid w:val="00343942"/>
    <w:rsid w:val="00364A5A"/>
    <w:rsid w:val="00372462"/>
    <w:rsid w:val="00382764"/>
    <w:rsid w:val="0038749C"/>
    <w:rsid w:val="00393274"/>
    <w:rsid w:val="003B1EDC"/>
    <w:rsid w:val="003C1431"/>
    <w:rsid w:val="003C1BA3"/>
    <w:rsid w:val="003D2434"/>
    <w:rsid w:val="00401C54"/>
    <w:rsid w:val="00411519"/>
    <w:rsid w:val="00414FBD"/>
    <w:rsid w:val="00417338"/>
    <w:rsid w:val="00423867"/>
    <w:rsid w:val="00435F3C"/>
    <w:rsid w:val="004445D0"/>
    <w:rsid w:val="0045556E"/>
    <w:rsid w:val="004616CE"/>
    <w:rsid w:val="00484AB9"/>
    <w:rsid w:val="0049700D"/>
    <w:rsid w:val="004C7001"/>
    <w:rsid w:val="004D4EEE"/>
    <w:rsid w:val="004E209C"/>
    <w:rsid w:val="004E3A67"/>
    <w:rsid w:val="004E5341"/>
    <w:rsid w:val="00502BA6"/>
    <w:rsid w:val="00504E8B"/>
    <w:rsid w:val="00514F63"/>
    <w:rsid w:val="00524EAD"/>
    <w:rsid w:val="00526844"/>
    <w:rsid w:val="005319A5"/>
    <w:rsid w:val="0054460A"/>
    <w:rsid w:val="00552A00"/>
    <w:rsid w:val="005727D6"/>
    <w:rsid w:val="005765F8"/>
    <w:rsid w:val="0058481E"/>
    <w:rsid w:val="00590AE3"/>
    <w:rsid w:val="00592A67"/>
    <w:rsid w:val="0059496C"/>
    <w:rsid w:val="005A1DFC"/>
    <w:rsid w:val="005B6D19"/>
    <w:rsid w:val="005B7C66"/>
    <w:rsid w:val="005C18EB"/>
    <w:rsid w:val="005C7958"/>
    <w:rsid w:val="005C7E55"/>
    <w:rsid w:val="005E2B7A"/>
    <w:rsid w:val="005F58BC"/>
    <w:rsid w:val="00625612"/>
    <w:rsid w:val="00642C6E"/>
    <w:rsid w:val="00664FA7"/>
    <w:rsid w:val="006726CA"/>
    <w:rsid w:val="00673CB2"/>
    <w:rsid w:val="00674ADD"/>
    <w:rsid w:val="006768C1"/>
    <w:rsid w:val="006A43F1"/>
    <w:rsid w:val="006A7459"/>
    <w:rsid w:val="006C3F74"/>
    <w:rsid w:val="006E2CB1"/>
    <w:rsid w:val="006F417B"/>
    <w:rsid w:val="00713706"/>
    <w:rsid w:val="00714691"/>
    <w:rsid w:val="0071481B"/>
    <w:rsid w:val="007173BF"/>
    <w:rsid w:val="007223FF"/>
    <w:rsid w:val="007361A1"/>
    <w:rsid w:val="0074713D"/>
    <w:rsid w:val="00752CD4"/>
    <w:rsid w:val="00756311"/>
    <w:rsid w:val="0076320A"/>
    <w:rsid w:val="007756A3"/>
    <w:rsid w:val="007825BE"/>
    <w:rsid w:val="0078651B"/>
    <w:rsid w:val="007978C9"/>
    <w:rsid w:val="007A2552"/>
    <w:rsid w:val="007B234A"/>
    <w:rsid w:val="007B7840"/>
    <w:rsid w:val="007C314B"/>
    <w:rsid w:val="007D3E7E"/>
    <w:rsid w:val="00812372"/>
    <w:rsid w:val="00812A60"/>
    <w:rsid w:val="00823C7B"/>
    <w:rsid w:val="008351AB"/>
    <w:rsid w:val="0083677E"/>
    <w:rsid w:val="00843F84"/>
    <w:rsid w:val="00856BF9"/>
    <w:rsid w:val="00870A8B"/>
    <w:rsid w:val="008A5415"/>
    <w:rsid w:val="008A7161"/>
    <w:rsid w:val="008B429A"/>
    <w:rsid w:val="008B6329"/>
    <w:rsid w:val="008D267E"/>
    <w:rsid w:val="008D6A23"/>
    <w:rsid w:val="008E7B10"/>
    <w:rsid w:val="009422BC"/>
    <w:rsid w:val="0094542B"/>
    <w:rsid w:val="009677D8"/>
    <w:rsid w:val="00967AC3"/>
    <w:rsid w:val="0097488F"/>
    <w:rsid w:val="00977BF8"/>
    <w:rsid w:val="0098055E"/>
    <w:rsid w:val="009877CF"/>
    <w:rsid w:val="009A525F"/>
    <w:rsid w:val="009D2826"/>
    <w:rsid w:val="009E0C8E"/>
    <w:rsid w:val="009E6210"/>
    <w:rsid w:val="009F5735"/>
    <w:rsid w:val="00A04970"/>
    <w:rsid w:val="00A05BA3"/>
    <w:rsid w:val="00A21F25"/>
    <w:rsid w:val="00A241DD"/>
    <w:rsid w:val="00A273DD"/>
    <w:rsid w:val="00A63297"/>
    <w:rsid w:val="00A71A32"/>
    <w:rsid w:val="00A82928"/>
    <w:rsid w:val="00A94B24"/>
    <w:rsid w:val="00A97957"/>
    <w:rsid w:val="00AA0C22"/>
    <w:rsid w:val="00AE1174"/>
    <w:rsid w:val="00AE76C3"/>
    <w:rsid w:val="00AF468A"/>
    <w:rsid w:val="00AF77FA"/>
    <w:rsid w:val="00B00278"/>
    <w:rsid w:val="00B40F76"/>
    <w:rsid w:val="00B51613"/>
    <w:rsid w:val="00B53A64"/>
    <w:rsid w:val="00B63409"/>
    <w:rsid w:val="00B7540A"/>
    <w:rsid w:val="00B82238"/>
    <w:rsid w:val="00B92A11"/>
    <w:rsid w:val="00B95A60"/>
    <w:rsid w:val="00B9744A"/>
    <w:rsid w:val="00BA59F4"/>
    <w:rsid w:val="00BA5AED"/>
    <w:rsid w:val="00BB0A18"/>
    <w:rsid w:val="00BB5A13"/>
    <w:rsid w:val="00BC213E"/>
    <w:rsid w:val="00BC3966"/>
    <w:rsid w:val="00BD5D68"/>
    <w:rsid w:val="00BF61FF"/>
    <w:rsid w:val="00C06F19"/>
    <w:rsid w:val="00C07E2B"/>
    <w:rsid w:val="00C324E5"/>
    <w:rsid w:val="00C744A4"/>
    <w:rsid w:val="00C80A94"/>
    <w:rsid w:val="00CA37B4"/>
    <w:rsid w:val="00CA5F22"/>
    <w:rsid w:val="00CE67F1"/>
    <w:rsid w:val="00D07020"/>
    <w:rsid w:val="00D11CF8"/>
    <w:rsid w:val="00D14362"/>
    <w:rsid w:val="00D40B5B"/>
    <w:rsid w:val="00D4603F"/>
    <w:rsid w:val="00D603B7"/>
    <w:rsid w:val="00D6139E"/>
    <w:rsid w:val="00D70A17"/>
    <w:rsid w:val="00D74EBC"/>
    <w:rsid w:val="00D75440"/>
    <w:rsid w:val="00D82B7B"/>
    <w:rsid w:val="00D8418E"/>
    <w:rsid w:val="00D87AC3"/>
    <w:rsid w:val="00D948A4"/>
    <w:rsid w:val="00D96DA8"/>
    <w:rsid w:val="00DA4570"/>
    <w:rsid w:val="00DA5F0D"/>
    <w:rsid w:val="00DB18F1"/>
    <w:rsid w:val="00DB31B7"/>
    <w:rsid w:val="00DB543F"/>
    <w:rsid w:val="00DB755F"/>
    <w:rsid w:val="00DD0CB5"/>
    <w:rsid w:val="00DD12D4"/>
    <w:rsid w:val="00DF2CA8"/>
    <w:rsid w:val="00E07B39"/>
    <w:rsid w:val="00E400E0"/>
    <w:rsid w:val="00E405D1"/>
    <w:rsid w:val="00E43143"/>
    <w:rsid w:val="00E431AE"/>
    <w:rsid w:val="00E56DF1"/>
    <w:rsid w:val="00E858D6"/>
    <w:rsid w:val="00E97266"/>
    <w:rsid w:val="00EA2923"/>
    <w:rsid w:val="00EA2AE3"/>
    <w:rsid w:val="00EA53EE"/>
    <w:rsid w:val="00EB5164"/>
    <w:rsid w:val="00EC2F7E"/>
    <w:rsid w:val="00EE4660"/>
    <w:rsid w:val="00EF6970"/>
    <w:rsid w:val="00F003C9"/>
    <w:rsid w:val="00F167AC"/>
    <w:rsid w:val="00F421EC"/>
    <w:rsid w:val="00F46849"/>
    <w:rsid w:val="00F566DD"/>
    <w:rsid w:val="00F65D5C"/>
    <w:rsid w:val="00F74E28"/>
    <w:rsid w:val="00F97883"/>
    <w:rsid w:val="00FB29BF"/>
    <w:rsid w:val="00FB4056"/>
    <w:rsid w:val="00FD09E9"/>
    <w:rsid w:val="00FD0B60"/>
    <w:rsid w:val="00FD4C4C"/>
    <w:rsid w:val="00FE4254"/>
    <w:rsid w:val="00FE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BB5FE"/>
  <w15:docId w15:val="{2725FFE8-2D9B-4E23-9700-5673CA70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31AE"/>
    <w:pPr>
      <w:tabs>
        <w:tab w:val="center" w:pos="4320"/>
        <w:tab w:val="right" w:pos="8640"/>
      </w:tabs>
    </w:pPr>
  </w:style>
  <w:style w:type="character" w:customStyle="1" w:styleId="HeaderChar">
    <w:name w:val="Header Char"/>
    <w:basedOn w:val="DefaultParagraphFont"/>
    <w:link w:val="Header"/>
    <w:uiPriority w:val="99"/>
    <w:semiHidden/>
    <w:rsid w:val="003379AF"/>
    <w:rPr>
      <w:rFonts w:ascii="Arial" w:hAnsi="Arial" w:cs="Arial"/>
      <w:sz w:val="24"/>
      <w:szCs w:val="24"/>
    </w:rPr>
  </w:style>
  <w:style w:type="paragraph" w:styleId="Footer">
    <w:name w:val="footer"/>
    <w:basedOn w:val="Normal"/>
    <w:link w:val="FooterChar"/>
    <w:uiPriority w:val="99"/>
    <w:rsid w:val="00E431AE"/>
    <w:pPr>
      <w:tabs>
        <w:tab w:val="center" w:pos="4320"/>
        <w:tab w:val="right" w:pos="8640"/>
      </w:tabs>
    </w:pPr>
  </w:style>
  <w:style w:type="character" w:customStyle="1" w:styleId="FooterChar">
    <w:name w:val="Footer Char"/>
    <w:basedOn w:val="DefaultParagraphFont"/>
    <w:link w:val="Footer"/>
    <w:uiPriority w:val="99"/>
    <w:semiHidden/>
    <w:rsid w:val="003379AF"/>
    <w:rPr>
      <w:rFonts w:ascii="Arial" w:hAnsi="Arial" w:cs="Arial"/>
      <w:sz w:val="24"/>
      <w:szCs w:val="24"/>
    </w:rPr>
  </w:style>
  <w:style w:type="character" w:styleId="PageNumber">
    <w:name w:val="page number"/>
    <w:basedOn w:val="DefaultParagraphFont"/>
    <w:uiPriority w:val="99"/>
    <w:rsid w:val="001A433C"/>
    <w:rPr>
      <w:rFonts w:cs="Times New Roman"/>
    </w:rPr>
  </w:style>
  <w:style w:type="table" w:styleId="TableGrid">
    <w:name w:val="Table Grid"/>
    <w:basedOn w:val="TableNormal"/>
    <w:uiPriority w:val="59"/>
    <w:rsid w:val="000D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241DD"/>
    <w:rPr>
      <w:rFonts w:ascii="Tahoma" w:hAnsi="Tahoma" w:cs="Times New Roman"/>
      <w:sz w:val="16"/>
      <w:szCs w:val="16"/>
    </w:rPr>
  </w:style>
  <w:style w:type="character" w:customStyle="1" w:styleId="BalloonTextChar">
    <w:name w:val="Balloon Text Char"/>
    <w:basedOn w:val="DefaultParagraphFont"/>
    <w:link w:val="BalloonText"/>
    <w:uiPriority w:val="99"/>
    <w:locked/>
    <w:rsid w:val="00A241DD"/>
    <w:rPr>
      <w:rFonts w:ascii="Tahoma" w:hAnsi="Tahoma"/>
      <w:sz w:val="16"/>
    </w:rPr>
  </w:style>
  <w:style w:type="paragraph" w:styleId="ListParagraph">
    <w:name w:val="List Paragraph"/>
    <w:basedOn w:val="Normal"/>
    <w:uiPriority w:val="34"/>
    <w:qFormat/>
    <w:rsid w:val="00F421EC"/>
    <w:pPr>
      <w:ind w:left="720"/>
    </w:pPr>
  </w:style>
  <w:style w:type="character" w:styleId="CommentReference">
    <w:name w:val="annotation reference"/>
    <w:basedOn w:val="DefaultParagraphFont"/>
    <w:semiHidden/>
    <w:unhideWhenUsed/>
    <w:rsid w:val="00D40B5B"/>
    <w:rPr>
      <w:sz w:val="16"/>
      <w:szCs w:val="16"/>
    </w:rPr>
  </w:style>
  <w:style w:type="paragraph" w:styleId="CommentText">
    <w:name w:val="annotation text"/>
    <w:basedOn w:val="Normal"/>
    <w:link w:val="CommentTextChar"/>
    <w:semiHidden/>
    <w:unhideWhenUsed/>
    <w:rsid w:val="00D40B5B"/>
    <w:rPr>
      <w:sz w:val="20"/>
      <w:szCs w:val="20"/>
    </w:rPr>
  </w:style>
  <w:style w:type="character" w:customStyle="1" w:styleId="CommentTextChar">
    <w:name w:val="Comment Text Char"/>
    <w:basedOn w:val="DefaultParagraphFont"/>
    <w:link w:val="CommentText"/>
    <w:semiHidden/>
    <w:rsid w:val="00D40B5B"/>
    <w:rPr>
      <w:rFonts w:ascii="Arial" w:hAnsi="Arial" w:cs="Arial"/>
    </w:rPr>
  </w:style>
  <w:style w:type="paragraph" w:styleId="CommentSubject">
    <w:name w:val="annotation subject"/>
    <w:basedOn w:val="CommentText"/>
    <w:next w:val="CommentText"/>
    <w:link w:val="CommentSubjectChar"/>
    <w:semiHidden/>
    <w:unhideWhenUsed/>
    <w:rsid w:val="00D40B5B"/>
    <w:rPr>
      <w:b/>
      <w:bCs/>
    </w:rPr>
  </w:style>
  <w:style w:type="character" w:customStyle="1" w:styleId="CommentSubjectChar">
    <w:name w:val="Comment Subject Char"/>
    <w:basedOn w:val="CommentTextChar"/>
    <w:link w:val="CommentSubject"/>
    <w:semiHidden/>
    <w:rsid w:val="00D40B5B"/>
    <w:rPr>
      <w:rFonts w:ascii="Arial" w:hAnsi="Arial" w:cs="Arial"/>
      <w:b/>
      <w:bCs/>
    </w:rPr>
  </w:style>
  <w:style w:type="character" w:styleId="Emphasis">
    <w:name w:val="Emphasis"/>
    <w:basedOn w:val="DefaultParagraphFont"/>
    <w:qFormat/>
    <w:rsid w:val="00BB0A18"/>
    <w:rPr>
      <w:i/>
      <w:iCs/>
    </w:rPr>
  </w:style>
  <w:style w:type="paragraph" w:styleId="BodyText">
    <w:name w:val="Body Text"/>
    <w:basedOn w:val="Normal"/>
    <w:link w:val="BodyTextChar"/>
    <w:uiPriority w:val="1"/>
    <w:qFormat/>
    <w:rsid w:val="00D07020"/>
    <w:pPr>
      <w:widowControl w:val="0"/>
      <w:autoSpaceDE w:val="0"/>
      <w:autoSpaceDN w:val="0"/>
    </w:pPr>
    <w:rPr>
      <w:rFonts w:eastAsia="Arial"/>
      <w:sz w:val="22"/>
      <w:szCs w:val="22"/>
    </w:rPr>
  </w:style>
  <w:style w:type="character" w:customStyle="1" w:styleId="BodyTextChar">
    <w:name w:val="Body Text Char"/>
    <w:basedOn w:val="DefaultParagraphFont"/>
    <w:link w:val="BodyText"/>
    <w:uiPriority w:val="1"/>
    <w:rsid w:val="00D07020"/>
    <w:rPr>
      <w:rFonts w:ascii="Arial" w:eastAsia="Arial" w:hAnsi="Arial" w:cs="Arial"/>
      <w:sz w:val="22"/>
      <w:szCs w:val="22"/>
    </w:rPr>
  </w:style>
  <w:style w:type="character" w:styleId="Hyperlink">
    <w:name w:val="Hyperlink"/>
    <w:basedOn w:val="DefaultParagraphFont"/>
    <w:unhideWhenUsed/>
    <w:rsid w:val="005E2B7A"/>
    <w:rPr>
      <w:color w:val="0000FF" w:themeColor="hyperlink"/>
      <w:u w:val="single"/>
    </w:rPr>
  </w:style>
  <w:style w:type="character" w:styleId="UnresolvedMention">
    <w:name w:val="Unresolved Mention"/>
    <w:basedOn w:val="DefaultParagraphFont"/>
    <w:uiPriority w:val="99"/>
    <w:semiHidden/>
    <w:unhideWhenUsed/>
    <w:rsid w:val="005E2B7A"/>
    <w:rPr>
      <w:color w:val="605E5C"/>
      <w:shd w:val="clear" w:color="auto" w:fill="E1DFDD"/>
    </w:rPr>
  </w:style>
  <w:style w:type="character" w:styleId="FollowedHyperlink">
    <w:name w:val="FollowedHyperlink"/>
    <w:basedOn w:val="DefaultParagraphFont"/>
    <w:semiHidden/>
    <w:unhideWhenUsed/>
    <w:rsid w:val="002C79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hl.com/global-en/home/our-divisions/supply-chain/thought-leadership/articles/the-deepening-talent-shortage.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oh/business-and-financial/logisticians.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owaworkforcedevelopment.gov/occupational-proje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iverlogic.com/blog/keeping-strong-supply-chain-talent-five-things-you-shouldnt-ign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DC37-84EF-49D3-B9C6-B25CD60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Update on International Relations Activities Report - September 20025</vt:lpstr>
    </vt:vector>
  </TitlesOfParts>
  <Company>Board of Regents</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International Relations Activities Report - September 20025</dc:title>
  <dc:subject>Update on International Relations Activities Report</dc:subject>
  <dc:creator>Diana Gonzalez</dc:creator>
  <cp:keywords/>
  <dc:description/>
  <cp:lastModifiedBy>Ralston, Peter M [SCM]</cp:lastModifiedBy>
  <cp:revision>3</cp:revision>
  <cp:lastPrinted>2018-02-19T15:25:00Z</cp:lastPrinted>
  <dcterms:created xsi:type="dcterms:W3CDTF">2024-05-06T19:45:00Z</dcterms:created>
  <dcterms:modified xsi:type="dcterms:W3CDTF">2024-05-15T05:21:00Z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832120af48f62c897ed77d370f4791e1ec45dfe204c4524651715d55610c553d</vt:lpwstr>
  </property>
</Properties>
</file>